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A19A0" w14:textId="77777777" w:rsidR="006B746F" w:rsidRPr="0054515C" w:rsidRDefault="006B746F" w:rsidP="007F17FD">
      <w:pPr>
        <w:rPr>
          <w:rFonts w:ascii="Arial" w:eastAsia="Times New Roman" w:hAnsi="Arial" w:cs="Arial"/>
        </w:rPr>
      </w:pPr>
    </w:p>
    <w:p w14:paraId="3555EF55" w14:textId="77777777" w:rsidR="009A70E0" w:rsidRPr="0054515C" w:rsidRDefault="009A70E0" w:rsidP="007F17FD">
      <w:pPr>
        <w:rPr>
          <w:rFonts w:ascii="Arial" w:eastAsia="Times New Roman" w:hAnsi="Arial" w:cs="Arial"/>
        </w:rPr>
      </w:pPr>
    </w:p>
    <w:p w14:paraId="3CCB7269" w14:textId="77777777" w:rsidR="009A70E0" w:rsidRPr="0054515C" w:rsidRDefault="009A70E0" w:rsidP="007F17FD">
      <w:pPr>
        <w:rPr>
          <w:rFonts w:ascii="Arial" w:eastAsia="Times New Roman" w:hAnsi="Arial" w:cs="Arial"/>
        </w:rPr>
      </w:pPr>
    </w:p>
    <w:p w14:paraId="63F0FA83" w14:textId="77777777" w:rsidR="009A70E0" w:rsidRPr="0054515C" w:rsidRDefault="009A70E0" w:rsidP="007F17FD">
      <w:pPr>
        <w:rPr>
          <w:rFonts w:ascii="Arial" w:eastAsia="Times New Roman" w:hAnsi="Arial" w:cs="Arial"/>
        </w:rPr>
      </w:pPr>
    </w:p>
    <w:p w14:paraId="2EC761A9" w14:textId="77777777" w:rsidR="009A70E0" w:rsidRPr="0054515C" w:rsidRDefault="009A70E0" w:rsidP="007F17FD">
      <w:pPr>
        <w:rPr>
          <w:rFonts w:ascii="Arial" w:eastAsia="Times New Roman" w:hAnsi="Arial" w:cs="Arial"/>
        </w:rPr>
      </w:pPr>
    </w:p>
    <w:p w14:paraId="31FA63B7" w14:textId="77777777" w:rsidR="009A70E0" w:rsidRPr="0054515C" w:rsidRDefault="009A70E0" w:rsidP="007F17FD">
      <w:pPr>
        <w:rPr>
          <w:rFonts w:ascii="Arial" w:eastAsia="Times New Roman" w:hAnsi="Arial" w:cs="Arial"/>
        </w:rPr>
      </w:pPr>
    </w:p>
    <w:p w14:paraId="6DD03CB8" w14:textId="77777777" w:rsidR="009A70E0" w:rsidRPr="0054515C" w:rsidRDefault="009A70E0" w:rsidP="007F17FD">
      <w:pPr>
        <w:rPr>
          <w:rFonts w:ascii="Arial" w:eastAsia="Times New Roman" w:hAnsi="Arial" w:cs="Arial"/>
        </w:rPr>
      </w:pPr>
    </w:p>
    <w:p w14:paraId="45BCF7D0" w14:textId="259D54FE" w:rsidR="007F17FD" w:rsidRPr="0054515C" w:rsidRDefault="00003F2E" w:rsidP="007F17FD">
      <w:pPr>
        <w:spacing w:before="317"/>
        <w:ind w:left="1009" w:right="2233"/>
        <w:jc w:val="center"/>
        <w:rPr>
          <w:rFonts w:ascii="Arial" w:hAnsi="Arial" w:cs="Arial"/>
          <w:b/>
        </w:rPr>
      </w:pPr>
      <w:r w:rsidRPr="0054515C">
        <w:rPr>
          <w:rFonts w:ascii="Arial" w:hAnsi="Arial" w:cs="Arial"/>
          <w:noProof/>
        </w:rPr>
        <w:drawing>
          <wp:anchor distT="0" distB="0" distL="114300" distR="114300" simplePos="0" relativeHeight="251671040" behindDoc="0" locked="0" layoutInCell="1" allowOverlap="1" wp14:anchorId="21C0F7E2" wp14:editId="45E2B743">
            <wp:simplePos x="0" y="0"/>
            <wp:positionH relativeFrom="column">
              <wp:posOffset>1704340</wp:posOffset>
            </wp:positionH>
            <wp:positionV relativeFrom="paragraph">
              <wp:posOffset>634365</wp:posOffset>
            </wp:positionV>
            <wp:extent cx="2268220" cy="2861945"/>
            <wp:effectExtent l="0" t="0" r="0" b="0"/>
            <wp:wrapNone/>
            <wp:docPr id="13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8220" cy="2861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7BC4F8" w14:textId="77777777" w:rsidR="007F17FD" w:rsidRPr="0054515C" w:rsidRDefault="007F17FD" w:rsidP="007F17FD">
      <w:pPr>
        <w:spacing w:before="317"/>
        <w:ind w:left="1009" w:right="2233"/>
        <w:jc w:val="center"/>
        <w:rPr>
          <w:rFonts w:ascii="Arial" w:hAnsi="Arial" w:cs="Arial"/>
          <w:b/>
        </w:rPr>
      </w:pPr>
    </w:p>
    <w:p w14:paraId="793D3098" w14:textId="77777777" w:rsidR="00BE29CE" w:rsidRPr="0054515C" w:rsidRDefault="00BE29CE" w:rsidP="007F17FD">
      <w:pPr>
        <w:spacing w:line="360" w:lineRule="auto"/>
        <w:jc w:val="both"/>
        <w:rPr>
          <w:rFonts w:ascii="Arial" w:hAnsi="Arial" w:cs="Arial"/>
        </w:rPr>
      </w:pPr>
    </w:p>
    <w:p w14:paraId="730A2899" w14:textId="77777777" w:rsidR="00BE29CE" w:rsidRPr="0054515C" w:rsidRDefault="00BE29CE" w:rsidP="007F17FD">
      <w:pPr>
        <w:spacing w:line="360" w:lineRule="auto"/>
        <w:jc w:val="both"/>
        <w:rPr>
          <w:rFonts w:ascii="Arial" w:hAnsi="Arial" w:cs="Arial"/>
        </w:rPr>
      </w:pPr>
    </w:p>
    <w:p w14:paraId="759720F8" w14:textId="77777777" w:rsidR="00BE29CE" w:rsidRPr="0054515C" w:rsidRDefault="00BE29CE" w:rsidP="007F17FD">
      <w:pPr>
        <w:spacing w:line="360" w:lineRule="auto"/>
        <w:jc w:val="both"/>
        <w:rPr>
          <w:rFonts w:ascii="Arial" w:hAnsi="Arial" w:cs="Arial"/>
        </w:rPr>
      </w:pPr>
    </w:p>
    <w:p w14:paraId="345FBCBC" w14:textId="77777777" w:rsidR="00BE29CE" w:rsidRPr="0054515C" w:rsidRDefault="00BE29CE" w:rsidP="007F17FD">
      <w:pPr>
        <w:spacing w:line="360" w:lineRule="auto"/>
        <w:jc w:val="both"/>
        <w:rPr>
          <w:rFonts w:ascii="Arial" w:hAnsi="Arial" w:cs="Arial"/>
        </w:rPr>
      </w:pPr>
    </w:p>
    <w:p w14:paraId="1F6C8A8E" w14:textId="77777777" w:rsidR="00BE29CE" w:rsidRPr="0054515C" w:rsidRDefault="00BE29CE" w:rsidP="007F17FD">
      <w:pPr>
        <w:spacing w:line="360" w:lineRule="auto"/>
        <w:jc w:val="both"/>
        <w:rPr>
          <w:rFonts w:ascii="Arial" w:hAnsi="Arial" w:cs="Arial"/>
        </w:rPr>
      </w:pPr>
    </w:p>
    <w:p w14:paraId="482804F0" w14:textId="77777777" w:rsidR="00BE29CE" w:rsidRPr="0054515C" w:rsidRDefault="00BE29CE" w:rsidP="007F17FD">
      <w:pPr>
        <w:spacing w:line="360" w:lineRule="auto"/>
        <w:jc w:val="both"/>
        <w:rPr>
          <w:rFonts w:ascii="Arial" w:hAnsi="Arial" w:cs="Arial"/>
        </w:rPr>
      </w:pPr>
    </w:p>
    <w:p w14:paraId="69CD081A" w14:textId="77777777" w:rsidR="00BE29CE" w:rsidRPr="0054515C" w:rsidRDefault="00BE29CE" w:rsidP="007F17FD">
      <w:pPr>
        <w:spacing w:line="360" w:lineRule="auto"/>
        <w:jc w:val="both"/>
        <w:rPr>
          <w:rFonts w:ascii="Arial" w:hAnsi="Arial" w:cs="Arial"/>
        </w:rPr>
      </w:pPr>
    </w:p>
    <w:p w14:paraId="55E047E3" w14:textId="77777777" w:rsidR="00BE29CE" w:rsidRPr="0054515C" w:rsidRDefault="00BE29CE" w:rsidP="007F17FD">
      <w:pPr>
        <w:spacing w:line="360" w:lineRule="auto"/>
        <w:jc w:val="both"/>
        <w:rPr>
          <w:rFonts w:ascii="Arial" w:hAnsi="Arial" w:cs="Arial"/>
        </w:rPr>
      </w:pPr>
    </w:p>
    <w:p w14:paraId="6DF44035" w14:textId="77777777" w:rsidR="00BE29CE" w:rsidRPr="0054515C" w:rsidRDefault="00BE29CE" w:rsidP="007F17FD">
      <w:pPr>
        <w:spacing w:line="360" w:lineRule="auto"/>
        <w:jc w:val="both"/>
        <w:rPr>
          <w:rFonts w:ascii="Arial" w:hAnsi="Arial" w:cs="Arial"/>
        </w:rPr>
      </w:pPr>
    </w:p>
    <w:p w14:paraId="74277707" w14:textId="77777777" w:rsidR="00BE29CE" w:rsidRPr="0054515C" w:rsidRDefault="00BE29CE" w:rsidP="007F17FD">
      <w:pPr>
        <w:spacing w:line="360" w:lineRule="auto"/>
        <w:jc w:val="both"/>
        <w:rPr>
          <w:rFonts w:ascii="Arial" w:hAnsi="Arial" w:cs="Arial"/>
        </w:rPr>
      </w:pPr>
    </w:p>
    <w:p w14:paraId="50409A8D" w14:textId="77777777" w:rsidR="00BE29CE" w:rsidRPr="0054515C" w:rsidRDefault="00BE29CE" w:rsidP="007F17FD">
      <w:pPr>
        <w:spacing w:line="360" w:lineRule="auto"/>
        <w:jc w:val="both"/>
        <w:rPr>
          <w:rFonts w:ascii="Arial" w:hAnsi="Arial" w:cs="Arial"/>
        </w:rPr>
      </w:pPr>
    </w:p>
    <w:p w14:paraId="1A9EA14D" w14:textId="77777777" w:rsidR="00BE29CE" w:rsidRPr="0054515C" w:rsidRDefault="00BE29CE" w:rsidP="007F17FD">
      <w:pPr>
        <w:spacing w:line="360" w:lineRule="auto"/>
        <w:jc w:val="both"/>
        <w:rPr>
          <w:rFonts w:ascii="Arial" w:hAnsi="Arial" w:cs="Arial"/>
        </w:rPr>
      </w:pPr>
    </w:p>
    <w:p w14:paraId="2E1EA28E" w14:textId="77777777" w:rsidR="00BE29CE" w:rsidRPr="0054515C" w:rsidRDefault="00BE29CE" w:rsidP="007F17FD">
      <w:pPr>
        <w:spacing w:line="360" w:lineRule="auto"/>
        <w:jc w:val="both"/>
        <w:rPr>
          <w:rFonts w:ascii="Arial" w:hAnsi="Arial" w:cs="Arial"/>
        </w:rPr>
      </w:pPr>
    </w:p>
    <w:p w14:paraId="369232FB" w14:textId="77777777" w:rsidR="00BE29CE" w:rsidRPr="0054515C" w:rsidRDefault="00BE29CE" w:rsidP="007F17FD">
      <w:pPr>
        <w:spacing w:line="360" w:lineRule="auto"/>
        <w:jc w:val="both"/>
        <w:rPr>
          <w:rFonts w:ascii="Arial" w:hAnsi="Arial" w:cs="Arial"/>
        </w:rPr>
      </w:pPr>
    </w:p>
    <w:p w14:paraId="0ECEBFB8" w14:textId="77777777" w:rsidR="00BE29CE" w:rsidRPr="0054515C" w:rsidRDefault="00BE29CE" w:rsidP="007F17FD">
      <w:pPr>
        <w:spacing w:line="360" w:lineRule="auto"/>
        <w:jc w:val="both"/>
        <w:rPr>
          <w:rFonts w:ascii="Arial" w:hAnsi="Arial" w:cs="Arial"/>
        </w:rPr>
      </w:pPr>
    </w:p>
    <w:p w14:paraId="3786BFB0" w14:textId="3ED7790E" w:rsidR="00BE29CE" w:rsidRPr="00D512DB" w:rsidRDefault="00BE29CE" w:rsidP="007F17FD">
      <w:pPr>
        <w:spacing w:line="360" w:lineRule="auto"/>
        <w:jc w:val="both"/>
        <w:rPr>
          <w:rFonts w:ascii="Arial" w:hAnsi="Arial" w:cs="Arial"/>
          <w:b/>
          <w:bCs/>
          <w:sz w:val="32"/>
          <w:szCs w:val="32"/>
        </w:rPr>
      </w:pPr>
      <w:r w:rsidRPr="00D512DB">
        <w:rPr>
          <w:rFonts w:ascii="Arial" w:hAnsi="Arial" w:cs="Arial"/>
          <w:b/>
          <w:bCs/>
          <w:sz w:val="32"/>
          <w:szCs w:val="32"/>
        </w:rPr>
        <w:t xml:space="preserve">                            MANDENI MUNICIPALITY</w:t>
      </w:r>
    </w:p>
    <w:p w14:paraId="4BBD1670" w14:textId="77777777" w:rsidR="00BE29CE" w:rsidRPr="0054515C" w:rsidRDefault="00BE29CE" w:rsidP="007F17FD">
      <w:pPr>
        <w:spacing w:line="360" w:lineRule="auto"/>
        <w:jc w:val="both"/>
        <w:rPr>
          <w:rFonts w:ascii="Arial" w:hAnsi="Arial" w:cs="Arial"/>
          <w:b/>
          <w:bCs/>
        </w:rPr>
      </w:pPr>
    </w:p>
    <w:p w14:paraId="545D7B75" w14:textId="77777777" w:rsidR="00BE29CE" w:rsidRPr="0054515C" w:rsidRDefault="00BE29CE" w:rsidP="007F17FD">
      <w:pPr>
        <w:spacing w:line="360" w:lineRule="auto"/>
        <w:jc w:val="both"/>
        <w:rPr>
          <w:rFonts w:ascii="Arial" w:hAnsi="Arial" w:cs="Arial"/>
          <w:b/>
          <w:bCs/>
        </w:rPr>
      </w:pPr>
    </w:p>
    <w:p w14:paraId="7F3D1F1E" w14:textId="58E80DF6" w:rsidR="00BE29CE" w:rsidRPr="00D512DB" w:rsidRDefault="00BE29CE" w:rsidP="007F17FD">
      <w:pPr>
        <w:spacing w:line="360" w:lineRule="auto"/>
        <w:jc w:val="both"/>
        <w:rPr>
          <w:rFonts w:ascii="Arial" w:hAnsi="Arial" w:cs="Arial"/>
          <w:b/>
          <w:bCs/>
          <w:sz w:val="28"/>
          <w:szCs w:val="28"/>
        </w:rPr>
      </w:pPr>
      <w:r w:rsidRPr="00D512DB">
        <w:rPr>
          <w:rFonts w:ascii="Arial" w:hAnsi="Arial" w:cs="Arial"/>
          <w:b/>
          <w:bCs/>
          <w:sz w:val="28"/>
          <w:szCs w:val="28"/>
        </w:rPr>
        <w:t xml:space="preserve">                                 PROPERTY RATES POLICY</w:t>
      </w:r>
    </w:p>
    <w:p w14:paraId="475AD876" w14:textId="77777777" w:rsidR="00BE29CE" w:rsidRPr="0054515C" w:rsidRDefault="00BE29CE" w:rsidP="007F17FD">
      <w:pPr>
        <w:spacing w:line="360" w:lineRule="auto"/>
        <w:jc w:val="both"/>
        <w:rPr>
          <w:rFonts w:ascii="Arial" w:hAnsi="Arial" w:cs="Arial"/>
          <w:b/>
          <w:bCs/>
        </w:rPr>
      </w:pPr>
    </w:p>
    <w:p w14:paraId="3EF2BDA4" w14:textId="35A252F7" w:rsidR="00BE29CE" w:rsidRPr="0054515C" w:rsidRDefault="00BE29CE" w:rsidP="007F17FD">
      <w:pPr>
        <w:spacing w:line="360" w:lineRule="auto"/>
        <w:jc w:val="both"/>
        <w:rPr>
          <w:rFonts w:ascii="Arial" w:hAnsi="Arial" w:cs="Arial"/>
          <w:b/>
          <w:bCs/>
        </w:rPr>
      </w:pPr>
      <w:r w:rsidRPr="0054515C">
        <w:rPr>
          <w:rFonts w:ascii="Arial" w:hAnsi="Arial" w:cs="Arial"/>
          <w:b/>
          <w:bCs/>
        </w:rPr>
        <w:t xml:space="preserve">                                                             </w:t>
      </w:r>
      <w:r w:rsidR="006A6726" w:rsidRPr="0054515C">
        <w:rPr>
          <w:rFonts w:ascii="Arial" w:hAnsi="Arial" w:cs="Arial"/>
          <w:b/>
          <w:bCs/>
        </w:rPr>
        <w:t xml:space="preserve"> </w:t>
      </w:r>
      <w:r w:rsidRPr="0054515C">
        <w:rPr>
          <w:rFonts w:ascii="Arial" w:hAnsi="Arial" w:cs="Arial"/>
          <w:b/>
          <w:bCs/>
        </w:rPr>
        <w:t>2025/2026</w:t>
      </w:r>
    </w:p>
    <w:p w14:paraId="5BE97B6B" w14:textId="77777777" w:rsidR="00BE29CE" w:rsidRPr="0054515C" w:rsidRDefault="00BE29CE" w:rsidP="007F17FD">
      <w:pPr>
        <w:spacing w:line="360" w:lineRule="auto"/>
        <w:jc w:val="both"/>
        <w:rPr>
          <w:rFonts w:ascii="Arial" w:hAnsi="Arial" w:cs="Arial"/>
        </w:rPr>
      </w:pPr>
    </w:p>
    <w:p w14:paraId="579670B4" w14:textId="77777777" w:rsidR="00737DE8" w:rsidRPr="0054515C" w:rsidRDefault="00737DE8" w:rsidP="00737DE8">
      <w:pPr>
        <w:pStyle w:val="BodyText"/>
        <w:rPr>
          <w:rFonts w:cs="Arial"/>
          <w:sz w:val="22"/>
          <w:szCs w:val="22"/>
        </w:rPr>
      </w:pPr>
    </w:p>
    <w:p w14:paraId="4B8453E0" w14:textId="77777777" w:rsidR="00737DE8" w:rsidRPr="0054515C" w:rsidRDefault="00737DE8" w:rsidP="00737DE8">
      <w:pPr>
        <w:pStyle w:val="BodyText"/>
        <w:rPr>
          <w:rFonts w:cs="Arial"/>
          <w:sz w:val="22"/>
          <w:szCs w:val="22"/>
        </w:rPr>
      </w:pPr>
    </w:p>
    <w:p w14:paraId="49700919" w14:textId="77777777" w:rsidR="00737DE8" w:rsidRPr="0054515C" w:rsidRDefault="00737DE8" w:rsidP="00737DE8">
      <w:pPr>
        <w:pStyle w:val="BodyText"/>
        <w:rPr>
          <w:rFonts w:cs="Arial"/>
          <w:sz w:val="22"/>
          <w:szCs w:val="22"/>
        </w:rPr>
      </w:pPr>
    </w:p>
    <w:p w14:paraId="7EC228A0" w14:textId="77777777" w:rsidR="00737DE8" w:rsidRPr="0054515C" w:rsidRDefault="00737DE8" w:rsidP="00737DE8">
      <w:pPr>
        <w:pStyle w:val="BodyText"/>
        <w:rPr>
          <w:rFonts w:cs="Arial"/>
          <w:sz w:val="22"/>
          <w:szCs w:val="22"/>
        </w:rPr>
      </w:pPr>
    </w:p>
    <w:p w14:paraId="29F12A06" w14:textId="77777777" w:rsidR="00737DE8" w:rsidRPr="0054515C" w:rsidRDefault="00737DE8" w:rsidP="00737DE8">
      <w:pPr>
        <w:pStyle w:val="BodyText"/>
        <w:rPr>
          <w:rFonts w:cs="Arial"/>
          <w:sz w:val="22"/>
          <w:szCs w:val="22"/>
        </w:rPr>
      </w:pPr>
    </w:p>
    <w:p w14:paraId="47B4E4D6" w14:textId="77777777" w:rsidR="00737DE8" w:rsidRPr="0054515C" w:rsidRDefault="00737DE8" w:rsidP="00737DE8">
      <w:pPr>
        <w:pStyle w:val="BodyText"/>
        <w:rPr>
          <w:rFonts w:cs="Arial"/>
          <w:sz w:val="22"/>
          <w:szCs w:val="22"/>
        </w:rPr>
      </w:pPr>
    </w:p>
    <w:p w14:paraId="1AF0C5F5" w14:textId="77777777" w:rsidR="00737DE8" w:rsidRPr="0054515C" w:rsidRDefault="00737DE8" w:rsidP="00737DE8">
      <w:pPr>
        <w:pStyle w:val="BodyText"/>
        <w:rPr>
          <w:rFonts w:cs="Arial"/>
          <w:sz w:val="22"/>
          <w:szCs w:val="22"/>
        </w:rPr>
      </w:pPr>
    </w:p>
    <w:p w14:paraId="49353DFC" w14:textId="77777777" w:rsidR="0001003C" w:rsidRPr="0054515C" w:rsidRDefault="0001003C" w:rsidP="00737DE8">
      <w:pPr>
        <w:pStyle w:val="BodyText"/>
        <w:rPr>
          <w:rFonts w:cs="Arial"/>
          <w:sz w:val="22"/>
          <w:szCs w:val="22"/>
        </w:rPr>
      </w:pPr>
    </w:p>
    <w:p w14:paraId="4B54F921" w14:textId="26DD7A42" w:rsidR="0001003C" w:rsidRPr="0054515C" w:rsidRDefault="003E6D2D" w:rsidP="003E6D2D">
      <w:pPr>
        <w:pStyle w:val="BodyText"/>
        <w:tabs>
          <w:tab w:val="left" w:pos="8316"/>
        </w:tabs>
        <w:rPr>
          <w:rFonts w:cs="Arial"/>
          <w:sz w:val="22"/>
          <w:szCs w:val="22"/>
        </w:rPr>
      </w:pPr>
      <w:r>
        <w:rPr>
          <w:rFonts w:cs="Arial"/>
          <w:sz w:val="22"/>
          <w:szCs w:val="22"/>
        </w:rPr>
        <w:tab/>
      </w:r>
      <w:r>
        <w:rPr>
          <w:rFonts w:cs="Arial"/>
          <w:sz w:val="22"/>
          <w:szCs w:val="22"/>
        </w:rPr>
        <w:tab/>
      </w:r>
    </w:p>
    <w:p w14:paraId="3CADFE0F" w14:textId="77777777" w:rsidR="0001003C" w:rsidRPr="0054515C" w:rsidRDefault="0001003C" w:rsidP="00737DE8">
      <w:pPr>
        <w:pStyle w:val="BodyText"/>
        <w:rPr>
          <w:rFonts w:cs="Arial"/>
          <w:sz w:val="22"/>
          <w:szCs w:val="22"/>
        </w:rPr>
      </w:pPr>
    </w:p>
    <w:p w14:paraId="156E2A2E" w14:textId="77777777" w:rsidR="006A6726" w:rsidRPr="0054515C" w:rsidRDefault="006A6726" w:rsidP="00737DE8">
      <w:pPr>
        <w:pStyle w:val="BodyText"/>
        <w:rPr>
          <w:rFonts w:cs="Arial"/>
          <w:sz w:val="22"/>
          <w:szCs w:val="22"/>
        </w:rPr>
      </w:pPr>
    </w:p>
    <w:p w14:paraId="77390849" w14:textId="77777777" w:rsidR="006A6726" w:rsidRPr="0054515C" w:rsidRDefault="006A6726" w:rsidP="006A6726">
      <w:pPr>
        <w:pStyle w:val="BodyText"/>
        <w:rPr>
          <w:rFonts w:cs="Arial"/>
          <w:b/>
          <w:bCs/>
          <w:sz w:val="22"/>
          <w:szCs w:val="22"/>
        </w:rPr>
      </w:pPr>
      <w:r w:rsidRPr="0054515C">
        <w:rPr>
          <w:rFonts w:cs="Arial"/>
          <w:b/>
          <w:bCs/>
          <w:sz w:val="22"/>
          <w:szCs w:val="22"/>
        </w:rPr>
        <w:t>TABLE OF CONTENTS</w:t>
      </w:r>
    </w:p>
    <w:p w14:paraId="61FFE29C" w14:textId="77777777" w:rsidR="006A6726" w:rsidRPr="0054515C" w:rsidRDefault="006A6726" w:rsidP="006A6726">
      <w:pPr>
        <w:pStyle w:val="BodyText"/>
        <w:rPr>
          <w:rFonts w:cs="Arial"/>
          <w:sz w:val="22"/>
          <w:szCs w:val="22"/>
        </w:rPr>
      </w:pPr>
    </w:p>
    <w:p w14:paraId="30A571E2" w14:textId="77777777" w:rsidR="006A6726" w:rsidRPr="0054515C" w:rsidRDefault="006A6726" w:rsidP="006A6726">
      <w:pPr>
        <w:pStyle w:val="BodyText"/>
        <w:rPr>
          <w:rFonts w:cs="Arial"/>
          <w:sz w:val="22"/>
          <w:szCs w:val="22"/>
        </w:rPr>
      </w:pPr>
    </w:p>
    <w:p w14:paraId="560EC491" w14:textId="1F9CD8E7" w:rsidR="006A6726" w:rsidRPr="0054515C" w:rsidRDefault="006A6726" w:rsidP="006A6726">
      <w:pPr>
        <w:pStyle w:val="BodyText"/>
        <w:rPr>
          <w:rFonts w:cs="Arial"/>
          <w:sz w:val="22"/>
          <w:szCs w:val="22"/>
        </w:rPr>
      </w:pPr>
      <w:r w:rsidRPr="0054515C">
        <w:rPr>
          <w:rFonts w:cs="Arial"/>
          <w:sz w:val="22"/>
          <w:szCs w:val="22"/>
        </w:rPr>
        <w:t>1</w:t>
      </w:r>
      <w:r w:rsidRPr="0054515C">
        <w:rPr>
          <w:rFonts w:cs="Arial"/>
          <w:sz w:val="22"/>
          <w:szCs w:val="22"/>
        </w:rPr>
        <w:tab/>
        <w:t>PART ONE</w:t>
      </w:r>
      <w:r w:rsidR="000812D4" w:rsidRPr="0054515C">
        <w:rPr>
          <w:rFonts w:cs="Arial"/>
          <w:sz w:val="22"/>
          <w:szCs w:val="22"/>
        </w:rPr>
        <w:t>: PREAMBLE</w:t>
      </w:r>
      <w:r w:rsidRPr="0054515C">
        <w:rPr>
          <w:rFonts w:cs="Arial"/>
          <w:sz w:val="22"/>
          <w:szCs w:val="22"/>
        </w:rPr>
        <w:tab/>
      </w:r>
      <w:r w:rsidR="000812D4" w:rsidRPr="0054515C">
        <w:rPr>
          <w:rFonts w:cs="Arial"/>
          <w:sz w:val="22"/>
          <w:szCs w:val="22"/>
        </w:rPr>
        <w:tab/>
      </w:r>
      <w:r w:rsidR="000812D4" w:rsidRPr="0054515C">
        <w:rPr>
          <w:rFonts w:cs="Arial"/>
          <w:sz w:val="22"/>
          <w:szCs w:val="22"/>
        </w:rPr>
        <w:tab/>
      </w:r>
      <w:r w:rsidR="000812D4" w:rsidRPr="0054515C">
        <w:rPr>
          <w:rFonts w:cs="Arial"/>
          <w:sz w:val="22"/>
          <w:szCs w:val="22"/>
        </w:rPr>
        <w:tab/>
      </w:r>
      <w:r w:rsidR="000812D4" w:rsidRPr="0054515C">
        <w:rPr>
          <w:rFonts w:cs="Arial"/>
          <w:sz w:val="22"/>
          <w:szCs w:val="22"/>
        </w:rPr>
        <w:tab/>
      </w:r>
      <w:r w:rsidR="000812D4" w:rsidRPr="0054515C">
        <w:rPr>
          <w:rFonts w:cs="Arial"/>
          <w:sz w:val="22"/>
          <w:szCs w:val="22"/>
        </w:rPr>
        <w:tab/>
      </w:r>
      <w:r w:rsidR="000812D4" w:rsidRPr="0054515C">
        <w:rPr>
          <w:rFonts w:cs="Arial"/>
          <w:sz w:val="22"/>
          <w:szCs w:val="22"/>
        </w:rPr>
        <w:tab/>
      </w:r>
      <w:r w:rsidR="000812D4" w:rsidRPr="0054515C">
        <w:rPr>
          <w:rFonts w:cs="Arial"/>
          <w:sz w:val="22"/>
          <w:szCs w:val="22"/>
        </w:rPr>
        <w:tab/>
      </w:r>
      <w:r w:rsidRPr="0054515C">
        <w:rPr>
          <w:rFonts w:cs="Arial"/>
          <w:sz w:val="22"/>
          <w:szCs w:val="22"/>
        </w:rPr>
        <w:t>3</w:t>
      </w:r>
    </w:p>
    <w:p w14:paraId="482B2F68" w14:textId="77777777" w:rsidR="000812D4" w:rsidRPr="0054515C" w:rsidRDefault="000812D4" w:rsidP="006A6726">
      <w:pPr>
        <w:pStyle w:val="BodyText"/>
        <w:rPr>
          <w:rFonts w:cs="Arial"/>
          <w:sz w:val="22"/>
          <w:szCs w:val="22"/>
        </w:rPr>
      </w:pPr>
    </w:p>
    <w:p w14:paraId="0F97C3DF" w14:textId="6BFC8F2F" w:rsidR="006A6726" w:rsidRPr="0054515C" w:rsidRDefault="006A6726" w:rsidP="006A6726">
      <w:pPr>
        <w:pStyle w:val="BodyText"/>
        <w:rPr>
          <w:rFonts w:cs="Arial"/>
          <w:sz w:val="22"/>
          <w:szCs w:val="22"/>
        </w:rPr>
      </w:pPr>
      <w:r w:rsidRPr="0054515C">
        <w:rPr>
          <w:rFonts w:cs="Arial"/>
          <w:sz w:val="22"/>
          <w:szCs w:val="22"/>
        </w:rPr>
        <w:t>2</w:t>
      </w:r>
      <w:r w:rsidRPr="0054515C">
        <w:rPr>
          <w:rFonts w:cs="Arial"/>
          <w:sz w:val="22"/>
          <w:szCs w:val="22"/>
        </w:rPr>
        <w:tab/>
        <w:t>PART TWO</w:t>
      </w:r>
      <w:r w:rsidR="000812D4" w:rsidRPr="0054515C">
        <w:rPr>
          <w:rFonts w:cs="Arial"/>
          <w:sz w:val="22"/>
          <w:szCs w:val="22"/>
        </w:rPr>
        <w:t>: DEFINITIONS</w:t>
      </w:r>
      <w:r w:rsidRPr="0054515C">
        <w:rPr>
          <w:rFonts w:cs="Arial"/>
          <w:sz w:val="22"/>
          <w:szCs w:val="22"/>
        </w:rPr>
        <w:tab/>
      </w:r>
      <w:r w:rsidR="000812D4" w:rsidRPr="0054515C">
        <w:rPr>
          <w:rFonts w:cs="Arial"/>
          <w:sz w:val="22"/>
          <w:szCs w:val="22"/>
        </w:rPr>
        <w:tab/>
      </w:r>
      <w:r w:rsidR="000812D4" w:rsidRPr="0054515C">
        <w:rPr>
          <w:rFonts w:cs="Arial"/>
          <w:sz w:val="22"/>
          <w:szCs w:val="22"/>
        </w:rPr>
        <w:tab/>
      </w:r>
      <w:r w:rsidR="000812D4" w:rsidRPr="0054515C">
        <w:rPr>
          <w:rFonts w:cs="Arial"/>
          <w:sz w:val="22"/>
          <w:szCs w:val="22"/>
        </w:rPr>
        <w:tab/>
      </w:r>
      <w:r w:rsidR="000812D4" w:rsidRPr="0054515C">
        <w:rPr>
          <w:rFonts w:cs="Arial"/>
          <w:sz w:val="22"/>
          <w:szCs w:val="22"/>
        </w:rPr>
        <w:tab/>
      </w:r>
      <w:r w:rsidR="000812D4" w:rsidRPr="0054515C">
        <w:rPr>
          <w:rFonts w:cs="Arial"/>
          <w:sz w:val="22"/>
          <w:szCs w:val="22"/>
        </w:rPr>
        <w:tab/>
      </w:r>
      <w:r w:rsidR="000812D4" w:rsidRPr="0054515C">
        <w:rPr>
          <w:rFonts w:cs="Arial"/>
          <w:sz w:val="22"/>
          <w:szCs w:val="22"/>
        </w:rPr>
        <w:tab/>
      </w:r>
      <w:r w:rsidR="000812D4" w:rsidRPr="0054515C">
        <w:rPr>
          <w:rFonts w:cs="Arial"/>
          <w:sz w:val="22"/>
          <w:szCs w:val="22"/>
        </w:rPr>
        <w:tab/>
      </w:r>
      <w:r w:rsidRPr="0054515C">
        <w:rPr>
          <w:rFonts w:cs="Arial"/>
          <w:sz w:val="22"/>
          <w:szCs w:val="22"/>
        </w:rPr>
        <w:t>4</w:t>
      </w:r>
    </w:p>
    <w:p w14:paraId="475D58A7" w14:textId="77777777" w:rsidR="000812D4" w:rsidRPr="0054515C" w:rsidRDefault="000812D4" w:rsidP="006A6726">
      <w:pPr>
        <w:pStyle w:val="BodyText"/>
        <w:rPr>
          <w:rFonts w:cs="Arial"/>
          <w:sz w:val="22"/>
          <w:szCs w:val="22"/>
        </w:rPr>
      </w:pPr>
    </w:p>
    <w:p w14:paraId="4C4209A5" w14:textId="0F66535F" w:rsidR="006A6726" w:rsidRPr="0054515C" w:rsidRDefault="006A6726" w:rsidP="006A6726">
      <w:pPr>
        <w:pStyle w:val="BodyText"/>
        <w:rPr>
          <w:rFonts w:cs="Arial"/>
          <w:sz w:val="22"/>
          <w:szCs w:val="22"/>
        </w:rPr>
      </w:pPr>
      <w:r w:rsidRPr="0054515C">
        <w:rPr>
          <w:rFonts w:cs="Arial"/>
          <w:sz w:val="22"/>
          <w:szCs w:val="22"/>
        </w:rPr>
        <w:t>3</w:t>
      </w:r>
      <w:r w:rsidRPr="0054515C">
        <w:rPr>
          <w:rFonts w:cs="Arial"/>
          <w:sz w:val="22"/>
          <w:szCs w:val="22"/>
        </w:rPr>
        <w:tab/>
        <w:t>PART THREE</w:t>
      </w:r>
      <w:r w:rsidR="000812D4" w:rsidRPr="0054515C">
        <w:rPr>
          <w:rFonts w:cs="Arial"/>
          <w:sz w:val="22"/>
          <w:szCs w:val="22"/>
        </w:rPr>
        <w:t>: THE</w:t>
      </w:r>
      <w:r w:rsidRPr="0054515C">
        <w:rPr>
          <w:rFonts w:cs="Arial"/>
          <w:sz w:val="22"/>
          <w:szCs w:val="22"/>
        </w:rPr>
        <w:t xml:space="preserve"> PURPOSE OF THE POLICY</w:t>
      </w:r>
      <w:r w:rsidRPr="0054515C">
        <w:rPr>
          <w:rFonts w:cs="Arial"/>
          <w:sz w:val="22"/>
          <w:szCs w:val="22"/>
        </w:rPr>
        <w:tab/>
      </w:r>
      <w:r w:rsidR="000812D4"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t>19</w:t>
      </w:r>
    </w:p>
    <w:p w14:paraId="3105E92B" w14:textId="77777777" w:rsidR="000812D4" w:rsidRPr="0054515C" w:rsidRDefault="000812D4" w:rsidP="006A6726">
      <w:pPr>
        <w:pStyle w:val="BodyText"/>
        <w:rPr>
          <w:rFonts w:cs="Arial"/>
          <w:sz w:val="22"/>
          <w:szCs w:val="22"/>
        </w:rPr>
      </w:pPr>
    </w:p>
    <w:p w14:paraId="1C78CB4C" w14:textId="0047FA97" w:rsidR="006A6726" w:rsidRPr="0054515C" w:rsidRDefault="006A6726" w:rsidP="006A6726">
      <w:pPr>
        <w:pStyle w:val="BodyText"/>
        <w:rPr>
          <w:rFonts w:cs="Arial"/>
          <w:sz w:val="22"/>
          <w:szCs w:val="22"/>
        </w:rPr>
      </w:pPr>
      <w:r w:rsidRPr="0054515C">
        <w:rPr>
          <w:rFonts w:cs="Arial"/>
          <w:sz w:val="22"/>
          <w:szCs w:val="22"/>
        </w:rPr>
        <w:t>4</w:t>
      </w:r>
      <w:r w:rsidRPr="0054515C">
        <w:rPr>
          <w:rFonts w:cs="Arial"/>
          <w:sz w:val="22"/>
          <w:szCs w:val="22"/>
        </w:rPr>
        <w:tab/>
        <w:t>PART FOUR</w:t>
      </w:r>
      <w:r w:rsidR="000812D4" w:rsidRPr="0054515C">
        <w:rPr>
          <w:rFonts w:cs="Arial"/>
          <w:sz w:val="22"/>
          <w:szCs w:val="22"/>
        </w:rPr>
        <w:t>: FUNDAMENTAL</w:t>
      </w:r>
      <w:r w:rsidRPr="0054515C">
        <w:rPr>
          <w:rFonts w:cs="Arial"/>
          <w:sz w:val="22"/>
          <w:szCs w:val="22"/>
        </w:rPr>
        <w:t xml:space="preserve"> PRINCIPLES OF THIS POLICY</w:t>
      </w:r>
      <w:r w:rsidRPr="0054515C">
        <w:rPr>
          <w:rFonts w:cs="Arial"/>
          <w:sz w:val="22"/>
          <w:szCs w:val="22"/>
        </w:rPr>
        <w:tab/>
      </w:r>
      <w:r w:rsidRPr="0054515C">
        <w:rPr>
          <w:rFonts w:cs="Arial"/>
          <w:sz w:val="22"/>
          <w:szCs w:val="22"/>
        </w:rPr>
        <w:tab/>
      </w:r>
      <w:r w:rsidRPr="0054515C">
        <w:rPr>
          <w:rFonts w:cs="Arial"/>
          <w:sz w:val="22"/>
          <w:szCs w:val="22"/>
        </w:rPr>
        <w:tab/>
        <w:t>19</w:t>
      </w:r>
    </w:p>
    <w:p w14:paraId="7D3CAF72" w14:textId="77777777" w:rsidR="000812D4" w:rsidRPr="0054515C" w:rsidRDefault="000812D4" w:rsidP="006A6726">
      <w:pPr>
        <w:pStyle w:val="BodyText"/>
        <w:rPr>
          <w:rFonts w:cs="Arial"/>
          <w:sz w:val="22"/>
          <w:szCs w:val="22"/>
        </w:rPr>
      </w:pPr>
    </w:p>
    <w:p w14:paraId="611BD99B" w14:textId="77CCA96B" w:rsidR="006A6726" w:rsidRPr="0054515C" w:rsidRDefault="006A6726" w:rsidP="006A6726">
      <w:pPr>
        <w:pStyle w:val="BodyText"/>
        <w:rPr>
          <w:rFonts w:cs="Arial"/>
          <w:sz w:val="22"/>
          <w:szCs w:val="22"/>
        </w:rPr>
      </w:pPr>
      <w:r w:rsidRPr="0054515C">
        <w:rPr>
          <w:rFonts w:cs="Arial"/>
          <w:sz w:val="22"/>
          <w:szCs w:val="22"/>
        </w:rPr>
        <w:t>5</w:t>
      </w:r>
      <w:r w:rsidRPr="0054515C">
        <w:rPr>
          <w:rFonts w:cs="Arial"/>
          <w:sz w:val="22"/>
          <w:szCs w:val="22"/>
        </w:rPr>
        <w:tab/>
        <w:t>PART FIVE</w:t>
      </w:r>
      <w:r w:rsidR="000812D4" w:rsidRPr="0054515C">
        <w:rPr>
          <w:rFonts w:cs="Arial"/>
          <w:sz w:val="22"/>
          <w:szCs w:val="22"/>
        </w:rPr>
        <w:t>: IMPLEMENTATION</w:t>
      </w:r>
      <w:r w:rsidRPr="0054515C">
        <w:rPr>
          <w:rFonts w:cs="Arial"/>
          <w:sz w:val="22"/>
          <w:szCs w:val="22"/>
        </w:rPr>
        <w:t xml:space="preserve"> OF THIS POLICY AND EFFECTIVE DATE</w:t>
      </w:r>
      <w:r w:rsidRPr="0054515C">
        <w:rPr>
          <w:rFonts w:cs="Arial"/>
          <w:sz w:val="22"/>
          <w:szCs w:val="22"/>
        </w:rPr>
        <w:tab/>
        <w:t>20</w:t>
      </w:r>
    </w:p>
    <w:p w14:paraId="1D173D99" w14:textId="77777777" w:rsidR="000812D4" w:rsidRPr="0054515C" w:rsidRDefault="000812D4" w:rsidP="006A6726">
      <w:pPr>
        <w:pStyle w:val="BodyText"/>
        <w:rPr>
          <w:rFonts w:cs="Arial"/>
          <w:sz w:val="22"/>
          <w:szCs w:val="22"/>
        </w:rPr>
      </w:pPr>
    </w:p>
    <w:p w14:paraId="0477F597" w14:textId="004F7DB0" w:rsidR="006A6726" w:rsidRPr="0054515C" w:rsidRDefault="006A6726" w:rsidP="006A6726">
      <w:pPr>
        <w:pStyle w:val="BodyText"/>
        <w:rPr>
          <w:rFonts w:cs="Arial"/>
          <w:sz w:val="22"/>
          <w:szCs w:val="22"/>
        </w:rPr>
      </w:pPr>
      <w:r w:rsidRPr="0054515C">
        <w:rPr>
          <w:rFonts w:cs="Arial"/>
          <w:sz w:val="22"/>
          <w:szCs w:val="22"/>
        </w:rPr>
        <w:t>6</w:t>
      </w:r>
      <w:r w:rsidRPr="0054515C">
        <w:rPr>
          <w:rFonts w:cs="Arial"/>
          <w:sz w:val="22"/>
          <w:szCs w:val="22"/>
        </w:rPr>
        <w:tab/>
        <w:t>PART SIX</w:t>
      </w:r>
      <w:r w:rsidR="000812D4" w:rsidRPr="0054515C">
        <w:rPr>
          <w:rFonts w:cs="Arial"/>
          <w:sz w:val="22"/>
          <w:szCs w:val="22"/>
        </w:rPr>
        <w:t>: EQUITABLE</w:t>
      </w:r>
      <w:r w:rsidRPr="0054515C">
        <w:rPr>
          <w:rFonts w:cs="Arial"/>
          <w:sz w:val="22"/>
          <w:szCs w:val="22"/>
        </w:rPr>
        <w:t xml:space="preserve"> TREATMENT OF RATEPAYERS</w:t>
      </w:r>
      <w:r w:rsidRPr="0054515C">
        <w:rPr>
          <w:rFonts w:cs="Arial"/>
          <w:sz w:val="22"/>
          <w:szCs w:val="22"/>
        </w:rPr>
        <w:tab/>
      </w:r>
      <w:r w:rsidRPr="0054515C">
        <w:rPr>
          <w:rFonts w:cs="Arial"/>
          <w:sz w:val="22"/>
          <w:szCs w:val="22"/>
        </w:rPr>
        <w:tab/>
      </w:r>
      <w:r w:rsidRPr="0054515C">
        <w:rPr>
          <w:rFonts w:cs="Arial"/>
          <w:sz w:val="22"/>
          <w:szCs w:val="22"/>
        </w:rPr>
        <w:tab/>
        <w:t>21</w:t>
      </w:r>
    </w:p>
    <w:p w14:paraId="42CF9764" w14:textId="77777777" w:rsidR="000812D4" w:rsidRPr="0054515C" w:rsidRDefault="000812D4" w:rsidP="006A6726">
      <w:pPr>
        <w:pStyle w:val="BodyText"/>
        <w:rPr>
          <w:rFonts w:cs="Arial"/>
          <w:sz w:val="22"/>
          <w:szCs w:val="22"/>
        </w:rPr>
      </w:pPr>
    </w:p>
    <w:p w14:paraId="09155303" w14:textId="72211E62" w:rsidR="006A6726" w:rsidRPr="0054515C" w:rsidRDefault="006A6726" w:rsidP="006A6726">
      <w:pPr>
        <w:pStyle w:val="BodyText"/>
        <w:rPr>
          <w:rFonts w:cs="Arial"/>
          <w:sz w:val="22"/>
          <w:szCs w:val="22"/>
        </w:rPr>
      </w:pPr>
      <w:r w:rsidRPr="0054515C">
        <w:rPr>
          <w:rFonts w:cs="Arial"/>
          <w:sz w:val="22"/>
          <w:szCs w:val="22"/>
        </w:rPr>
        <w:t>7</w:t>
      </w:r>
      <w:r w:rsidRPr="0054515C">
        <w:rPr>
          <w:rFonts w:cs="Arial"/>
          <w:sz w:val="22"/>
          <w:szCs w:val="22"/>
        </w:rPr>
        <w:tab/>
        <w:t>PART SEVEN</w:t>
      </w:r>
      <w:r w:rsidR="000812D4" w:rsidRPr="0054515C">
        <w:rPr>
          <w:rFonts w:cs="Arial"/>
          <w:sz w:val="22"/>
          <w:szCs w:val="22"/>
        </w:rPr>
        <w:t>: DISCRETIONARY</w:t>
      </w:r>
      <w:r w:rsidRPr="0054515C">
        <w:rPr>
          <w:rFonts w:cs="Arial"/>
          <w:sz w:val="22"/>
          <w:szCs w:val="22"/>
        </w:rPr>
        <w:t xml:space="preserve"> DECISIONS ADOPTED BY THE MUNICIPALITY WITH RESPECT TO LEVYING PROPERTY RATES</w:t>
      </w:r>
      <w:r w:rsidRPr="0054515C">
        <w:rPr>
          <w:rFonts w:cs="Arial"/>
          <w:sz w:val="22"/>
          <w:szCs w:val="22"/>
        </w:rPr>
        <w:tab/>
      </w:r>
      <w:r w:rsidRPr="0054515C">
        <w:rPr>
          <w:rFonts w:cs="Arial"/>
          <w:sz w:val="22"/>
          <w:szCs w:val="22"/>
        </w:rPr>
        <w:tab/>
        <w:t>21</w:t>
      </w:r>
    </w:p>
    <w:p w14:paraId="73BD8F33" w14:textId="77777777" w:rsidR="000812D4" w:rsidRPr="0054515C" w:rsidRDefault="000812D4" w:rsidP="006A6726">
      <w:pPr>
        <w:pStyle w:val="BodyText"/>
        <w:rPr>
          <w:rFonts w:cs="Arial"/>
          <w:sz w:val="22"/>
          <w:szCs w:val="22"/>
        </w:rPr>
      </w:pPr>
    </w:p>
    <w:p w14:paraId="121E5390" w14:textId="43B2BEE6" w:rsidR="006A6726" w:rsidRPr="0054515C" w:rsidRDefault="006A6726" w:rsidP="006A6726">
      <w:pPr>
        <w:pStyle w:val="BodyText"/>
        <w:rPr>
          <w:rFonts w:cs="Arial"/>
          <w:sz w:val="22"/>
          <w:szCs w:val="22"/>
        </w:rPr>
      </w:pPr>
      <w:r w:rsidRPr="0054515C">
        <w:rPr>
          <w:rFonts w:cs="Arial"/>
          <w:sz w:val="22"/>
          <w:szCs w:val="22"/>
        </w:rPr>
        <w:t>8</w:t>
      </w:r>
      <w:r w:rsidRPr="0054515C">
        <w:rPr>
          <w:rFonts w:cs="Arial"/>
          <w:sz w:val="22"/>
          <w:szCs w:val="22"/>
        </w:rPr>
        <w:tab/>
        <w:t>PART EIGHT:   CATEGORIES OF PROPERTIES FOR DIFFERENTIAL RATING PURPOSES</w:t>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t>23</w:t>
      </w:r>
    </w:p>
    <w:p w14:paraId="03776922" w14:textId="77777777" w:rsidR="000812D4" w:rsidRPr="0054515C" w:rsidRDefault="000812D4" w:rsidP="006A6726">
      <w:pPr>
        <w:pStyle w:val="BodyText"/>
        <w:rPr>
          <w:rFonts w:cs="Arial"/>
          <w:sz w:val="22"/>
          <w:szCs w:val="22"/>
        </w:rPr>
      </w:pPr>
    </w:p>
    <w:p w14:paraId="30787B01" w14:textId="55F263CA" w:rsidR="006A6726" w:rsidRPr="0054515C" w:rsidRDefault="006A6726" w:rsidP="006A6726">
      <w:pPr>
        <w:pStyle w:val="BodyText"/>
        <w:rPr>
          <w:rFonts w:cs="Arial"/>
          <w:sz w:val="22"/>
          <w:szCs w:val="22"/>
        </w:rPr>
      </w:pPr>
      <w:r w:rsidRPr="0054515C">
        <w:rPr>
          <w:rFonts w:cs="Arial"/>
          <w:sz w:val="22"/>
          <w:szCs w:val="22"/>
        </w:rPr>
        <w:t>9</w:t>
      </w:r>
      <w:r w:rsidRPr="0054515C">
        <w:rPr>
          <w:rFonts w:cs="Arial"/>
          <w:sz w:val="22"/>
          <w:szCs w:val="22"/>
        </w:rPr>
        <w:tab/>
        <w:t>PART NINE:   RELIEF MEASURES FOR RATEPAYERS</w:t>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t>26</w:t>
      </w:r>
    </w:p>
    <w:p w14:paraId="4CACEAF4" w14:textId="77777777" w:rsidR="000812D4" w:rsidRPr="0054515C" w:rsidRDefault="000812D4" w:rsidP="006A6726">
      <w:pPr>
        <w:pStyle w:val="BodyText"/>
        <w:rPr>
          <w:rFonts w:cs="Arial"/>
          <w:sz w:val="22"/>
          <w:szCs w:val="22"/>
        </w:rPr>
      </w:pPr>
    </w:p>
    <w:p w14:paraId="191397FA" w14:textId="67D67FBE" w:rsidR="006A6726" w:rsidRPr="0054515C" w:rsidRDefault="006A6726" w:rsidP="006A6726">
      <w:pPr>
        <w:pStyle w:val="BodyText"/>
        <w:rPr>
          <w:rFonts w:cs="Arial"/>
          <w:sz w:val="22"/>
          <w:szCs w:val="22"/>
        </w:rPr>
      </w:pPr>
      <w:r w:rsidRPr="0054515C">
        <w:rPr>
          <w:rFonts w:cs="Arial"/>
          <w:sz w:val="22"/>
          <w:szCs w:val="22"/>
        </w:rPr>
        <w:t>10</w:t>
      </w:r>
      <w:r w:rsidRPr="0054515C">
        <w:rPr>
          <w:rFonts w:cs="Arial"/>
          <w:sz w:val="22"/>
          <w:szCs w:val="22"/>
        </w:rPr>
        <w:tab/>
        <w:t>PART TEN: CRITERIA FOR GRANTING RELIEF MEASURES FOR CATEGORIES OF OWNERS OF PROPERTY.</w:t>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t>27</w:t>
      </w:r>
    </w:p>
    <w:p w14:paraId="4765390D" w14:textId="77777777" w:rsidR="000812D4" w:rsidRPr="0054515C" w:rsidRDefault="000812D4" w:rsidP="006A6726">
      <w:pPr>
        <w:pStyle w:val="BodyText"/>
        <w:rPr>
          <w:rFonts w:cs="Arial"/>
          <w:sz w:val="22"/>
          <w:szCs w:val="22"/>
        </w:rPr>
      </w:pPr>
    </w:p>
    <w:p w14:paraId="1FBA17A8" w14:textId="5E02E8EF" w:rsidR="006A6726" w:rsidRPr="0054515C" w:rsidRDefault="006A6726" w:rsidP="006A6726">
      <w:pPr>
        <w:pStyle w:val="BodyText"/>
        <w:rPr>
          <w:rFonts w:cs="Arial"/>
          <w:sz w:val="22"/>
          <w:szCs w:val="22"/>
        </w:rPr>
      </w:pPr>
      <w:r w:rsidRPr="0054515C">
        <w:rPr>
          <w:rFonts w:cs="Arial"/>
          <w:sz w:val="22"/>
          <w:szCs w:val="22"/>
        </w:rPr>
        <w:t>11</w:t>
      </w:r>
      <w:r w:rsidRPr="0054515C">
        <w:rPr>
          <w:rFonts w:cs="Arial"/>
          <w:sz w:val="22"/>
          <w:szCs w:val="22"/>
        </w:rPr>
        <w:tab/>
        <w:t>PART ELEVEN: COMMUNITY PARTICIPATION</w:t>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t>36</w:t>
      </w:r>
    </w:p>
    <w:p w14:paraId="30F81056" w14:textId="77777777" w:rsidR="000812D4" w:rsidRPr="0054515C" w:rsidRDefault="000812D4" w:rsidP="006A6726">
      <w:pPr>
        <w:pStyle w:val="BodyText"/>
        <w:rPr>
          <w:rFonts w:cs="Arial"/>
          <w:sz w:val="22"/>
          <w:szCs w:val="22"/>
        </w:rPr>
      </w:pPr>
    </w:p>
    <w:p w14:paraId="412A4699" w14:textId="0913DAB4" w:rsidR="006A6726" w:rsidRPr="0054515C" w:rsidRDefault="006A6726" w:rsidP="006A6726">
      <w:pPr>
        <w:pStyle w:val="BodyText"/>
        <w:rPr>
          <w:rFonts w:cs="Arial"/>
          <w:sz w:val="22"/>
          <w:szCs w:val="22"/>
        </w:rPr>
      </w:pPr>
      <w:r w:rsidRPr="0054515C">
        <w:rPr>
          <w:rFonts w:cs="Arial"/>
          <w:sz w:val="22"/>
          <w:szCs w:val="22"/>
        </w:rPr>
        <w:t>12</w:t>
      </w:r>
      <w:r w:rsidRPr="0054515C">
        <w:rPr>
          <w:rFonts w:cs="Arial"/>
          <w:sz w:val="22"/>
          <w:szCs w:val="22"/>
        </w:rPr>
        <w:tab/>
        <w:t>PART TWELVE: RECOVERY OF RATES</w:t>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t>37</w:t>
      </w:r>
    </w:p>
    <w:p w14:paraId="0DE328C3" w14:textId="14A28B36" w:rsidR="006A6726" w:rsidRPr="0054515C" w:rsidRDefault="006A6726" w:rsidP="006A6726">
      <w:pPr>
        <w:pStyle w:val="BodyText"/>
        <w:rPr>
          <w:rFonts w:cs="Arial"/>
          <w:sz w:val="22"/>
          <w:szCs w:val="22"/>
        </w:rPr>
      </w:pPr>
      <w:r w:rsidRPr="0054515C">
        <w:rPr>
          <w:rFonts w:cs="Arial"/>
          <w:sz w:val="22"/>
          <w:szCs w:val="22"/>
        </w:rPr>
        <w:t>13</w:t>
      </w:r>
      <w:r w:rsidRPr="0054515C">
        <w:rPr>
          <w:rFonts w:cs="Arial"/>
          <w:sz w:val="22"/>
          <w:szCs w:val="22"/>
        </w:rPr>
        <w:tab/>
        <w:t>PART THIRTEEN: CONSOLIDATION AND APPORTIONMENT OF PAYMENTS</w:t>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t>37</w:t>
      </w:r>
    </w:p>
    <w:p w14:paraId="49407081" w14:textId="77777777" w:rsidR="000812D4" w:rsidRPr="0054515C" w:rsidRDefault="000812D4" w:rsidP="006A6726">
      <w:pPr>
        <w:pStyle w:val="BodyText"/>
        <w:rPr>
          <w:rFonts w:cs="Arial"/>
          <w:sz w:val="22"/>
          <w:szCs w:val="22"/>
        </w:rPr>
      </w:pPr>
    </w:p>
    <w:p w14:paraId="5E9F77C3" w14:textId="04EB027B" w:rsidR="006A6726" w:rsidRPr="0054515C" w:rsidRDefault="006A6726" w:rsidP="006A6726">
      <w:pPr>
        <w:pStyle w:val="BodyText"/>
        <w:rPr>
          <w:rFonts w:cs="Arial"/>
          <w:sz w:val="22"/>
          <w:szCs w:val="22"/>
        </w:rPr>
      </w:pPr>
      <w:r w:rsidRPr="0054515C">
        <w:rPr>
          <w:rFonts w:cs="Arial"/>
          <w:sz w:val="22"/>
          <w:szCs w:val="22"/>
        </w:rPr>
        <w:t>14</w:t>
      </w:r>
      <w:r w:rsidRPr="0054515C">
        <w:rPr>
          <w:rFonts w:cs="Arial"/>
          <w:sz w:val="22"/>
          <w:szCs w:val="22"/>
        </w:rPr>
        <w:tab/>
        <w:t>PART FOURTEEN: DEFERMENT OF RATES</w:t>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t>38</w:t>
      </w:r>
    </w:p>
    <w:p w14:paraId="61706285" w14:textId="77777777" w:rsidR="000812D4" w:rsidRPr="0054515C" w:rsidRDefault="000812D4" w:rsidP="006A6726">
      <w:pPr>
        <w:pStyle w:val="BodyText"/>
        <w:rPr>
          <w:rFonts w:cs="Arial"/>
          <w:sz w:val="22"/>
          <w:szCs w:val="22"/>
        </w:rPr>
      </w:pPr>
    </w:p>
    <w:p w14:paraId="26C25327" w14:textId="7ABFCD8D" w:rsidR="006A6726" w:rsidRPr="0054515C" w:rsidRDefault="006A6726" w:rsidP="006A6726">
      <w:pPr>
        <w:pStyle w:val="BodyText"/>
        <w:rPr>
          <w:rFonts w:cs="Arial"/>
          <w:sz w:val="22"/>
          <w:szCs w:val="22"/>
        </w:rPr>
      </w:pPr>
      <w:r w:rsidRPr="0054515C">
        <w:rPr>
          <w:rFonts w:cs="Arial"/>
          <w:sz w:val="22"/>
          <w:szCs w:val="22"/>
        </w:rPr>
        <w:t>15</w:t>
      </w:r>
      <w:r w:rsidRPr="0054515C">
        <w:rPr>
          <w:rFonts w:cs="Arial"/>
          <w:sz w:val="22"/>
          <w:szCs w:val="22"/>
        </w:rPr>
        <w:tab/>
        <w:t>PART FIFTEEN</w:t>
      </w:r>
      <w:r w:rsidR="000812D4" w:rsidRPr="0054515C">
        <w:rPr>
          <w:rFonts w:cs="Arial"/>
          <w:sz w:val="22"/>
          <w:szCs w:val="22"/>
        </w:rPr>
        <w:t>: IMPERMISSIBLE</w:t>
      </w:r>
      <w:r w:rsidRPr="0054515C">
        <w:rPr>
          <w:rFonts w:cs="Arial"/>
          <w:sz w:val="22"/>
          <w:szCs w:val="22"/>
        </w:rPr>
        <w:t xml:space="preserve"> RATES IN TERMS OF SECTION 17 OF THE ACT</w:t>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t>38</w:t>
      </w:r>
    </w:p>
    <w:p w14:paraId="6E13E9BD" w14:textId="77777777" w:rsidR="000812D4" w:rsidRPr="0054515C" w:rsidRDefault="000812D4" w:rsidP="006A6726">
      <w:pPr>
        <w:pStyle w:val="BodyText"/>
        <w:rPr>
          <w:rFonts w:cs="Arial"/>
          <w:sz w:val="22"/>
          <w:szCs w:val="22"/>
        </w:rPr>
      </w:pPr>
    </w:p>
    <w:p w14:paraId="07FCB472" w14:textId="51166B09" w:rsidR="006A6726" w:rsidRPr="0054515C" w:rsidRDefault="006A6726" w:rsidP="006A6726">
      <w:pPr>
        <w:pStyle w:val="BodyText"/>
        <w:rPr>
          <w:rFonts w:cs="Arial"/>
          <w:sz w:val="22"/>
          <w:szCs w:val="22"/>
        </w:rPr>
      </w:pPr>
      <w:r w:rsidRPr="0054515C">
        <w:rPr>
          <w:rFonts w:cs="Arial"/>
          <w:sz w:val="22"/>
          <w:szCs w:val="22"/>
        </w:rPr>
        <w:t>16</w:t>
      </w:r>
      <w:r w:rsidRPr="0054515C">
        <w:rPr>
          <w:rFonts w:cs="Arial"/>
          <w:sz w:val="22"/>
          <w:szCs w:val="22"/>
        </w:rPr>
        <w:tab/>
        <w:t>PART SIXTEEN: CONSTITUTIONALLY IMPERMISSIBLE RATES</w:t>
      </w:r>
      <w:r w:rsidRPr="0054515C">
        <w:rPr>
          <w:rFonts w:cs="Arial"/>
          <w:sz w:val="22"/>
          <w:szCs w:val="22"/>
        </w:rPr>
        <w:tab/>
      </w:r>
      <w:r w:rsidRPr="0054515C">
        <w:rPr>
          <w:rFonts w:cs="Arial"/>
          <w:sz w:val="22"/>
          <w:szCs w:val="22"/>
        </w:rPr>
        <w:tab/>
        <w:t>39</w:t>
      </w:r>
    </w:p>
    <w:p w14:paraId="13290947" w14:textId="77777777" w:rsidR="000812D4" w:rsidRPr="0054515C" w:rsidRDefault="000812D4" w:rsidP="006A6726">
      <w:pPr>
        <w:pStyle w:val="BodyText"/>
        <w:rPr>
          <w:rFonts w:cs="Arial"/>
          <w:sz w:val="22"/>
          <w:szCs w:val="22"/>
        </w:rPr>
      </w:pPr>
    </w:p>
    <w:p w14:paraId="04A33283" w14:textId="75F3702B" w:rsidR="006A6726" w:rsidRDefault="006A6726" w:rsidP="006A6726">
      <w:pPr>
        <w:pStyle w:val="BodyText"/>
        <w:rPr>
          <w:rFonts w:cs="Arial"/>
          <w:sz w:val="22"/>
          <w:szCs w:val="22"/>
        </w:rPr>
      </w:pPr>
      <w:r w:rsidRPr="0054515C">
        <w:rPr>
          <w:rFonts w:cs="Arial"/>
          <w:sz w:val="22"/>
          <w:szCs w:val="22"/>
        </w:rPr>
        <w:t>17</w:t>
      </w:r>
      <w:r w:rsidRPr="0054515C">
        <w:rPr>
          <w:rFonts w:cs="Arial"/>
          <w:sz w:val="22"/>
          <w:szCs w:val="22"/>
        </w:rPr>
        <w:tab/>
        <w:t>PART SEVENTEEN: NEWLY RATED PROPERTY</w:t>
      </w:r>
      <w:r w:rsidRPr="0054515C">
        <w:rPr>
          <w:rFonts w:cs="Arial"/>
          <w:sz w:val="22"/>
          <w:szCs w:val="22"/>
        </w:rPr>
        <w:tab/>
      </w:r>
      <w:r w:rsidRPr="0054515C">
        <w:rPr>
          <w:rFonts w:cs="Arial"/>
          <w:sz w:val="22"/>
          <w:szCs w:val="22"/>
        </w:rPr>
        <w:tab/>
      </w:r>
      <w:r w:rsidRPr="0054515C">
        <w:rPr>
          <w:rFonts w:cs="Arial"/>
          <w:sz w:val="22"/>
          <w:szCs w:val="22"/>
        </w:rPr>
        <w:tab/>
      </w:r>
      <w:r w:rsidRPr="0054515C">
        <w:rPr>
          <w:rFonts w:cs="Arial"/>
          <w:sz w:val="22"/>
          <w:szCs w:val="22"/>
        </w:rPr>
        <w:tab/>
        <w:t>40</w:t>
      </w:r>
    </w:p>
    <w:p w14:paraId="56352C44" w14:textId="77777777" w:rsidR="002E7017" w:rsidRDefault="002E7017" w:rsidP="006A6726">
      <w:pPr>
        <w:pStyle w:val="BodyText"/>
        <w:rPr>
          <w:rFonts w:cs="Arial"/>
          <w:sz w:val="22"/>
          <w:szCs w:val="22"/>
        </w:rPr>
      </w:pPr>
    </w:p>
    <w:p w14:paraId="2684EE26" w14:textId="19B19F19" w:rsidR="002E7017" w:rsidRPr="0054515C" w:rsidRDefault="002E7017" w:rsidP="006A6726">
      <w:pPr>
        <w:pStyle w:val="BodyText"/>
        <w:rPr>
          <w:rFonts w:cs="Arial"/>
          <w:sz w:val="22"/>
          <w:szCs w:val="22"/>
        </w:rPr>
      </w:pPr>
      <w:r>
        <w:rPr>
          <w:rFonts w:cs="Arial"/>
          <w:sz w:val="22"/>
          <w:szCs w:val="22"/>
        </w:rPr>
        <w:t xml:space="preserve">18 </w:t>
      </w:r>
      <w:r w:rsidRPr="002E7017">
        <w:rPr>
          <w:rFonts w:cs="Arial"/>
          <w:sz w:val="22"/>
          <w:szCs w:val="22"/>
        </w:rPr>
        <w:t>PART EIGHTEEN: UNAUTHORIZED OR ILLEGAL DEVELOPMENT OR USE AND ABANDONED PROPERTY OR BUILDING</w:t>
      </w:r>
      <w:r>
        <w:rPr>
          <w:rFonts w:cs="Arial"/>
          <w:sz w:val="22"/>
          <w:szCs w:val="22"/>
        </w:rPr>
        <w:t xml:space="preserve">                                                  40    </w:t>
      </w:r>
    </w:p>
    <w:p w14:paraId="5C7C047B" w14:textId="77777777" w:rsidR="006A6726" w:rsidRPr="0054515C" w:rsidRDefault="006A6726" w:rsidP="00737DE8">
      <w:pPr>
        <w:pStyle w:val="BodyText"/>
        <w:rPr>
          <w:rFonts w:cs="Arial"/>
          <w:sz w:val="22"/>
          <w:szCs w:val="22"/>
        </w:rPr>
      </w:pPr>
    </w:p>
    <w:p w14:paraId="3D740500" w14:textId="77777777" w:rsidR="001D5D8B" w:rsidRPr="0054515C" w:rsidRDefault="001D5D8B" w:rsidP="007F17FD">
      <w:pPr>
        <w:spacing w:line="360" w:lineRule="auto"/>
        <w:jc w:val="both"/>
        <w:rPr>
          <w:rFonts w:ascii="Arial" w:hAnsi="Arial" w:cs="Arial"/>
        </w:rPr>
      </w:pPr>
    </w:p>
    <w:p w14:paraId="79DF6B63" w14:textId="77777777" w:rsidR="001D5D8B" w:rsidRPr="0054515C" w:rsidRDefault="001D5D8B" w:rsidP="007F17FD">
      <w:pPr>
        <w:spacing w:line="360" w:lineRule="auto"/>
        <w:jc w:val="both"/>
        <w:rPr>
          <w:rFonts w:ascii="Arial" w:hAnsi="Arial" w:cs="Arial"/>
        </w:rPr>
      </w:pPr>
    </w:p>
    <w:p w14:paraId="0B727A69" w14:textId="77777777" w:rsidR="001D5D8B" w:rsidRPr="0054515C" w:rsidRDefault="001D5D8B" w:rsidP="007F17FD">
      <w:pPr>
        <w:spacing w:line="360" w:lineRule="auto"/>
        <w:jc w:val="both"/>
        <w:rPr>
          <w:rFonts w:ascii="Arial" w:hAnsi="Arial" w:cs="Arial"/>
        </w:rPr>
      </w:pPr>
    </w:p>
    <w:p w14:paraId="35F4CAC5" w14:textId="77777777" w:rsidR="001D5D8B" w:rsidRPr="0054515C" w:rsidRDefault="001D5D8B" w:rsidP="007F17FD">
      <w:pPr>
        <w:spacing w:line="360" w:lineRule="auto"/>
        <w:jc w:val="both"/>
        <w:rPr>
          <w:rFonts w:ascii="Arial" w:hAnsi="Arial" w:cs="Arial"/>
        </w:rPr>
      </w:pPr>
    </w:p>
    <w:p w14:paraId="0C1590D1" w14:textId="77777777" w:rsidR="001D5D8B" w:rsidRPr="0054515C" w:rsidRDefault="001D5D8B" w:rsidP="007F17FD">
      <w:pPr>
        <w:spacing w:line="360" w:lineRule="auto"/>
        <w:jc w:val="both"/>
        <w:rPr>
          <w:rFonts w:ascii="Arial" w:hAnsi="Arial" w:cs="Arial"/>
        </w:rPr>
      </w:pPr>
    </w:p>
    <w:p w14:paraId="5A21CD15" w14:textId="77777777" w:rsidR="001D5D8B" w:rsidRPr="0054515C" w:rsidRDefault="001D5D8B" w:rsidP="007F17FD">
      <w:pPr>
        <w:spacing w:line="360" w:lineRule="auto"/>
        <w:jc w:val="both"/>
        <w:rPr>
          <w:rFonts w:ascii="Arial" w:hAnsi="Arial" w:cs="Arial"/>
        </w:rPr>
      </w:pPr>
    </w:p>
    <w:p w14:paraId="7C5ABD60" w14:textId="77777777" w:rsidR="001D5D8B" w:rsidRPr="0054515C" w:rsidRDefault="001D5D8B" w:rsidP="007F17FD">
      <w:pPr>
        <w:spacing w:line="360" w:lineRule="auto"/>
        <w:jc w:val="both"/>
        <w:rPr>
          <w:rFonts w:ascii="Arial" w:hAnsi="Arial" w:cs="Arial"/>
        </w:rPr>
      </w:pPr>
    </w:p>
    <w:p w14:paraId="1A569F1B" w14:textId="0703810F" w:rsidR="00BE29CE" w:rsidRPr="0054515C" w:rsidRDefault="00B92675" w:rsidP="007F17FD">
      <w:pPr>
        <w:spacing w:line="360"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70158DAB" w14:textId="715A2AD7" w:rsidR="009133C4" w:rsidRPr="0054515C" w:rsidRDefault="009133C4" w:rsidP="009133C4">
      <w:pPr>
        <w:pStyle w:val="Heading1"/>
        <w:keepNext/>
        <w:keepLines/>
        <w:widowControl/>
        <w:spacing w:before="480" w:line="276" w:lineRule="auto"/>
        <w:ind w:left="432" w:hanging="432"/>
        <w:rPr>
          <w:rFonts w:cs="Arial"/>
          <w:sz w:val="22"/>
          <w:szCs w:val="22"/>
        </w:rPr>
      </w:pPr>
      <w:bookmarkStart w:id="0" w:name="_Toc69468050"/>
      <w:r w:rsidRPr="0054515C">
        <w:rPr>
          <w:rFonts w:cs="Arial"/>
          <w:sz w:val="22"/>
          <w:szCs w:val="22"/>
        </w:rPr>
        <w:t>PART ONE</w:t>
      </w:r>
      <w:bookmarkEnd w:id="0"/>
      <w:r w:rsidRPr="0054515C">
        <w:rPr>
          <w:rFonts w:cs="Arial"/>
          <w:sz w:val="22"/>
          <w:szCs w:val="22"/>
        </w:rPr>
        <w:t>: PREAMBLE</w:t>
      </w:r>
    </w:p>
    <w:p w14:paraId="05E8D043" w14:textId="77777777" w:rsidR="009133C4" w:rsidRPr="0054515C" w:rsidRDefault="009133C4" w:rsidP="009133C4">
      <w:pPr>
        <w:spacing w:before="120" w:after="120" w:line="360" w:lineRule="auto"/>
        <w:jc w:val="both"/>
        <w:rPr>
          <w:rFonts w:ascii="Arial" w:hAnsi="Arial" w:cs="Arial"/>
          <w:b/>
        </w:rPr>
      </w:pPr>
    </w:p>
    <w:p w14:paraId="4F8A469F" w14:textId="77777777" w:rsidR="009133C4" w:rsidRPr="0054515C" w:rsidRDefault="009133C4" w:rsidP="009133C4">
      <w:pPr>
        <w:spacing w:before="120" w:after="120" w:line="360" w:lineRule="auto"/>
        <w:jc w:val="both"/>
        <w:rPr>
          <w:rFonts w:ascii="Arial" w:hAnsi="Arial" w:cs="Arial"/>
          <w:b/>
        </w:rPr>
      </w:pPr>
      <w:r w:rsidRPr="0054515C">
        <w:rPr>
          <w:rFonts w:ascii="Arial" w:hAnsi="Arial" w:cs="Arial"/>
          <w:b/>
        </w:rPr>
        <w:t>Whereas:</w:t>
      </w:r>
    </w:p>
    <w:p w14:paraId="06C42904" w14:textId="03CD4FB8" w:rsidR="009133C4" w:rsidRPr="0054515C" w:rsidRDefault="009133C4" w:rsidP="00DA5D0E">
      <w:pPr>
        <w:widowControl/>
        <w:numPr>
          <w:ilvl w:val="1"/>
          <w:numId w:val="1"/>
        </w:numPr>
        <w:spacing w:before="120" w:after="120" w:line="360" w:lineRule="auto"/>
        <w:jc w:val="both"/>
        <w:rPr>
          <w:rFonts w:ascii="Arial" w:hAnsi="Arial" w:cs="Arial"/>
        </w:rPr>
      </w:pPr>
      <w:r w:rsidRPr="0054515C">
        <w:rPr>
          <w:rFonts w:ascii="Arial" w:hAnsi="Arial" w:cs="Arial"/>
        </w:rPr>
        <w:t xml:space="preserve">Section 229 of the Constitution of the Republic of South Africa (Act 108 of 1996) provides that a municipality may impose rates on property. </w:t>
      </w:r>
    </w:p>
    <w:p w14:paraId="2E663D78" w14:textId="22AE4967" w:rsidR="009133C4" w:rsidRPr="0054515C" w:rsidRDefault="009133C4" w:rsidP="00DA5D0E">
      <w:pPr>
        <w:widowControl/>
        <w:numPr>
          <w:ilvl w:val="1"/>
          <w:numId w:val="1"/>
        </w:numPr>
        <w:spacing w:before="120" w:after="120" w:line="360" w:lineRule="auto"/>
        <w:jc w:val="both"/>
        <w:rPr>
          <w:rFonts w:ascii="Arial" w:hAnsi="Arial" w:cs="Arial"/>
        </w:rPr>
      </w:pPr>
      <w:r w:rsidRPr="0054515C">
        <w:rPr>
          <w:rFonts w:ascii="Arial" w:hAnsi="Arial" w:cs="Arial"/>
        </w:rPr>
        <w:t>The Local Government: Municipal Property Rates Act (Act 6 of 2004) regulates the power of a municipality to impose rates on property.</w:t>
      </w:r>
    </w:p>
    <w:p w14:paraId="2350F538" w14:textId="77777777" w:rsidR="009133C4" w:rsidRPr="0054515C" w:rsidRDefault="009133C4" w:rsidP="00DA5D0E">
      <w:pPr>
        <w:widowControl/>
        <w:numPr>
          <w:ilvl w:val="1"/>
          <w:numId w:val="1"/>
        </w:numPr>
        <w:spacing w:before="120" w:after="120" w:line="360" w:lineRule="auto"/>
        <w:jc w:val="both"/>
        <w:rPr>
          <w:rFonts w:ascii="Arial" w:hAnsi="Arial" w:cs="Arial"/>
        </w:rPr>
      </w:pPr>
      <w:r w:rsidRPr="0054515C">
        <w:rPr>
          <w:rFonts w:ascii="Arial" w:hAnsi="Arial" w:cs="Arial"/>
        </w:rPr>
        <w:t>In terms of the Municipal Property Rates Act a municipality:</w:t>
      </w:r>
    </w:p>
    <w:p w14:paraId="73DC29E6" w14:textId="77777777" w:rsidR="009133C4" w:rsidRPr="0054515C" w:rsidRDefault="009133C4" w:rsidP="00DA5D0E">
      <w:pPr>
        <w:widowControl/>
        <w:numPr>
          <w:ilvl w:val="2"/>
          <w:numId w:val="1"/>
        </w:numPr>
        <w:tabs>
          <w:tab w:val="num" w:pos="1440"/>
        </w:tabs>
        <w:spacing w:before="120" w:after="120" w:line="360" w:lineRule="auto"/>
        <w:ind w:left="1440"/>
        <w:jc w:val="both"/>
        <w:rPr>
          <w:rFonts w:ascii="Arial" w:hAnsi="Arial" w:cs="Arial"/>
        </w:rPr>
      </w:pPr>
      <w:r w:rsidRPr="0054515C">
        <w:rPr>
          <w:rFonts w:ascii="Arial" w:hAnsi="Arial" w:cs="Arial"/>
        </w:rPr>
        <w:t>may levy a rate on property in its area; and</w:t>
      </w:r>
    </w:p>
    <w:p w14:paraId="60406479" w14:textId="77777777" w:rsidR="009133C4" w:rsidRPr="0054515C" w:rsidRDefault="009133C4" w:rsidP="00DA5D0E">
      <w:pPr>
        <w:widowControl/>
        <w:numPr>
          <w:ilvl w:val="2"/>
          <w:numId w:val="1"/>
        </w:numPr>
        <w:tabs>
          <w:tab w:val="num" w:pos="1440"/>
        </w:tabs>
        <w:spacing w:before="120" w:after="120" w:line="360" w:lineRule="auto"/>
        <w:ind w:left="1440"/>
        <w:jc w:val="both"/>
        <w:rPr>
          <w:rFonts w:ascii="Arial" w:hAnsi="Arial" w:cs="Arial"/>
        </w:rPr>
      </w:pPr>
      <w:r w:rsidRPr="0054515C">
        <w:rPr>
          <w:rFonts w:ascii="Arial" w:hAnsi="Arial" w:cs="Arial"/>
        </w:rPr>
        <w:t>must exercise its power to levy a rate on property, subject to:</w:t>
      </w:r>
    </w:p>
    <w:p w14:paraId="215B62FB" w14:textId="486C66C0" w:rsidR="009133C4" w:rsidRPr="0054515C" w:rsidRDefault="009133C4" w:rsidP="00DA5D0E">
      <w:pPr>
        <w:widowControl/>
        <w:numPr>
          <w:ilvl w:val="0"/>
          <w:numId w:val="2"/>
        </w:numPr>
        <w:spacing w:before="120" w:after="120" w:line="360" w:lineRule="auto"/>
        <w:ind w:left="2160" w:hanging="720"/>
        <w:rPr>
          <w:rFonts w:ascii="Arial" w:hAnsi="Arial" w:cs="Arial"/>
        </w:rPr>
      </w:pPr>
      <w:r w:rsidRPr="0054515C">
        <w:rPr>
          <w:rFonts w:ascii="Arial" w:hAnsi="Arial" w:cs="Arial"/>
        </w:rPr>
        <w:t>section 229 and any other applicable provisions of the Constitution.</w:t>
      </w:r>
      <w:r w:rsidRPr="0054515C">
        <w:rPr>
          <w:rFonts w:ascii="Arial" w:hAnsi="Arial" w:cs="Arial"/>
        </w:rPr>
        <w:tab/>
      </w:r>
    </w:p>
    <w:p w14:paraId="49F0F5AC" w14:textId="77777777" w:rsidR="009133C4" w:rsidRPr="0054515C" w:rsidRDefault="009133C4" w:rsidP="00DA5D0E">
      <w:pPr>
        <w:widowControl/>
        <w:numPr>
          <w:ilvl w:val="0"/>
          <w:numId w:val="2"/>
        </w:numPr>
        <w:spacing w:before="120" w:after="120" w:line="360" w:lineRule="auto"/>
        <w:ind w:left="2160" w:hanging="720"/>
        <w:jc w:val="both"/>
        <w:rPr>
          <w:rFonts w:ascii="Arial" w:hAnsi="Arial" w:cs="Arial"/>
        </w:rPr>
      </w:pPr>
      <w:r w:rsidRPr="0054515C">
        <w:rPr>
          <w:rFonts w:ascii="Arial" w:hAnsi="Arial" w:cs="Arial"/>
        </w:rPr>
        <w:t>the provisions of the Municipal Property Rates Act; and</w:t>
      </w:r>
    </w:p>
    <w:p w14:paraId="3C0DB40E" w14:textId="29D27BC6" w:rsidR="009133C4" w:rsidRPr="0054515C" w:rsidRDefault="009133C4" w:rsidP="00DA5D0E">
      <w:pPr>
        <w:widowControl/>
        <w:numPr>
          <w:ilvl w:val="0"/>
          <w:numId w:val="2"/>
        </w:numPr>
        <w:spacing w:before="120" w:after="120" w:line="360" w:lineRule="auto"/>
        <w:ind w:left="2160" w:hanging="720"/>
        <w:jc w:val="both"/>
        <w:rPr>
          <w:rFonts w:ascii="Arial" w:hAnsi="Arial" w:cs="Arial"/>
        </w:rPr>
      </w:pPr>
      <w:r w:rsidRPr="0054515C">
        <w:rPr>
          <w:rFonts w:ascii="Arial" w:hAnsi="Arial" w:cs="Arial"/>
        </w:rPr>
        <w:t>its rates policy.</w:t>
      </w:r>
    </w:p>
    <w:p w14:paraId="74C15E7D" w14:textId="7F1E7A42" w:rsidR="009133C4" w:rsidRPr="0054515C" w:rsidRDefault="009133C4" w:rsidP="00DA5D0E">
      <w:pPr>
        <w:widowControl/>
        <w:numPr>
          <w:ilvl w:val="1"/>
          <w:numId w:val="1"/>
        </w:numPr>
        <w:spacing w:before="120" w:after="120" w:line="360" w:lineRule="auto"/>
        <w:jc w:val="both"/>
        <w:rPr>
          <w:rFonts w:ascii="Arial" w:hAnsi="Arial" w:cs="Arial"/>
        </w:rPr>
      </w:pPr>
      <w:r w:rsidRPr="0054515C">
        <w:rPr>
          <w:rFonts w:ascii="Arial" w:hAnsi="Arial" w:cs="Arial"/>
        </w:rPr>
        <w:t>The Council has resolved to levy rates on the market value of all rateables properties within its area of jurisdiction.</w:t>
      </w:r>
    </w:p>
    <w:p w14:paraId="3952E6B5" w14:textId="441AAA75" w:rsidR="009133C4" w:rsidRPr="0054515C" w:rsidRDefault="009133C4" w:rsidP="00DA5D0E">
      <w:pPr>
        <w:widowControl/>
        <w:numPr>
          <w:ilvl w:val="1"/>
          <w:numId w:val="1"/>
        </w:numPr>
        <w:spacing w:before="120" w:after="120" w:line="360" w:lineRule="auto"/>
        <w:jc w:val="both"/>
        <w:rPr>
          <w:rFonts w:ascii="Arial" w:hAnsi="Arial" w:cs="Arial"/>
        </w:rPr>
      </w:pPr>
      <w:r w:rsidRPr="0054515C">
        <w:rPr>
          <w:rFonts w:ascii="Arial" w:hAnsi="Arial" w:cs="Arial"/>
        </w:rPr>
        <w:t>The municipality must, regarding section 3 of the Municipal Property Rates Act, adopt a rates policy consistent with the provisions of the said Act on the levying of rates in the municipality.</w:t>
      </w:r>
    </w:p>
    <w:p w14:paraId="3C698CFD" w14:textId="2A0441FD" w:rsidR="009133C4" w:rsidRPr="0054515C" w:rsidRDefault="009133C4" w:rsidP="00DA5D0E">
      <w:pPr>
        <w:widowControl/>
        <w:numPr>
          <w:ilvl w:val="1"/>
          <w:numId w:val="1"/>
        </w:numPr>
        <w:spacing w:before="120" w:after="120" w:line="360" w:lineRule="auto"/>
        <w:jc w:val="both"/>
        <w:rPr>
          <w:rFonts w:ascii="Arial" w:hAnsi="Arial" w:cs="Arial"/>
        </w:rPr>
      </w:pPr>
      <w:r w:rsidRPr="0054515C">
        <w:rPr>
          <w:rFonts w:ascii="Arial" w:hAnsi="Arial" w:cs="Arial"/>
        </w:rPr>
        <w:t xml:space="preserve">In terms of section 4 of the Local Government: Municipal Systems Act (Act 32 of 2000), the municipality has the right to finance the affairs of the municipality by imposing inter-alia, rates on property; and </w:t>
      </w:r>
    </w:p>
    <w:p w14:paraId="38529A94" w14:textId="77777777" w:rsidR="009133C4" w:rsidRDefault="009133C4" w:rsidP="00DA5D0E">
      <w:pPr>
        <w:widowControl/>
        <w:numPr>
          <w:ilvl w:val="1"/>
          <w:numId w:val="1"/>
        </w:numPr>
        <w:spacing w:before="120" w:after="120" w:line="360" w:lineRule="auto"/>
        <w:jc w:val="both"/>
        <w:rPr>
          <w:rFonts w:ascii="Arial" w:hAnsi="Arial" w:cs="Arial"/>
        </w:rPr>
      </w:pPr>
      <w:r w:rsidRPr="0054515C">
        <w:rPr>
          <w:rFonts w:ascii="Arial" w:hAnsi="Arial" w:cs="Arial"/>
        </w:rPr>
        <w:t>In terms of section 62 of the Local Government: Municipal Finance Management Act (Act 56 of 2003), the Municipal Manager must ensure that the municipality has and implements a rates policy.</w:t>
      </w:r>
    </w:p>
    <w:p w14:paraId="34993DEE" w14:textId="2F50318A" w:rsidR="008F4165" w:rsidRPr="0054515C" w:rsidRDefault="008F4165" w:rsidP="008F4165">
      <w:pPr>
        <w:widowControl/>
        <w:spacing w:before="120" w:after="120" w:line="360" w:lineRule="auto"/>
        <w:ind w:left="720"/>
        <w:jc w:val="both"/>
        <w:rPr>
          <w:rFonts w:ascii="Arial" w:hAnsi="Arial" w:cs="Arial"/>
        </w:rPr>
      </w:pPr>
      <w:r>
        <w:rPr>
          <w:rFonts w:ascii="Arial" w:hAnsi="Arial" w:cs="Arial"/>
        </w:rPr>
        <w:t xml:space="preserve">                                                                                                                                   </w:t>
      </w:r>
    </w:p>
    <w:p w14:paraId="3BB4C9F4" w14:textId="174493A3" w:rsidR="0031378F" w:rsidRPr="0054515C" w:rsidRDefault="008F4165" w:rsidP="007F17FD">
      <w:pPr>
        <w:spacing w:line="360" w:lineRule="auto"/>
        <w:ind w:right="6596"/>
        <w:jc w:val="both"/>
        <w:outlineLvl w:val="0"/>
        <w:rPr>
          <w:rFonts w:ascii="Arial" w:eastAsia="Arial" w:hAnsi="Arial" w:cs="Arial"/>
          <w:b/>
          <w:bCs/>
        </w:rPr>
      </w:pPr>
      <w:r>
        <w:rPr>
          <w:rFonts w:ascii="Arial" w:eastAsia="Arial" w:hAnsi="Arial" w:cs="Arial"/>
          <w:b/>
          <w:bCs/>
        </w:rPr>
        <w:t xml:space="preserve">                                                                                                                                      </w:t>
      </w:r>
    </w:p>
    <w:p w14:paraId="508AD902" w14:textId="77777777" w:rsidR="000812D4" w:rsidRPr="0054515C" w:rsidRDefault="000812D4" w:rsidP="007F17FD">
      <w:pPr>
        <w:spacing w:line="360" w:lineRule="auto"/>
        <w:ind w:right="6596"/>
        <w:jc w:val="both"/>
        <w:outlineLvl w:val="0"/>
        <w:rPr>
          <w:rFonts w:ascii="Arial" w:eastAsia="Arial" w:hAnsi="Arial" w:cs="Arial"/>
          <w:b/>
          <w:bCs/>
        </w:rPr>
      </w:pPr>
    </w:p>
    <w:p w14:paraId="09F1ADE7" w14:textId="77777777" w:rsidR="000812D4" w:rsidRPr="0054515C" w:rsidRDefault="000812D4" w:rsidP="007F17FD">
      <w:pPr>
        <w:spacing w:line="360" w:lineRule="auto"/>
        <w:ind w:right="6596"/>
        <w:jc w:val="both"/>
        <w:outlineLvl w:val="0"/>
        <w:rPr>
          <w:rFonts w:ascii="Arial" w:eastAsia="Arial" w:hAnsi="Arial" w:cs="Arial"/>
          <w:b/>
          <w:bCs/>
        </w:rPr>
      </w:pPr>
    </w:p>
    <w:p w14:paraId="4EC3C243" w14:textId="77777777" w:rsidR="000812D4" w:rsidRPr="0054515C" w:rsidRDefault="000812D4" w:rsidP="007F17FD">
      <w:pPr>
        <w:spacing w:line="360" w:lineRule="auto"/>
        <w:ind w:right="6596"/>
        <w:jc w:val="both"/>
        <w:outlineLvl w:val="0"/>
        <w:rPr>
          <w:rFonts w:ascii="Arial" w:eastAsia="Arial" w:hAnsi="Arial" w:cs="Arial"/>
          <w:b/>
          <w:bCs/>
        </w:rPr>
      </w:pPr>
    </w:p>
    <w:p w14:paraId="736C24EA" w14:textId="77777777" w:rsidR="000812D4" w:rsidRPr="0054515C" w:rsidRDefault="000812D4" w:rsidP="007F17FD">
      <w:pPr>
        <w:spacing w:line="360" w:lineRule="auto"/>
        <w:ind w:right="6596"/>
        <w:jc w:val="both"/>
        <w:outlineLvl w:val="0"/>
        <w:rPr>
          <w:rFonts w:ascii="Arial" w:eastAsia="Arial" w:hAnsi="Arial" w:cs="Arial"/>
          <w:b/>
          <w:bCs/>
        </w:rPr>
      </w:pPr>
    </w:p>
    <w:p w14:paraId="71005530" w14:textId="699C7C3E" w:rsidR="000812D4" w:rsidRPr="0054515C" w:rsidRDefault="00B92675" w:rsidP="007F17FD">
      <w:pPr>
        <w:spacing w:line="360" w:lineRule="auto"/>
        <w:ind w:right="6596"/>
        <w:jc w:val="both"/>
        <w:outlineLvl w:val="0"/>
        <w:rPr>
          <w:rFonts w:ascii="Arial" w:eastAsia="Arial" w:hAnsi="Arial" w:cs="Arial"/>
          <w:b/>
          <w:bCs/>
        </w:rPr>
      </w:pP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sidR="008F4165">
        <w:rPr>
          <w:rFonts w:ascii="Arial" w:eastAsia="Arial" w:hAnsi="Arial" w:cs="Arial"/>
          <w:b/>
          <w:bCs/>
        </w:rPr>
        <w:t xml:space="preserve">                        </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p>
    <w:p w14:paraId="35C03BD1" w14:textId="55AA3C1B" w:rsidR="00CE3B0F" w:rsidRPr="0054515C" w:rsidRDefault="00CE3B0F" w:rsidP="000259BC">
      <w:pPr>
        <w:pStyle w:val="Heading1"/>
        <w:keepNext/>
        <w:keepLines/>
        <w:widowControl/>
        <w:spacing w:before="480" w:line="276" w:lineRule="auto"/>
        <w:rPr>
          <w:rFonts w:cs="Arial"/>
          <w:sz w:val="22"/>
          <w:szCs w:val="22"/>
        </w:rPr>
      </w:pPr>
      <w:bookmarkStart w:id="1" w:name="_Toc69468051"/>
      <w:r w:rsidRPr="0054515C">
        <w:rPr>
          <w:rFonts w:cs="Arial"/>
          <w:sz w:val="22"/>
          <w:szCs w:val="22"/>
        </w:rPr>
        <w:t>PART TWO</w:t>
      </w:r>
      <w:bookmarkEnd w:id="1"/>
      <w:r w:rsidRPr="0054515C">
        <w:rPr>
          <w:rFonts w:cs="Arial"/>
          <w:sz w:val="22"/>
          <w:szCs w:val="22"/>
        </w:rPr>
        <w:t>: DEFINITIONS</w:t>
      </w:r>
    </w:p>
    <w:p w14:paraId="2AC3869C" w14:textId="77777777" w:rsidR="00CE3B0F" w:rsidRPr="0054515C" w:rsidRDefault="00CE3B0F" w:rsidP="00CE3B0F">
      <w:pPr>
        <w:spacing w:before="120" w:after="120" w:line="360" w:lineRule="auto"/>
        <w:jc w:val="both"/>
        <w:rPr>
          <w:rFonts w:ascii="Arial" w:hAnsi="Arial" w:cs="Arial"/>
        </w:rPr>
      </w:pPr>
    </w:p>
    <w:p w14:paraId="2A0FE5AA" w14:textId="4D7244BE" w:rsidR="00CE3B0F" w:rsidRPr="0054515C" w:rsidRDefault="00CE3B0F" w:rsidP="00CE3B0F">
      <w:pPr>
        <w:spacing w:before="120" w:after="120" w:line="360" w:lineRule="auto"/>
        <w:jc w:val="both"/>
        <w:rPr>
          <w:rFonts w:ascii="Arial" w:hAnsi="Arial" w:cs="Arial"/>
        </w:rPr>
      </w:pPr>
      <w:r w:rsidRPr="0054515C">
        <w:rPr>
          <w:rFonts w:ascii="Arial" w:hAnsi="Arial" w:cs="Arial"/>
        </w:rPr>
        <w:t>All words and phrases in this policy shall have the same meaning and interpretation as assigned in terms of the Local Government: Municipal Property Rates Act, Act 6 of 2004, and unless the context indicates otherwise: -</w:t>
      </w:r>
    </w:p>
    <w:tbl>
      <w:tblPr>
        <w:tblW w:w="9433" w:type="dxa"/>
        <w:tblInd w:w="108" w:type="dxa"/>
        <w:shd w:val="clear" w:color="auto" w:fill="FFFFFF"/>
        <w:tblLook w:val="0000" w:firstRow="0" w:lastRow="0" w:firstColumn="0" w:lastColumn="0" w:noHBand="0" w:noVBand="0"/>
      </w:tblPr>
      <w:tblGrid>
        <w:gridCol w:w="3312"/>
        <w:gridCol w:w="6121"/>
      </w:tblGrid>
      <w:tr w:rsidR="00CE3B0F" w:rsidRPr="0054515C" w14:paraId="60C83674" w14:textId="77777777" w:rsidTr="00C7053A">
        <w:trPr>
          <w:trHeight w:val="83"/>
        </w:trPr>
        <w:tc>
          <w:tcPr>
            <w:tcW w:w="3312" w:type="dxa"/>
            <w:shd w:val="clear" w:color="auto" w:fill="FFFFFF" w:themeFill="background1"/>
          </w:tcPr>
          <w:p w14:paraId="3EEA802D" w14:textId="77777777" w:rsidR="00CE3B0F" w:rsidRPr="0054515C" w:rsidRDefault="00CE3B0F" w:rsidP="00C7053A">
            <w:pPr>
              <w:autoSpaceDE w:val="0"/>
              <w:autoSpaceDN w:val="0"/>
              <w:adjustRightInd w:val="0"/>
              <w:spacing w:before="120" w:after="120" w:line="360" w:lineRule="auto"/>
              <w:jc w:val="both"/>
              <w:rPr>
                <w:rFonts w:ascii="Arial" w:eastAsia="Times New Roman" w:hAnsi="Arial" w:cs="Arial"/>
                <w:b/>
              </w:rPr>
            </w:pPr>
            <w:r w:rsidRPr="0054515C">
              <w:rPr>
                <w:rFonts w:ascii="Arial" w:eastAsia="Times New Roman" w:hAnsi="Arial" w:cs="Arial"/>
                <w:b/>
              </w:rPr>
              <w:t>Act</w:t>
            </w:r>
          </w:p>
        </w:tc>
        <w:tc>
          <w:tcPr>
            <w:tcW w:w="6121" w:type="dxa"/>
            <w:shd w:val="clear" w:color="auto" w:fill="FFFFFF" w:themeFill="background1"/>
          </w:tcPr>
          <w:p w14:paraId="45441AE2" w14:textId="77777777" w:rsidR="00CE3B0F" w:rsidRPr="0054515C" w:rsidRDefault="00CE3B0F"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Means the Local Government: Municipal Property Rates Act (Act 6 of 2004).</w:t>
            </w:r>
          </w:p>
        </w:tc>
      </w:tr>
      <w:tr w:rsidR="00CE3B0F" w:rsidRPr="0054515C" w14:paraId="62FB6A7E" w14:textId="77777777" w:rsidTr="00C7053A">
        <w:trPr>
          <w:trHeight w:val="2878"/>
        </w:trPr>
        <w:tc>
          <w:tcPr>
            <w:tcW w:w="3312" w:type="dxa"/>
            <w:shd w:val="clear" w:color="auto" w:fill="FFFFFF" w:themeFill="background1"/>
          </w:tcPr>
          <w:p w14:paraId="7BDDDE9F" w14:textId="77777777" w:rsidR="00CE3B0F" w:rsidRPr="0054515C" w:rsidRDefault="00CE3B0F" w:rsidP="00C7053A">
            <w:pPr>
              <w:autoSpaceDE w:val="0"/>
              <w:autoSpaceDN w:val="0"/>
              <w:adjustRightInd w:val="0"/>
              <w:spacing w:before="120" w:after="120" w:line="360" w:lineRule="auto"/>
              <w:jc w:val="both"/>
              <w:rPr>
                <w:rFonts w:ascii="Arial" w:eastAsia="Times New Roman" w:hAnsi="Arial" w:cs="Arial"/>
                <w:b/>
              </w:rPr>
            </w:pPr>
            <w:r w:rsidRPr="0054515C">
              <w:rPr>
                <w:rFonts w:ascii="Arial" w:eastAsia="Times New Roman" w:hAnsi="Arial" w:cs="Arial"/>
                <w:b/>
              </w:rPr>
              <w:t>Agent</w:t>
            </w:r>
          </w:p>
        </w:tc>
        <w:tc>
          <w:tcPr>
            <w:tcW w:w="6121" w:type="dxa"/>
            <w:shd w:val="clear" w:color="auto" w:fill="FFFFFF" w:themeFill="background1"/>
          </w:tcPr>
          <w:p w14:paraId="09B27BD7" w14:textId="77777777" w:rsidR="00CE3B0F" w:rsidRPr="0054515C" w:rsidRDefault="00CE3B0F"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 xml:space="preserve">In relation to the owner of a property, means a person appointed by the owner of the property: </w:t>
            </w:r>
          </w:p>
          <w:p w14:paraId="1F45A72C" w14:textId="77777777" w:rsidR="00CE3B0F" w:rsidRPr="0054515C" w:rsidRDefault="00CE3B0F" w:rsidP="00DA5D0E">
            <w:pPr>
              <w:numPr>
                <w:ilvl w:val="0"/>
                <w:numId w:val="3"/>
              </w:numPr>
              <w:tabs>
                <w:tab w:val="num" w:pos="783"/>
              </w:tabs>
              <w:autoSpaceDE w:val="0"/>
              <w:autoSpaceDN w:val="0"/>
              <w:adjustRightInd w:val="0"/>
              <w:spacing w:before="120" w:after="120" w:line="360" w:lineRule="auto"/>
              <w:ind w:left="783" w:hanging="540"/>
              <w:jc w:val="both"/>
              <w:rPr>
                <w:rFonts w:ascii="Arial" w:eastAsia="Times New Roman" w:hAnsi="Arial" w:cs="Arial"/>
                <w:color w:val="000000"/>
              </w:rPr>
            </w:pPr>
            <w:r w:rsidRPr="0054515C">
              <w:rPr>
                <w:rFonts w:ascii="Arial" w:eastAsia="Times New Roman" w:hAnsi="Arial" w:cs="Arial"/>
                <w:color w:val="000000"/>
              </w:rPr>
              <w:t>to receive rental or other payments in respect of the property on behalf of the owner; or</w:t>
            </w:r>
          </w:p>
          <w:p w14:paraId="4E2B0213" w14:textId="77777777" w:rsidR="00CE3B0F" w:rsidRPr="0054515C" w:rsidRDefault="00CE3B0F" w:rsidP="00DA5D0E">
            <w:pPr>
              <w:numPr>
                <w:ilvl w:val="0"/>
                <w:numId w:val="3"/>
              </w:numPr>
              <w:tabs>
                <w:tab w:val="num" w:pos="783"/>
              </w:tabs>
              <w:autoSpaceDE w:val="0"/>
              <w:autoSpaceDN w:val="0"/>
              <w:adjustRightInd w:val="0"/>
              <w:spacing w:before="120" w:after="120" w:line="360" w:lineRule="auto"/>
              <w:ind w:left="783" w:hanging="540"/>
              <w:jc w:val="both"/>
              <w:rPr>
                <w:rFonts w:ascii="Arial" w:eastAsia="Times New Roman" w:hAnsi="Arial" w:cs="Arial"/>
                <w:color w:val="000000"/>
              </w:rPr>
            </w:pPr>
            <w:r w:rsidRPr="0054515C">
              <w:rPr>
                <w:rFonts w:ascii="Arial" w:eastAsia="Times New Roman" w:hAnsi="Arial" w:cs="Arial"/>
                <w:color w:val="000000"/>
              </w:rPr>
              <w:t xml:space="preserve">to make payments in respect of the property on behalf of the owner. </w:t>
            </w:r>
          </w:p>
        </w:tc>
      </w:tr>
      <w:tr w:rsidR="00CE3B0F" w:rsidRPr="0054515C" w14:paraId="57B3653A" w14:textId="77777777" w:rsidTr="00C7053A">
        <w:trPr>
          <w:trHeight w:val="83"/>
        </w:trPr>
        <w:tc>
          <w:tcPr>
            <w:tcW w:w="3312" w:type="dxa"/>
            <w:shd w:val="clear" w:color="auto" w:fill="FFFFFF" w:themeFill="background1"/>
          </w:tcPr>
          <w:p w14:paraId="62314A93" w14:textId="77777777" w:rsidR="00CE3B0F" w:rsidRPr="0054515C" w:rsidRDefault="00CE3B0F"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 xml:space="preserve">Agricultural property </w:t>
            </w:r>
          </w:p>
        </w:tc>
        <w:tc>
          <w:tcPr>
            <w:tcW w:w="6121" w:type="dxa"/>
            <w:shd w:val="clear" w:color="auto" w:fill="FFFFFF" w:themeFill="background1"/>
          </w:tcPr>
          <w:p w14:paraId="1806CB56" w14:textId="77777777" w:rsidR="00CE3B0F" w:rsidRPr="0054515C" w:rsidRDefault="00CE3B0F" w:rsidP="00C7053A">
            <w:pPr>
              <w:autoSpaceDE w:val="0"/>
              <w:autoSpaceDN w:val="0"/>
              <w:adjustRightInd w:val="0"/>
              <w:spacing w:before="120" w:after="120" w:line="360" w:lineRule="auto"/>
              <w:jc w:val="both"/>
              <w:rPr>
                <w:rFonts w:ascii="Arial" w:eastAsia="Times New Roman" w:hAnsi="Arial" w:cs="Arial"/>
              </w:rPr>
            </w:pPr>
            <w:r w:rsidRPr="0054515C">
              <w:rPr>
                <w:rFonts w:ascii="Arial" w:eastAsia="Times New Roman" w:hAnsi="Arial" w:cs="Arial"/>
              </w:rPr>
              <w:t>Property that is used primarily for agricultural purposes but, without derogating from section 9 of the Act, excludes any portion thereof that is used commercially for the hospitality of guests, and excludes the trading in or hunting of game.</w:t>
            </w:r>
          </w:p>
        </w:tc>
      </w:tr>
      <w:tr w:rsidR="00CE3B0F" w:rsidRPr="0054515C" w14:paraId="1902822B" w14:textId="77777777" w:rsidTr="00C7053A">
        <w:trPr>
          <w:trHeight w:val="83"/>
        </w:trPr>
        <w:tc>
          <w:tcPr>
            <w:tcW w:w="3312" w:type="dxa"/>
            <w:shd w:val="clear" w:color="auto" w:fill="FFFFFF" w:themeFill="background1"/>
          </w:tcPr>
          <w:p w14:paraId="183F4ABF" w14:textId="77777777" w:rsidR="00CE3B0F" w:rsidRPr="0054515C" w:rsidRDefault="00CE3B0F"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Agricultural purpose</w:t>
            </w:r>
          </w:p>
        </w:tc>
        <w:tc>
          <w:tcPr>
            <w:tcW w:w="6121" w:type="dxa"/>
            <w:shd w:val="clear" w:color="auto" w:fill="FFFFFF" w:themeFill="background1"/>
          </w:tcPr>
          <w:p w14:paraId="4F2351B6" w14:textId="3BD6C92E" w:rsidR="00CE3B0F" w:rsidRPr="0054515C" w:rsidRDefault="00CE3B0F" w:rsidP="00C7053A">
            <w:pPr>
              <w:autoSpaceDE w:val="0"/>
              <w:autoSpaceDN w:val="0"/>
              <w:adjustRightInd w:val="0"/>
              <w:spacing w:before="120" w:after="120" w:line="360" w:lineRule="auto"/>
              <w:jc w:val="both"/>
              <w:rPr>
                <w:rFonts w:ascii="Arial" w:eastAsia="Times New Roman" w:hAnsi="Arial" w:cs="Arial"/>
              </w:rPr>
            </w:pPr>
            <w:r w:rsidRPr="0054515C">
              <w:rPr>
                <w:rFonts w:ascii="Arial" w:eastAsia="Times New Roman" w:hAnsi="Arial" w:cs="Arial"/>
              </w:rPr>
              <w:t>In relation to the use of a property, it excludes the use of a property for the purpose of eco</w:t>
            </w:r>
            <w:r w:rsidRPr="0054515C">
              <w:rPr>
                <w:rFonts w:ascii="Arial" w:eastAsia="Times New Roman" w:hAnsi="Arial" w:cs="Arial"/>
              </w:rPr>
              <w:softHyphen/>
              <w:t xml:space="preserve">tourism or for the trading in or hunting of game. </w:t>
            </w:r>
          </w:p>
        </w:tc>
      </w:tr>
      <w:tr w:rsidR="00CE3B0F" w:rsidRPr="0054515C" w14:paraId="205B4730" w14:textId="77777777" w:rsidTr="00C7053A">
        <w:trPr>
          <w:trHeight w:val="528"/>
        </w:trPr>
        <w:tc>
          <w:tcPr>
            <w:tcW w:w="3312" w:type="dxa"/>
            <w:shd w:val="clear" w:color="auto" w:fill="FFFFFF" w:themeFill="background1"/>
          </w:tcPr>
          <w:p w14:paraId="1048774D" w14:textId="77777777" w:rsidR="00CE3B0F" w:rsidRPr="0054515C" w:rsidRDefault="00CE3B0F"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lastRenderedPageBreak/>
              <w:t xml:space="preserve">Annually </w:t>
            </w:r>
          </w:p>
        </w:tc>
        <w:tc>
          <w:tcPr>
            <w:tcW w:w="6121" w:type="dxa"/>
            <w:shd w:val="clear" w:color="auto" w:fill="FFFFFF" w:themeFill="background1"/>
          </w:tcPr>
          <w:p w14:paraId="471589FB" w14:textId="77777777" w:rsidR="00CE3B0F" w:rsidRPr="0054515C" w:rsidRDefault="00CE3B0F"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Means once every financial year.</w:t>
            </w:r>
          </w:p>
        </w:tc>
      </w:tr>
      <w:tr w:rsidR="00CE3B0F" w:rsidRPr="0054515C" w14:paraId="6B36C5ED" w14:textId="77777777" w:rsidTr="00C7053A">
        <w:trPr>
          <w:trHeight w:val="515"/>
        </w:trPr>
        <w:tc>
          <w:tcPr>
            <w:tcW w:w="3312" w:type="dxa"/>
            <w:shd w:val="clear" w:color="auto" w:fill="FFFFFF" w:themeFill="background1"/>
          </w:tcPr>
          <w:p w14:paraId="68C6D094" w14:textId="77777777" w:rsidR="00CE3B0F" w:rsidRPr="0054515C" w:rsidRDefault="00CE3B0F"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 xml:space="preserve">Appeal board </w:t>
            </w:r>
          </w:p>
        </w:tc>
        <w:tc>
          <w:tcPr>
            <w:tcW w:w="6121" w:type="dxa"/>
            <w:shd w:val="clear" w:color="auto" w:fill="FFFFFF" w:themeFill="background1"/>
          </w:tcPr>
          <w:p w14:paraId="2E3CBD4C" w14:textId="77777777" w:rsidR="00CE3B0F" w:rsidRPr="0054515C" w:rsidRDefault="00CE3B0F" w:rsidP="00C7053A">
            <w:pPr>
              <w:autoSpaceDE w:val="0"/>
              <w:autoSpaceDN w:val="0"/>
              <w:adjustRightInd w:val="0"/>
              <w:spacing w:before="120" w:line="360" w:lineRule="auto"/>
              <w:jc w:val="both"/>
              <w:rPr>
                <w:rFonts w:ascii="Arial" w:eastAsia="Times New Roman" w:hAnsi="Arial" w:cs="Arial"/>
                <w:color w:val="000000"/>
              </w:rPr>
            </w:pPr>
            <w:r w:rsidRPr="0054515C">
              <w:rPr>
                <w:rFonts w:ascii="Arial" w:eastAsia="Times New Roman" w:hAnsi="Arial" w:cs="Arial"/>
                <w:color w:val="000000"/>
              </w:rPr>
              <w:t>Means a valuation appeal board established in terms of section 56 of the Act.</w:t>
            </w:r>
          </w:p>
        </w:tc>
      </w:tr>
      <w:tr w:rsidR="00CE3B0F" w:rsidRPr="0054515C" w14:paraId="0FB29BD9" w14:textId="77777777" w:rsidTr="00C7053A">
        <w:trPr>
          <w:trHeight w:val="83"/>
        </w:trPr>
        <w:tc>
          <w:tcPr>
            <w:tcW w:w="3312" w:type="dxa"/>
            <w:shd w:val="clear" w:color="auto" w:fill="FFFFFF" w:themeFill="background1"/>
          </w:tcPr>
          <w:p w14:paraId="2F541394" w14:textId="77777777" w:rsidR="00CE3B0F" w:rsidRPr="0054515C" w:rsidRDefault="00CE3B0F"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b/>
                <w:color w:val="000000"/>
              </w:rPr>
              <w:t xml:space="preserve">Assistant municipal valuer </w:t>
            </w:r>
          </w:p>
        </w:tc>
        <w:tc>
          <w:tcPr>
            <w:tcW w:w="6121" w:type="dxa"/>
            <w:shd w:val="clear" w:color="auto" w:fill="FFFFFF" w:themeFill="background1"/>
          </w:tcPr>
          <w:p w14:paraId="477FDF9E" w14:textId="77777777" w:rsidR="00CE3B0F" w:rsidRPr="0054515C" w:rsidRDefault="00CE3B0F" w:rsidP="00C7053A">
            <w:pPr>
              <w:autoSpaceDE w:val="0"/>
              <w:autoSpaceDN w:val="0"/>
              <w:adjustRightInd w:val="0"/>
              <w:spacing w:before="120" w:line="360" w:lineRule="auto"/>
              <w:jc w:val="both"/>
              <w:rPr>
                <w:rFonts w:ascii="Arial" w:eastAsia="Times New Roman" w:hAnsi="Arial" w:cs="Arial"/>
                <w:color w:val="000000"/>
              </w:rPr>
            </w:pPr>
            <w:r w:rsidRPr="0054515C">
              <w:rPr>
                <w:rFonts w:ascii="Arial" w:eastAsia="Times New Roman" w:hAnsi="Arial" w:cs="Arial"/>
                <w:color w:val="000000"/>
              </w:rPr>
              <w:t>Means a person designated as an assistant municipal valuer in terms of section 35(1) of the Act.</w:t>
            </w:r>
          </w:p>
        </w:tc>
      </w:tr>
      <w:tr w:rsidR="00CE3B0F" w:rsidRPr="0054515C" w14:paraId="73FE3670" w14:textId="77777777" w:rsidTr="00C7053A">
        <w:trPr>
          <w:trHeight w:val="83"/>
        </w:trPr>
        <w:tc>
          <w:tcPr>
            <w:tcW w:w="3312" w:type="dxa"/>
            <w:shd w:val="clear" w:color="auto" w:fill="FFFFFF" w:themeFill="background1"/>
          </w:tcPr>
          <w:p w14:paraId="52119971" w14:textId="7B708968" w:rsidR="00CE3B0F" w:rsidRPr="0054515C" w:rsidRDefault="00CE3B0F" w:rsidP="00C7053A">
            <w:pPr>
              <w:autoSpaceDE w:val="0"/>
              <w:autoSpaceDN w:val="0"/>
              <w:adjustRightInd w:val="0"/>
              <w:spacing w:before="120" w:after="120" w:line="360" w:lineRule="auto"/>
              <w:jc w:val="both"/>
              <w:rPr>
                <w:rFonts w:ascii="Arial" w:eastAsia="Times New Roman" w:hAnsi="Arial" w:cs="Arial"/>
                <w:b/>
              </w:rPr>
            </w:pPr>
          </w:p>
        </w:tc>
        <w:tc>
          <w:tcPr>
            <w:tcW w:w="6121" w:type="dxa"/>
            <w:shd w:val="clear" w:color="auto" w:fill="FFFFFF" w:themeFill="background1"/>
          </w:tcPr>
          <w:p w14:paraId="08385414" w14:textId="21A8BE77" w:rsidR="00CE3B0F" w:rsidRPr="0054515C" w:rsidRDefault="00CE3B0F" w:rsidP="00C7053A">
            <w:pPr>
              <w:autoSpaceDE w:val="0"/>
              <w:autoSpaceDN w:val="0"/>
              <w:adjustRightInd w:val="0"/>
              <w:spacing w:before="120" w:after="120" w:line="360" w:lineRule="auto"/>
              <w:jc w:val="both"/>
              <w:rPr>
                <w:rFonts w:ascii="Arial" w:eastAsia="Times New Roman" w:hAnsi="Arial" w:cs="Arial"/>
              </w:rPr>
            </w:pPr>
          </w:p>
        </w:tc>
      </w:tr>
    </w:tbl>
    <w:p w14:paraId="530A17CE" w14:textId="77777777" w:rsidR="000812D4" w:rsidRPr="0054515C" w:rsidRDefault="000812D4" w:rsidP="007F17FD">
      <w:pPr>
        <w:spacing w:line="360" w:lineRule="auto"/>
        <w:ind w:right="6596"/>
        <w:jc w:val="both"/>
        <w:outlineLvl w:val="0"/>
        <w:rPr>
          <w:rFonts w:ascii="Arial" w:eastAsia="Arial" w:hAnsi="Arial" w:cs="Arial"/>
          <w:b/>
          <w:bCs/>
        </w:rPr>
      </w:pPr>
    </w:p>
    <w:tbl>
      <w:tblPr>
        <w:tblW w:w="9433" w:type="dxa"/>
        <w:tblInd w:w="108" w:type="dxa"/>
        <w:shd w:val="clear" w:color="auto" w:fill="FFFFFF"/>
        <w:tblLook w:val="0000" w:firstRow="0" w:lastRow="0" w:firstColumn="0" w:lastColumn="0" w:noHBand="0" w:noVBand="0"/>
      </w:tblPr>
      <w:tblGrid>
        <w:gridCol w:w="3312"/>
        <w:gridCol w:w="6121"/>
      </w:tblGrid>
      <w:tr w:rsidR="000D4D4C" w:rsidRPr="0054515C" w14:paraId="054487D1" w14:textId="77777777" w:rsidTr="00C7053A">
        <w:trPr>
          <w:trHeight w:val="1036"/>
        </w:trPr>
        <w:tc>
          <w:tcPr>
            <w:tcW w:w="3312" w:type="dxa"/>
            <w:shd w:val="clear" w:color="auto" w:fill="FFFFFF" w:themeFill="background1"/>
          </w:tcPr>
          <w:p w14:paraId="21A2C011" w14:textId="77777777" w:rsidR="000D4D4C" w:rsidRPr="0054515C" w:rsidRDefault="000D4D4C"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Bed and Breakfast</w:t>
            </w:r>
          </w:p>
        </w:tc>
        <w:tc>
          <w:tcPr>
            <w:tcW w:w="6121" w:type="dxa"/>
            <w:shd w:val="clear" w:color="auto" w:fill="FFFFFF" w:themeFill="background1"/>
          </w:tcPr>
          <w:p w14:paraId="7BAF0AF6" w14:textId="5E34A044" w:rsidR="000D4D4C" w:rsidRPr="0054515C" w:rsidRDefault="000D4D4C"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It means a commercial accommodation establishment with less than or equal to 4 bedrooms available to guests.</w:t>
            </w:r>
          </w:p>
        </w:tc>
      </w:tr>
      <w:tr w:rsidR="000D4D4C" w:rsidRPr="0054515C" w14:paraId="560A105B" w14:textId="77777777" w:rsidTr="00C7053A">
        <w:trPr>
          <w:trHeight w:val="1036"/>
        </w:trPr>
        <w:tc>
          <w:tcPr>
            <w:tcW w:w="3312" w:type="dxa"/>
            <w:shd w:val="clear" w:color="auto" w:fill="FFFFFF" w:themeFill="background1"/>
          </w:tcPr>
          <w:p w14:paraId="311B0790" w14:textId="77777777" w:rsidR="000D4D4C" w:rsidRPr="0054515C" w:rsidRDefault="000D4D4C"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Business or Commercial property</w:t>
            </w:r>
          </w:p>
        </w:tc>
        <w:tc>
          <w:tcPr>
            <w:tcW w:w="6121" w:type="dxa"/>
            <w:shd w:val="clear" w:color="auto" w:fill="FFFFFF" w:themeFill="background1"/>
          </w:tcPr>
          <w:p w14:paraId="74FDE059" w14:textId="77777777" w:rsidR="000D4D4C" w:rsidRPr="0054515C" w:rsidRDefault="000D4D4C"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Means –</w:t>
            </w:r>
          </w:p>
          <w:p w14:paraId="4A94A9A5" w14:textId="71D0EBBE" w:rsidR="000D4D4C" w:rsidRPr="0054515C" w:rsidRDefault="000D4D4C"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(a) Property used for the activity of buying, selling or trading in commodities or services and includes any office or other accommodation on the same property, the use of which is incidental to such activity.</w:t>
            </w:r>
          </w:p>
          <w:p w14:paraId="443D0DC3" w14:textId="2E71F62B" w:rsidR="000D4D4C" w:rsidRPr="0054515C" w:rsidRDefault="000D4D4C"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(b) Property on which the administration of the business of private or public entities takes place.</w:t>
            </w:r>
          </w:p>
          <w:p w14:paraId="7545BE1D" w14:textId="2FB208DE" w:rsidR="000D4D4C" w:rsidRPr="0054515C" w:rsidRDefault="000D4D4C"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(c) property used for the provision of commercial accommodation.</w:t>
            </w:r>
          </w:p>
          <w:p w14:paraId="0F9B5B4B" w14:textId="77777777" w:rsidR="000D4D4C" w:rsidRPr="0054515C" w:rsidRDefault="000D4D4C"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(d) property used for education purposes.</w:t>
            </w:r>
          </w:p>
        </w:tc>
      </w:tr>
      <w:tr w:rsidR="000D4D4C" w:rsidRPr="0054515C" w14:paraId="4F7C47A6" w14:textId="77777777" w:rsidTr="00C7053A">
        <w:trPr>
          <w:trHeight w:val="1607"/>
        </w:trPr>
        <w:tc>
          <w:tcPr>
            <w:tcW w:w="3312" w:type="dxa"/>
            <w:shd w:val="clear" w:color="auto" w:fill="FFFFFF" w:themeFill="background1"/>
          </w:tcPr>
          <w:p w14:paraId="5B22512B" w14:textId="77777777" w:rsidR="000D4D4C" w:rsidRPr="0054515C" w:rsidRDefault="000D4D4C"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 xml:space="preserve">Category </w:t>
            </w:r>
          </w:p>
        </w:tc>
        <w:tc>
          <w:tcPr>
            <w:tcW w:w="6121" w:type="dxa"/>
            <w:shd w:val="clear" w:color="auto" w:fill="FFFFFF" w:themeFill="background1"/>
          </w:tcPr>
          <w:p w14:paraId="4E90BDDB" w14:textId="77777777" w:rsidR="000D4D4C" w:rsidRPr="0054515C" w:rsidRDefault="000D4D4C" w:rsidP="00DA5D0E">
            <w:pPr>
              <w:numPr>
                <w:ilvl w:val="0"/>
                <w:numId w:val="4"/>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rPr>
            </w:pPr>
            <w:r w:rsidRPr="0054515C">
              <w:rPr>
                <w:rFonts w:ascii="Arial" w:eastAsia="Times New Roman" w:hAnsi="Arial" w:cs="Arial"/>
                <w:color w:val="000000"/>
              </w:rPr>
              <w:t>In relation to property, means a category of property determined in terms of section 8 of the Act; and</w:t>
            </w:r>
          </w:p>
          <w:p w14:paraId="21D04F3B" w14:textId="77777777" w:rsidR="000D4D4C" w:rsidRPr="0054515C" w:rsidRDefault="000D4D4C" w:rsidP="00C7053A">
            <w:pPr>
              <w:autoSpaceDE w:val="0"/>
              <w:autoSpaceDN w:val="0"/>
              <w:adjustRightInd w:val="0"/>
              <w:spacing w:before="120" w:after="120" w:line="360" w:lineRule="auto"/>
              <w:ind w:left="423" w:hanging="423"/>
              <w:jc w:val="both"/>
              <w:rPr>
                <w:rFonts w:ascii="Arial" w:eastAsia="Times New Roman" w:hAnsi="Arial" w:cs="Arial"/>
                <w:color w:val="000000"/>
              </w:rPr>
            </w:pPr>
            <w:r w:rsidRPr="0054515C">
              <w:rPr>
                <w:rFonts w:ascii="Arial" w:eastAsia="Times New Roman" w:hAnsi="Arial" w:cs="Arial"/>
                <w:color w:val="000000"/>
              </w:rPr>
              <w:t>(b)</w:t>
            </w:r>
            <w:r w:rsidRPr="0054515C">
              <w:rPr>
                <w:rFonts w:ascii="Arial" w:eastAsia="Times New Roman" w:hAnsi="Arial" w:cs="Arial"/>
                <w:color w:val="000000"/>
              </w:rPr>
              <w:tab/>
              <w:t xml:space="preserve">In relation to owner of property, means a category of owner determined in terms of section 15 (2) of the Act and </w:t>
            </w:r>
            <w:r w:rsidRPr="0054515C">
              <w:rPr>
                <w:rFonts w:ascii="Arial" w:eastAsia="Times New Roman" w:hAnsi="Arial" w:cs="Arial"/>
              </w:rPr>
              <w:t>this Property Rates policy.</w:t>
            </w:r>
          </w:p>
        </w:tc>
      </w:tr>
      <w:tr w:rsidR="000D4D4C" w:rsidRPr="0054515C" w14:paraId="68FBD6C2" w14:textId="77777777" w:rsidTr="00C7053A">
        <w:trPr>
          <w:trHeight w:val="1017"/>
        </w:trPr>
        <w:tc>
          <w:tcPr>
            <w:tcW w:w="3312" w:type="dxa"/>
            <w:shd w:val="clear" w:color="auto" w:fill="FFFFFF" w:themeFill="background1"/>
          </w:tcPr>
          <w:p w14:paraId="6DD59480" w14:textId="77777777" w:rsidR="000D4D4C" w:rsidRPr="0054515C" w:rsidRDefault="000D4D4C" w:rsidP="00C7053A">
            <w:pPr>
              <w:pStyle w:val="NoSpacing"/>
              <w:rPr>
                <w:rFonts w:ascii="Arial" w:hAnsi="Arial" w:cs="Arial"/>
                <w:b/>
              </w:rPr>
            </w:pPr>
            <w:r w:rsidRPr="0054515C">
              <w:rPr>
                <w:rFonts w:ascii="Arial" w:hAnsi="Arial" w:cs="Arial"/>
                <w:b/>
              </w:rPr>
              <w:t>Child Headed Household</w:t>
            </w:r>
          </w:p>
          <w:p w14:paraId="35AEF39A" w14:textId="77777777" w:rsidR="000D4D4C" w:rsidRPr="0054515C" w:rsidRDefault="000D4D4C" w:rsidP="00C7053A">
            <w:pPr>
              <w:pStyle w:val="NoSpacing"/>
              <w:rPr>
                <w:rFonts w:ascii="Arial" w:hAnsi="Arial" w:cs="Arial"/>
              </w:rPr>
            </w:pPr>
            <w:r w:rsidRPr="0054515C">
              <w:rPr>
                <w:rFonts w:ascii="Arial" w:hAnsi="Arial" w:cs="Arial"/>
              </w:rPr>
              <w:t>(Category of Owner of Property)</w:t>
            </w:r>
          </w:p>
        </w:tc>
        <w:tc>
          <w:tcPr>
            <w:tcW w:w="6121" w:type="dxa"/>
            <w:shd w:val="clear" w:color="auto" w:fill="FFFFFF" w:themeFill="background1"/>
          </w:tcPr>
          <w:p w14:paraId="13C43397" w14:textId="77777777" w:rsidR="000D4D4C" w:rsidRPr="0054515C" w:rsidRDefault="000D4D4C" w:rsidP="00C7053A">
            <w:pPr>
              <w:autoSpaceDE w:val="0"/>
              <w:autoSpaceDN w:val="0"/>
              <w:adjustRightInd w:val="0"/>
              <w:spacing w:line="360" w:lineRule="auto"/>
              <w:jc w:val="both"/>
              <w:rPr>
                <w:rFonts w:ascii="Arial" w:eastAsia="Times New Roman" w:hAnsi="Arial" w:cs="Arial"/>
                <w:color w:val="000000"/>
              </w:rPr>
            </w:pPr>
            <w:r w:rsidRPr="0054515C">
              <w:rPr>
                <w:rFonts w:ascii="Arial" w:eastAsia="Times New Roman" w:hAnsi="Arial" w:cs="Arial"/>
                <w:color w:val="000000"/>
              </w:rPr>
              <w:t>Means a household recognized as such in terms of section 137 of the Children’s Amendment Act, 41 of 2007.</w:t>
            </w:r>
          </w:p>
        </w:tc>
      </w:tr>
      <w:tr w:rsidR="000D4D4C" w:rsidRPr="0054515C" w14:paraId="140C3212" w14:textId="77777777" w:rsidTr="00C7053A">
        <w:trPr>
          <w:trHeight w:val="1017"/>
        </w:trPr>
        <w:tc>
          <w:tcPr>
            <w:tcW w:w="3312" w:type="dxa"/>
            <w:shd w:val="clear" w:color="auto" w:fill="FFFFFF" w:themeFill="background1"/>
          </w:tcPr>
          <w:p w14:paraId="206AC571" w14:textId="77777777" w:rsidR="000D4D4C" w:rsidRPr="0054515C" w:rsidRDefault="000D4D4C"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Commercial accommodation</w:t>
            </w:r>
          </w:p>
        </w:tc>
        <w:tc>
          <w:tcPr>
            <w:tcW w:w="6121" w:type="dxa"/>
            <w:shd w:val="clear" w:color="auto" w:fill="FFFFFF" w:themeFill="background1"/>
          </w:tcPr>
          <w:p w14:paraId="3B254848" w14:textId="77777777" w:rsidR="000D4D4C" w:rsidRPr="0054515C" w:rsidRDefault="000D4D4C" w:rsidP="00C7053A">
            <w:pPr>
              <w:autoSpaceDE w:val="0"/>
              <w:autoSpaceDN w:val="0"/>
              <w:adjustRightInd w:val="0"/>
              <w:spacing w:before="120" w:line="360" w:lineRule="auto"/>
              <w:jc w:val="both"/>
              <w:rPr>
                <w:rFonts w:ascii="Arial" w:eastAsia="Times New Roman" w:hAnsi="Arial" w:cs="Arial"/>
                <w:color w:val="000000"/>
              </w:rPr>
            </w:pPr>
            <w:r w:rsidRPr="0054515C">
              <w:rPr>
                <w:rFonts w:ascii="Arial" w:eastAsia="Times New Roman" w:hAnsi="Arial" w:cs="Arial"/>
                <w:color w:val="000000"/>
              </w:rPr>
              <w:t xml:space="preserve">Means lodging or board and lodging, together with domestic goods and services, in any house, flat, apartment, room, hotel, motel, Inn, guesthouse, Bed &amp; Breakfast, boarding house, holiday accommodation, unit, chalet, tent, caravan, </w:t>
            </w:r>
            <w:r w:rsidRPr="0054515C">
              <w:rPr>
                <w:rFonts w:ascii="Arial" w:eastAsia="Times New Roman" w:hAnsi="Arial" w:cs="Arial"/>
                <w:color w:val="000000"/>
              </w:rPr>
              <w:lastRenderedPageBreak/>
              <w:t>camping site or similar establishment which is regularly or systematically supplied but excludes a dwelling supplied in terms of an agreement for letting and hiring thereof.</w:t>
            </w:r>
          </w:p>
          <w:p w14:paraId="31986C4B" w14:textId="77777777" w:rsidR="00263630" w:rsidRPr="0054515C" w:rsidRDefault="00263630" w:rsidP="000C6F6D">
            <w:pPr>
              <w:autoSpaceDE w:val="0"/>
              <w:autoSpaceDN w:val="0"/>
              <w:adjustRightInd w:val="0"/>
              <w:spacing w:before="120" w:line="360" w:lineRule="auto"/>
              <w:jc w:val="both"/>
              <w:rPr>
                <w:rFonts w:ascii="Arial" w:eastAsia="Times New Roman" w:hAnsi="Arial" w:cs="Arial"/>
                <w:color w:val="000000"/>
              </w:rPr>
            </w:pPr>
          </w:p>
          <w:p w14:paraId="02380081" w14:textId="77777777" w:rsidR="000C6F6D" w:rsidRPr="0054515C" w:rsidRDefault="000C6F6D" w:rsidP="000C6F6D">
            <w:pPr>
              <w:autoSpaceDE w:val="0"/>
              <w:autoSpaceDN w:val="0"/>
              <w:adjustRightInd w:val="0"/>
              <w:spacing w:before="120" w:line="360" w:lineRule="auto"/>
              <w:rPr>
                <w:rFonts w:ascii="Arial" w:eastAsia="Times New Roman" w:hAnsi="Arial" w:cs="Arial"/>
                <w:color w:val="000000"/>
              </w:rPr>
            </w:pPr>
          </w:p>
          <w:p w14:paraId="389A488A" w14:textId="77777777" w:rsidR="000C6F6D" w:rsidRPr="0054515C" w:rsidRDefault="000C6F6D" w:rsidP="000C6F6D">
            <w:pPr>
              <w:autoSpaceDE w:val="0"/>
              <w:autoSpaceDN w:val="0"/>
              <w:adjustRightInd w:val="0"/>
              <w:spacing w:before="120" w:line="360" w:lineRule="auto"/>
              <w:rPr>
                <w:rFonts w:ascii="Arial" w:eastAsia="Times New Roman" w:hAnsi="Arial" w:cs="Arial"/>
                <w:color w:val="000000"/>
              </w:rPr>
            </w:pPr>
            <w:r w:rsidRPr="0054515C">
              <w:rPr>
                <w:rFonts w:ascii="Arial" w:eastAsia="Times New Roman" w:hAnsi="Arial" w:cs="Arial"/>
                <w:b/>
                <w:bCs/>
                <w:color w:val="000000"/>
              </w:rPr>
              <w:t>Communal property</w:t>
            </w:r>
            <w:r w:rsidRPr="0054515C">
              <w:rPr>
                <w:rFonts w:ascii="Arial" w:eastAsia="Times New Roman" w:hAnsi="Arial" w:cs="Arial"/>
                <w:color w:val="000000"/>
              </w:rPr>
              <w:tab/>
              <w:t>Unless the context indicates otherwise, “communal property” includes –</w:t>
            </w:r>
          </w:p>
          <w:p w14:paraId="11DD9E4B" w14:textId="50C176AF" w:rsidR="000C6F6D" w:rsidRPr="0054515C" w:rsidRDefault="000C6F6D" w:rsidP="000C6F6D">
            <w:pPr>
              <w:autoSpaceDE w:val="0"/>
              <w:autoSpaceDN w:val="0"/>
              <w:adjustRightInd w:val="0"/>
              <w:spacing w:before="120" w:line="360" w:lineRule="auto"/>
              <w:rPr>
                <w:rFonts w:ascii="Arial" w:eastAsia="Times New Roman" w:hAnsi="Arial" w:cs="Arial"/>
                <w:color w:val="000000"/>
              </w:rPr>
            </w:pPr>
            <w:r w:rsidRPr="0054515C">
              <w:rPr>
                <w:rFonts w:ascii="Arial" w:eastAsia="Times New Roman" w:hAnsi="Arial" w:cs="Arial"/>
                <w:color w:val="000000"/>
              </w:rPr>
              <w:t>(a)</w:t>
            </w:r>
            <w:r w:rsidRPr="0054515C">
              <w:rPr>
                <w:rFonts w:ascii="Arial" w:eastAsia="Times New Roman" w:hAnsi="Arial" w:cs="Arial"/>
                <w:color w:val="000000"/>
              </w:rPr>
              <w:tab/>
            </w:r>
            <w:proofErr w:type="spellStart"/>
            <w:r w:rsidRPr="0054515C">
              <w:rPr>
                <w:rFonts w:ascii="Arial" w:eastAsia="Times New Roman" w:hAnsi="Arial" w:cs="Arial"/>
                <w:color w:val="000000"/>
              </w:rPr>
              <w:t>Ingonyama</w:t>
            </w:r>
            <w:proofErr w:type="spellEnd"/>
            <w:r w:rsidRPr="0054515C">
              <w:rPr>
                <w:rFonts w:ascii="Arial" w:eastAsia="Times New Roman" w:hAnsi="Arial" w:cs="Arial"/>
                <w:color w:val="000000"/>
              </w:rPr>
              <w:t xml:space="preserve"> Trust land as contemplated in the </w:t>
            </w:r>
            <w:proofErr w:type="spellStart"/>
            <w:r w:rsidRPr="0054515C">
              <w:rPr>
                <w:rFonts w:ascii="Arial" w:eastAsia="Times New Roman" w:hAnsi="Arial" w:cs="Arial"/>
                <w:color w:val="000000"/>
              </w:rPr>
              <w:t>Ingonyama</w:t>
            </w:r>
            <w:proofErr w:type="spellEnd"/>
            <w:r w:rsidRPr="0054515C">
              <w:rPr>
                <w:rFonts w:ascii="Arial" w:eastAsia="Times New Roman" w:hAnsi="Arial" w:cs="Arial"/>
                <w:color w:val="000000"/>
              </w:rPr>
              <w:t xml:space="preserve"> Trust Act, 1994 (Act No 3 of 1994), </w:t>
            </w:r>
            <w:r w:rsidR="00EB4340" w:rsidRPr="0054515C">
              <w:rPr>
                <w:rFonts w:ascii="Arial" w:eastAsia="Times New Roman" w:hAnsi="Arial" w:cs="Arial"/>
                <w:color w:val="000000"/>
              </w:rPr>
              <w:t>excluding: -</w:t>
            </w:r>
          </w:p>
          <w:p w14:paraId="7E0E53A5" w14:textId="0C691292" w:rsidR="000C6F6D" w:rsidRPr="0054515C" w:rsidRDefault="000C6F6D" w:rsidP="000C6F6D">
            <w:pPr>
              <w:autoSpaceDE w:val="0"/>
              <w:autoSpaceDN w:val="0"/>
              <w:adjustRightInd w:val="0"/>
              <w:spacing w:before="120" w:line="360" w:lineRule="auto"/>
              <w:rPr>
                <w:rFonts w:ascii="Arial" w:eastAsia="Times New Roman" w:hAnsi="Arial" w:cs="Arial"/>
                <w:color w:val="000000"/>
              </w:rPr>
            </w:pPr>
            <w:r w:rsidRPr="0054515C">
              <w:rPr>
                <w:rFonts w:ascii="Arial" w:eastAsia="Times New Roman" w:hAnsi="Arial" w:cs="Arial"/>
                <w:color w:val="000000"/>
              </w:rPr>
              <w:t>(</w:t>
            </w:r>
            <w:proofErr w:type="spellStart"/>
            <w:r w:rsidRPr="0054515C">
              <w:rPr>
                <w:rFonts w:ascii="Arial" w:eastAsia="Times New Roman" w:hAnsi="Arial" w:cs="Arial"/>
                <w:color w:val="000000"/>
              </w:rPr>
              <w:t>i</w:t>
            </w:r>
            <w:proofErr w:type="spellEnd"/>
            <w:r w:rsidRPr="0054515C">
              <w:rPr>
                <w:rFonts w:ascii="Arial" w:eastAsia="Times New Roman" w:hAnsi="Arial" w:cs="Arial"/>
                <w:color w:val="000000"/>
              </w:rPr>
              <w:t>)</w:t>
            </w:r>
            <w:r w:rsidRPr="0054515C">
              <w:rPr>
                <w:rFonts w:ascii="Arial" w:eastAsia="Times New Roman" w:hAnsi="Arial" w:cs="Arial"/>
                <w:color w:val="000000"/>
              </w:rPr>
              <w:tab/>
              <w:t xml:space="preserve">Any land or real right in land contemplated in section (4) of the </w:t>
            </w:r>
            <w:proofErr w:type="spellStart"/>
            <w:r w:rsidRPr="0054515C">
              <w:rPr>
                <w:rFonts w:ascii="Arial" w:eastAsia="Times New Roman" w:hAnsi="Arial" w:cs="Arial"/>
                <w:color w:val="000000"/>
              </w:rPr>
              <w:t>Ingonyama</w:t>
            </w:r>
            <w:proofErr w:type="spellEnd"/>
            <w:r w:rsidRPr="0054515C">
              <w:rPr>
                <w:rFonts w:ascii="Arial" w:eastAsia="Times New Roman" w:hAnsi="Arial" w:cs="Arial"/>
                <w:color w:val="000000"/>
              </w:rPr>
              <w:t xml:space="preserve"> Trust Act,</w:t>
            </w:r>
            <w:r w:rsidR="00EB4340" w:rsidRPr="0054515C">
              <w:rPr>
                <w:rFonts w:ascii="Arial" w:eastAsia="Times New Roman" w:hAnsi="Arial" w:cs="Arial"/>
                <w:color w:val="000000"/>
              </w:rPr>
              <w:t>1994.</w:t>
            </w:r>
          </w:p>
          <w:p w14:paraId="06ABEE2F" w14:textId="56942995" w:rsidR="000C6F6D" w:rsidRPr="0054515C" w:rsidRDefault="000C6F6D" w:rsidP="000C6F6D">
            <w:pPr>
              <w:autoSpaceDE w:val="0"/>
              <w:autoSpaceDN w:val="0"/>
              <w:adjustRightInd w:val="0"/>
              <w:spacing w:before="120" w:line="360" w:lineRule="auto"/>
              <w:rPr>
                <w:rFonts w:ascii="Arial" w:eastAsia="Times New Roman" w:hAnsi="Arial" w:cs="Arial"/>
                <w:color w:val="000000"/>
              </w:rPr>
            </w:pPr>
            <w:r w:rsidRPr="0054515C">
              <w:rPr>
                <w:rFonts w:ascii="Arial" w:eastAsia="Times New Roman" w:hAnsi="Arial" w:cs="Arial"/>
                <w:color w:val="000000"/>
              </w:rPr>
              <w:t>(ii)</w:t>
            </w:r>
            <w:r w:rsidRPr="0054515C">
              <w:rPr>
                <w:rFonts w:ascii="Arial" w:eastAsia="Times New Roman" w:hAnsi="Arial" w:cs="Arial"/>
                <w:color w:val="000000"/>
              </w:rPr>
              <w:tab/>
              <w:t xml:space="preserve">Any land that is subject to an agreement of lease registered with the Registrar of </w:t>
            </w:r>
            <w:r w:rsidR="00EB4340" w:rsidRPr="0054515C">
              <w:rPr>
                <w:rFonts w:ascii="Arial" w:eastAsia="Times New Roman" w:hAnsi="Arial" w:cs="Arial"/>
                <w:color w:val="000000"/>
              </w:rPr>
              <w:t>Deeds.</w:t>
            </w:r>
          </w:p>
          <w:p w14:paraId="0CDD43B0" w14:textId="7F490569" w:rsidR="000C6F6D" w:rsidRPr="0054515C" w:rsidRDefault="000C6F6D" w:rsidP="000C6F6D">
            <w:pPr>
              <w:autoSpaceDE w:val="0"/>
              <w:autoSpaceDN w:val="0"/>
              <w:adjustRightInd w:val="0"/>
              <w:spacing w:before="120" w:line="360" w:lineRule="auto"/>
              <w:rPr>
                <w:rFonts w:ascii="Arial" w:eastAsia="Times New Roman" w:hAnsi="Arial" w:cs="Arial"/>
                <w:color w:val="000000"/>
              </w:rPr>
            </w:pPr>
            <w:r w:rsidRPr="0054515C">
              <w:rPr>
                <w:rFonts w:ascii="Arial" w:eastAsia="Times New Roman" w:hAnsi="Arial" w:cs="Arial"/>
                <w:color w:val="000000"/>
              </w:rPr>
              <w:t>(iii)</w:t>
            </w:r>
            <w:r w:rsidRPr="0054515C">
              <w:rPr>
                <w:rFonts w:ascii="Arial" w:eastAsia="Times New Roman" w:hAnsi="Arial" w:cs="Arial"/>
                <w:color w:val="000000"/>
              </w:rPr>
              <w:tab/>
              <w:t xml:space="preserve">Any land that is subject to an agreement of lease for a period </w:t>
            </w:r>
            <w:r w:rsidR="00EB4340" w:rsidRPr="0054515C">
              <w:rPr>
                <w:rFonts w:ascii="Arial" w:eastAsia="Times New Roman" w:hAnsi="Arial" w:cs="Arial"/>
                <w:color w:val="000000"/>
              </w:rPr>
              <w:t>more than</w:t>
            </w:r>
            <w:r w:rsidRPr="0054515C">
              <w:rPr>
                <w:rFonts w:ascii="Arial" w:eastAsia="Times New Roman" w:hAnsi="Arial" w:cs="Arial"/>
                <w:color w:val="000000"/>
              </w:rPr>
              <w:t xml:space="preserve"> 10 years, which is registered with the </w:t>
            </w:r>
            <w:proofErr w:type="spellStart"/>
            <w:r w:rsidRPr="0054515C">
              <w:rPr>
                <w:rFonts w:ascii="Arial" w:eastAsia="Times New Roman" w:hAnsi="Arial" w:cs="Arial"/>
                <w:color w:val="000000"/>
              </w:rPr>
              <w:t>Ingonyama</w:t>
            </w:r>
            <w:proofErr w:type="spellEnd"/>
            <w:r w:rsidRPr="0054515C">
              <w:rPr>
                <w:rFonts w:ascii="Arial" w:eastAsia="Times New Roman" w:hAnsi="Arial" w:cs="Arial"/>
                <w:color w:val="000000"/>
              </w:rPr>
              <w:t xml:space="preserve"> Trust </w:t>
            </w:r>
            <w:r w:rsidR="00EB4340" w:rsidRPr="0054515C">
              <w:rPr>
                <w:rFonts w:ascii="Arial" w:eastAsia="Times New Roman" w:hAnsi="Arial" w:cs="Arial"/>
                <w:color w:val="000000"/>
              </w:rPr>
              <w:t>Board.</w:t>
            </w:r>
            <w:r w:rsidRPr="0054515C">
              <w:rPr>
                <w:rFonts w:ascii="Arial" w:eastAsia="Times New Roman" w:hAnsi="Arial" w:cs="Arial"/>
                <w:color w:val="000000"/>
              </w:rPr>
              <w:t xml:space="preserve"> </w:t>
            </w:r>
          </w:p>
          <w:p w14:paraId="1F7A7CC6" w14:textId="58ED1A85" w:rsidR="000C6F6D" w:rsidRPr="0054515C" w:rsidRDefault="000C6F6D" w:rsidP="000C6F6D">
            <w:pPr>
              <w:autoSpaceDE w:val="0"/>
              <w:autoSpaceDN w:val="0"/>
              <w:adjustRightInd w:val="0"/>
              <w:spacing w:before="120" w:line="360" w:lineRule="auto"/>
              <w:rPr>
                <w:rFonts w:ascii="Arial" w:eastAsia="Times New Roman" w:hAnsi="Arial" w:cs="Arial"/>
                <w:color w:val="000000"/>
              </w:rPr>
            </w:pPr>
            <w:r w:rsidRPr="0054515C">
              <w:rPr>
                <w:rFonts w:ascii="Arial" w:eastAsia="Times New Roman" w:hAnsi="Arial" w:cs="Arial"/>
                <w:color w:val="000000"/>
              </w:rPr>
              <w:t>(iv)</w:t>
            </w:r>
            <w:r w:rsidRPr="0054515C">
              <w:rPr>
                <w:rFonts w:ascii="Arial" w:eastAsia="Times New Roman" w:hAnsi="Arial" w:cs="Arial"/>
                <w:color w:val="000000"/>
              </w:rPr>
              <w:tab/>
              <w:t xml:space="preserve">Any State or municipal owned land rights which </w:t>
            </w:r>
            <w:r w:rsidR="00EB4340" w:rsidRPr="0054515C">
              <w:rPr>
                <w:rFonts w:ascii="Arial" w:eastAsia="Times New Roman" w:hAnsi="Arial" w:cs="Arial"/>
                <w:color w:val="000000"/>
              </w:rPr>
              <w:t>include</w:t>
            </w:r>
            <w:r w:rsidRPr="0054515C">
              <w:rPr>
                <w:rFonts w:ascii="Arial" w:eastAsia="Times New Roman" w:hAnsi="Arial" w:cs="Arial"/>
                <w:color w:val="000000"/>
              </w:rPr>
              <w:t xml:space="preserve"> property </w:t>
            </w:r>
            <w:r w:rsidR="00EB4340" w:rsidRPr="0054515C">
              <w:rPr>
                <w:rFonts w:ascii="Arial" w:eastAsia="Times New Roman" w:hAnsi="Arial" w:cs="Arial"/>
                <w:color w:val="000000"/>
              </w:rPr>
              <w:t>categorized</w:t>
            </w:r>
            <w:r w:rsidRPr="0054515C">
              <w:rPr>
                <w:rFonts w:ascii="Arial" w:eastAsia="Times New Roman" w:hAnsi="Arial" w:cs="Arial"/>
                <w:color w:val="000000"/>
              </w:rPr>
              <w:t xml:space="preserve"> as public service purpose and public service infrastructure; and</w:t>
            </w:r>
          </w:p>
          <w:p w14:paraId="3911767F" w14:textId="77777777" w:rsidR="000C6F6D" w:rsidRPr="0054515C" w:rsidRDefault="000C6F6D" w:rsidP="000C6F6D">
            <w:pPr>
              <w:autoSpaceDE w:val="0"/>
              <w:autoSpaceDN w:val="0"/>
              <w:adjustRightInd w:val="0"/>
              <w:spacing w:before="120" w:line="360" w:lineRule="auto"/>
              <w:rPr>
                <w:rFonts w:ascii="Arial" w:eastAsia="Times New Roman" w:hAnsi="Arial" w:cs="Arial"/>
                <w:color w:val="000000"/>
              </w:rPr>
            </w:pPr>
            <w:r w:rsidRPr="0054515C">
              <w:rPr>
                <w:rFonts w:ascii="Arial" w:eastAsia="Times New Roman" w:hAnsi="Arial" w:cs="Arial"/>
                <w:color w:val="000000"/>
              </w:rPr>
              <w:t>(v)</w:t>
            </w:r>
            <w:r w:rsidRPr="0054515C">
              <w:rPr>
                <w:rFonts w:ascii="Arial" w:eastAsia="Times New Roman" w:hAnsi="Arial" w:cs="Arial"/>
                <w:color w:val="000000"/>
              </w:rPr>
              <w:tab/>
              <w:t>any land tenure rights as contemplated in Schedule 1 and Schedule 2 of the Upgrading of Land Tenure Rights Act, 1991 (Act No 112 of 1991).</w:t>
            </w:r>
          </w:p>
          <w:p w14:paraId="6DFBB34F" w14:textId="77777777" w:rsidR="000C6F6D" w:rsidRPr="0054515C" w:rsidRDefault="000C6F6D" w:rsidP="000C6F6D">
            <w:pPr>
              <w:autoSpaceDE w:val="0"/>
              <w:autoSpaceDN w:val="0"/>
              <w:adjustRightInd w:val="0"/>
              <w:spacing w:before="120" w:line="360" w:lineRule="auto"/>
              <w:rPr>
                <w:rFonts w:ascii="Arial" w:eastAsia="Times New Roman" w:hAnsi="Arial" w:cs="Arial"/>
                <w:color w:val="000000"/>
              </w:rPr>
            </w:pPr>
            <w:r w:rsidRPr="0054515C">
              <w:rPr>
                <w:rFonts w:ascii="Arial" w:eastAsia="Times New Roman" w:hAnsi="Arial" w:cs="Arial"/>
                <w:color w:val="000000"/>
              </w:rPr>
              <w:t>(b)</w:t>
            </w:r>
            <w:r w:rsidRPr="0054515C">
              <w:rPr>
                <w:rFonts w:ascii="Arial" w:eastAsia="Times New Roman" w:hAnsi="Arial" w:cs="Arial"/>
                <w:color w:val="000000"/>
              </w:rPr>
              <w:tab/>
              <w:t>State Trust Land as defined in section 1 of the MPRA, excluding:</w:t>
            </w:r>
          </w:p>
          <w:p w14:paraId="6C1AE159" w14:textId="1C201300" w:rsidR="000C6F6D" w:rsidRPr="0054515C" w:rsidRDefault="000C6F6D" w:rsidP="000C6F6D">
            <w:pPr>
              <w:autoSpaceDE w:val="0"/>
              <w:autoSpaceDN w:val="0"/>
              <w:adjustRightInd w:val="0"/>
              <w:spacing w:before="120" w:line="360" w:lineRule="auto"/>
              <w:rPr>
                <w:rFonts w:ascii="Arial" w:eastAsia="Times New Roman" w:hAnsi="Arial" w:cs="Arial"/>
                <w:color w:val="000000"/>
              </w:rPr>
            </w:pPr>
            <w:r w:rsidRPr="0054515C">
              <w:rPr>
                <w:rFonts w:ascii="Arial" w:eastAsia="Times New Roman" w:hAnsi="Arial" w:cs="Arial"/>
                <w:color w:val="000000"/>
              </w:rPr>
              <w:t>(</w:t>
            </w:r>
            <w:proofErr w:type="spellStart"/>
            <w:r w:rsidRPr="0054515C">
              <w:rPr>
                <w:rFonts w:ascii="Arial" w:eastAsia="Times New Roman" w:hAnsi="Arial" w:cs="Arial"/>
                <w:color w:val="000000"/>
              </w:rPr>
              <w:t>i</w:t>
            </w:r>
            <w:proofErr w:type="spellEnd"/>
            <w:r w:rsidRPr="0054515C">
              <w:rPr>
                <w:rFonts w:ascii="Arial" w:eastAsia="Times New Roman" w:hAnsi="Arial" w:cs="Arial"/>
                <w:color w:val="000000"/>
              </w:rPr>
              <w:t>)</w:t>
            </w:r>
            <w:r w:rsidRPr="0054515C">
              <w:rPr>
                <w:rFonts w:ascii="Arial" w:eastAsia="Times New Roman" w:hAnsi="Arial" w:cs="Arial"/>
                <w:color w:val="000000"/>
              </w:rPr>
              <w:tab/>
              <w:t xml:space="preserve">Any land or real right in land for which a certificate has been issued in terms of section 239 of the Constitution of the Republic of South Africa, 1993 (Act No 200 of 1993), as contemplated in item 28 of Schedule 6 to the Constitution of the Republic of South Africa, </w:t>
            </w:r>
            <w:r w:rsidR="00EB4340" w:rsidRPr="0054515C">
              <w:rPr>
                <w:rFonts w:ascii="Arial" w:eastAsia="Times New Roman" w:hAnsi="Arial" w:cs="Arial"/>
                <w:color w:val="000000"/>
              </w:rPr>
              <w:t>1996.</w:t>
            </w:r>
          </w:p>
          <w:p w14:paraId="5E43F2B7" w14:textId="77777777" w:rsidR="000C6F6D" w:rsidRPr="0054515C" w:rsidRDefault="000C6F6D" w:rsidP="000C6F6D">
            <w:pPr>
              <w:autoSpaceDE w:val="0"/>
              <w:autoSpaceDN w:val="0"/>
              <w:adjustRightInd w:val="0"/>
              <w:spacing w:before="120" w:line="360" w:lineRule="auto"/>
              <w:rPr>
                <w:rFonts w:ascii="Arial" w:eastAsia="Times New Roman" w:hAnsi="Arial" w:cs="Arial"/>
                <w:color w:val="000000"/>
              </w:rPr>
            </w:pPr>
            <w:r w:rsidRPr="0054515C">
              <w:rPr>
                <w:rFonts w:ascii="Arial" w:eastAsia="Times New Roman" w:hAnsi="Arial" w:cs="Arial"/>
                <w:color w:val="000000"/>
              </w:rPr>
              <w:t>(ii)</w:t>
            </w:r>
            <w:r w:rsidRPr="0054515C">
              <w:rPr>
                <w:rFonts w:ascii="Arial" w:eastAsia="Times New Roman" w:hAnsi="Arial" w:cs="Arial"/>
                <w:color w:val="000000"/>
              </w:rPr>
              <w:tab/>
              <w:t>Any land that is subject to an agreement of lease registered with the Registrar of Deeds; and</w:t>
            </w:r>
          </w:p>
          <w:p w14:paraId="6FC33929" w14:textId="650759F5" w:rsidR="000C6F6D" w:rsidRPr="0054515C" w:rsidRDefault="000C6F6D" w:rsidP="000C6F6D">
            <w:pPr>
              <w:autoSpaceDE w:val="0"/>
              <w:autoSpaceDN w:val="0"/>
              <w:adjustRightInd w:val="0"/>
              <w:spacing w:before="120" w:line="360" w:lineRule="auto"/>
              <w:rPr>
                <w:rFonts w:ascii="Arial" w:eastAsia="Times New Roman" w:hAnsi="Arial" w:cs="Arial"/>
                <w:color w:val="000000"/>
              </w:rPr>
            </w:pPr>
            <w:r w:rsidRPr="0054515C">
              <w:rPr>
                <w:rFonts w:ascii="Arial" w:eastAsia="Times New Roman" w:hAnsi="Arial" w:cs="Arial"/>
                <w:color w:val="000000"/>
              </w:rPr>
              <w:t>(iii)</w:t>
            </w:r>
            <w:r w:rsidRPr="0054515C">
              <w:rPr>
                <w:rFonts w:ascii="Arial" w:eastAsia="Times New Roman" w:hAnsi="Arial" w:cs="Arial"/>
                <w:color w:val="000000"/>
              </w:rPr>
              <w:tab/>
              <w:t xml:space="preserve">Any land tenure rights as contemplated in Schedule </w:t>
            </w:r>
            <w:r w:rsidRPr="0054515C">
              <w:rPr>
                <w:rFonts w:ascii="Arial" w:eastAsia="Times New Roman" w:hAnsi="Arial" w:cs="Arial"/>
                <w:color w:val="000000"/>
              </w:rPr>
              <w:lastRenderedPageBreak/>
              <w:t>1 and Schedule 2 of the Upgrading of Land Tenure Rights Act, 1991 (Act No 112 of 1991</w:t>
            </w:r>
            <w:r w:rsidR="00EB4340" w:rsidRPr="0054515C">
              <w:rPr>
                <w:rFonts w:ascii="Arial" w:eastAsia="Times New Roman" w:hAnsi="Arial" w:cs="Arial"/>
                <w:color w:val="000000"/>
              </w:rPr>
              <w:t>).</w:t>
            </w:r>
          </w:p>
          <w:p w14:paraId="2F74BC34" w14:textId="77777777" w:rsidR="000C6F6D" w:rsidRPr="0054515C" w:rsidRDefault="000C6F6D" w:rsidP="000C6F6D">
            <w:pPr>
              <w:autoSpaceDE w:val="0"/>
              <w:autoSpaceDN w:val="0"/>
              <w:adjustRightInd w:val="0"/>
              <w:spacing w:before="120" w:line="360" w:lineRule="auto"/>
              <w:rPr>
                <w:rFonts w:ascii="Arial" w:eastAsia="Times New Roman" w:hAnsi="Arial" w:cs="Arial"/>
                <w:color w:val="000000"/>
              </w:rPr>
            </w:pPr>
            <w:r w:rsidRPr="0054515C">
              <w:rPr>
                <w:rFonts w:ascii="Arial" w:eastAsia="Times New Roman" w:hAnsi="Arial" w:cs="Arial"/>
                <w:color w:val="000000"/>
              </w:rPr>
              <w:t>(c)</w:t>
            </w:r>
            <w:r w:rsidRPr="0054515C">
              <w:rPr>
                <w:rFonts w:ascii="Arial" w:eastAsia="Times New Roman" w:hAnsi="Arial" w:cs="Arial"/>
                <w:color w:val="000000"/>
              </w:rPr>
              <w:tab/>
              <w:t>Land registered in the name of a Communal Property Association, as contemplated in the Communal Property Association Act, 1996 (Act No 28 of 1996), excluding any land that is subject to an agreement of lease registered with the Registrar of Deeds; and</w:t>
            </w:r>
          </w:p>
          <w:p w14:paraId="2C64D65B" w14:textId="5AEAF931" w:rsidR="000C6F6D" w:rsidRPr="0054515C" w:rsidRDefault="000C6F6D" w:rsidP="000C6F6D">
            <w:pPr>
              <w:autoSpaceDE w:val="0"/>
              <w:autoSpaceDN w:val="0"/>
              <w:adjustRightInd w:val="0"/>
              <w:spacing w:before="120" w:line="360" w:lineRule="auto"/>
              <w:rPr>
                <w:rFonts w:ascii="Arial" w:eastAsia="Times New Roman" w:hAnsi="Arial" w:cs="Arial"/>
                <w:color w:val="000000"/>
              </w:rPr>
            </w:pPr>
            <w:r w:rsidRPr="0054515C">
              <w:rPr>
                <w:rFonts w:ascii="Arial" w:eastAsia="Times New Roman" w:hAnsi="Arial" w:cs="Arial"/>
                <w:color w:val="000000"/>
              </w:rPr>
              <w:t>(d)</w:t>
            </w:r>
            <w:r w:rsidRPr="0054515C">
              <w:rPr>
                <w:rFonts w:ascii="Arial" w:eastAsia="Times New Roman" w:hAnsi="Arial" w:cs="Arial"/>
                <w:color w:val="000000"/>
              </w:rPr>
              <w:tab/>
              <w:t>Any other property, regardless of the owner of the property, which: -</w:t>
            </w:r>
          </w:p>
          <w:p w14:paraId="33803521" w14:textId="17F92660" w:rsidR="000C6F6D" w:rsidRPr="0054515C" w:rsidRDefault="000C6F6D" w:rsidP="000C6F6D">
            <w:pPr>
              <w:autoSpaceDE w:val="0"/>
              <w:autoSpaceDN w:val="0"/>
              <w:adjustRightInd w:val="0"/>
              <w:spacing w:before="120" w:line="360" w:lineRule="auto"/>
              <w:rPr>
                <w:rFonts w:ascii="Arial" w:eastAsia="Times New Roman" w:hAnsi="Arial" w:cs="Arial"/>
                <w:color w:val="000000"/>
              </w:rPr>
            </w:pPr>
            <w:r w:rsidRPr="0054515C">
              <w:rPr>
                <w:rFonts w:ascii="Arial" w:eastAsia="Times New Roman" w:hAnsi="Arial" w:cs="Arial"/>
                <w:color w:val="000000"/>
              </w:rPr>
              <w:t>(</w:t>
            </w:r>
            <w:proofErr w:type="spellStart"/>
            <w:r w:rsidRPr="0054515C">
              <w:rPr>
                <w:rFonts w:ascii="Arial" w:eastAsia="Times New Roman" w:hAnsi="Arial" w:cs="Arial"/>
                <w:color w:val="000000"/>
              </w:rPr>
              <w:t>i</w:t>
            </w:r>
            <w:proofErr w:type="spellEnd"/>
            <w:r w:rsidRPr="0054515C">
              <w:rPr>
                <w:rFonts w:ascii="Arial" w:eastAsia="Times New Roman" w:hAnsi="Arial" w:cs="Arial"/>
                <w:color w:val="000000"/>
              </w:rPr>
              <w:t>)</w:t>
            </w:r>
            <w:r w:rsidRPr="0054515C">
              <w:rPr>
                <w:rFonts w:ascii="Arial" w:eastAsia="Times New Roman" w:hAnsi="Arial" w:cs="Arial"/>
                <w:color w:val="000000"/>
              </w:rPr>
              <w:tab/>
              <w:t>Is a single piece of land.</w:t>
            </w:r>
          </w:p>
          <w:p w14:paraId="5883052F" w14:textId="77777777" w:rsidR="000C6F6D" w:rsidRPr="0054515C" w:rsidRDefault="000C6F6D" w:rsidP="000C6F6D">
            <w:pPr>
              <w:autoSpaceDE w:val="0"/>
              <w:autoSpaceDN w:val="0"/>
              <w:adjustRightInd w:val="0"/>
              <w:spacing w:before="120" w:line="360" w:lineRule="auto"/>
              <w:rPr>
                <w:rFonts w:ascii="Arial" w:eastAsia="Times New Roman" w:hAnsi="Arial" w:cs="Arial"/>
                <w:color w:val="000000"/>
              </w:rPr>
            </w:pPr>
            <w:r w:rsidRPr="0054515C">
              <w:rPr>
                <w:rFonts w:ascii="Arial" w:eastAsia="Times New Roman" w:hAnsi="Arial" w:cs="Arial"/>
                <w:color w:val="000000"/>
              </w:rPr>
              <w:t>(ii)</w:t>
            </w:r>
            <w:r w:rsidRPr="0054515C">
              <w:rPr>
                <w:rFonts w:ascii="Arial" w:eastAsia="Times New Roman" w:hAnsi="Arial" w:cs="Arial"/>
                <w:color w:val="000000"/>
              </w:rPr>
              <w:tab/>
              <w:t>Has more than one residential and non-residential top structures occupied by unrelated occupiers with insecure tenure; and</w:t>
            </w:r>
          </w:p>
          <w:p w14:paraId="356ABFE1" w14:textId="77777777" w:rsidR="000C6F6D" w:rsidRPr="0054515C" w:rsidRDefault="000C6F6D" w:rsidP="000C6F6D">
            <w:pPr>
              <w:autoSpaceDE w:val="0"/>
              <w:autoSpaceDN w:val="0"/>
              <w:adjustRightInd w:val="0"/>
              <w:spacing w:before="120" w:line="360" w:lineRule="auto"/>
              <w:rPr>
                <w:rFonts w:ascii="Arial" w:eastAsia="Times New Roman" w:hAnsi="Arial" w:cs="Arial"/>
                <w:color w:val="000000"/>
              </w:rPr>
            </w:pPr>
            <w:r w:rsidRPr="0054515C">
              <w:rPr>
                <w:rFonts w:ascii="Arial" w:eastAsia="Times New Roman" w:hAnsi="Arial" w:cs="Arial"/>
                <w:color w:val="000000"/>
              </w:rPr>
              <w:t>(iii)</w:t>
            </w:r>
            <w:r w:rsidRPr="0054515C">
              <w:rPr>
                <w:rFonts w:ascii="Arial" w:eastAsia="Times New Roman" w:hAnsi="Arial" w:cs="Arial"/>
                <w:color w:val="000000"/>
              </w:rPr>
              <w:tab/>
              <w:t xml:space="preserve">Used for communal purposes, </w:t>
            </w:r>
          </w:p>
          <w:p w14:paraId="5B4FF27A" w14:textId="77777777" w:rsidR="000C6F6D" w:rsidRPr="0054515C" w:rsidRDefault="000C6F6D" w:rsidP="000C6F6D">
            <w:pPr>
              <w:autoSpaceDE w:val="0"/>
              <w:autoSpaceDN w:val="0"/>
              <w:adjustRightInd w:val="0"/>
              <w:spacing w:before="120" w:line="360" w:lineRule="auto"/>
              <w:rPr>
                <w:rFonts w:ascii="Arial" w:eastAsia="Times New Roman" w:hAnsi="Arial" w:cs="Arial"/>
                <w:color w:val="000000"/>
              </w:rPr>
            </w:pPr>
            <w:r w:rsidRPr="0054515C">
              <w:rPr>
                <w:rFonts w:ascii="Arial" w:eastAsia="Times New Roman" w:hAnsi="Arial" w:cs="Arial"/>
                <w:b/>
                <w:bCs/>
                <w:color w:val="000000"/>
              </w:rPr>
              <w:t>excluding,</w:t>
            </w:r>
            <w:r w:rsidRPr="0054515C">
              <w:rPr>
                <w:rFonts w:ascii="Arial" w:eastAsia="Times New Roman" w:hAnsi="Arial" w:cs="Arial"/>
                <w:color w:val="000000"/>
              </w:rPr>
              <w:t xml:space="preserve"> any land tenure rights as contemplated in Schedule 1 and Schedule 2 of the Upgrading of Land Tenure Rights Act, 1991 (Act No 112 of 1991).</w:t>
            </w:r>
          </w:p>
          <w:p w14:paraId="1963FE9E" w14:textId="25162710" w:rsidR="00D53689" w:rsidRPr="0054515C" w:rsidRDefault="000C6F6D" w:rsidP="000C6F6D">
            <w:pPr>
              <w:autoSpaceDE w:val="0"/>
              <w:autoSpaceDN w:val="0"/>
              <w:adjustRightInd w:val="0"/>
              <w:spacing w:before="120" w:line="360" w:lineRule="auto"/>
              <w:rPr>
                <w:rFonts w:ascii="Arial" w:eastAsia="Times New Roman" w:hAnsi="Arial" w:cs="Arial"/>
                <w:color w:val="000000"/>
              </w:rPr>
            </w:pPr>
            <w:r w:rsidRPr="0054515C">
              <w:rPr>
                <w:rFonts w:ascii="Arial" w:eastAsia="Times New Roman" w:hAnsi="Arial" w:cs="Arial"/>
                <w:color w:val="000000"/>
              </w:rPr>
              <w:t>The levying of rates on communal property will where applicable be subject to the provisions of sections 8 (2) (</w:t>
            </w:r>
            <w:proofErr w:type="spellStart"/>
            <w:r w:rsidRPr="0054515C">
              <w:rPr>
                <w:rFonts w:ascii="Arial" w:eastAsia="Times New Roman" w:hAnsi="Arial" w:cs="Arial"/>
                <w:color w:val="000000"/>
              </w:rPr>
              <w:t>i</w:t>
            </w:r>
            <w:proofErr w:type="spellEnd"/>
            <w:r w:rsidRPr="0054515C">
              <w:rPr>
                <w:rFonts w:ascii="Arial" w:eastAsia="Times New Roman" w:hAnsi="Arial" w:cs="Arial"/>
                <w:color w:val="000000"/>
              </w:rPr>
              <w:t>) multiple purposes and 9 (2) by value apportionment, determined according to each apportioned use and category of property.</w:t>
            </w:r>
          </w:p>
          <w:p w14:paraId="69D7BA1F" w14:textId="77777777" w:rsidR="000D4D4C" w:rsidRPr="0054515C" w:rsidRDefault="000D4D4C" w:rsidP="00C7053A">
            <w:pPr>
              <w:autoSpaceDE w:val="0"/>
              <w:autoSpaceDN w:val="0"/>
              <w:adjustRightInd w:val="0"/>
              <w:spacing w:before="120" w:line="360" w:lineRule="auto"/>
              <w:jc w:val="both"/>
              <w:rPr>
                <w:rFonts w:ascii="Arial" w:eastAsia="Times New Roman" w:hAnsi="Arial" w:cs="Arial"/>
                <w:color w:val="000000"/>
              </w:rPr>
            </w:pPr>
          </w:p>
        </w:tc>
      </w:tr>
      <w:tr w:rsidR="00EB4340" w:rsidRPr="0054515C" w14:paraId="7E440D93" w14:textId="77777777" w:rsidTr="00C7053A">
        <w:trPr>
          <w:trHeight w:val="1322"/>
        </w:trPr>
        <w:tc>
          <w:tcPr>
            <w:tcW w:w="3312" w:type="dxa"/>
            <w:shd w:val="clear" w:color="auto" w:fill="FFFFFF" w:themeFill="background1"/>
          </w:tcPr>
          <w:p w14:paraId="3BBDEC57" w14:textId="77777777" w:rsidR="00EB4340" w:rsidRPr="0054515C" w:rsidRDefault="00EB4340"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b/>
              </w:rPr>
              <w:lastRenderedPageBreak/>
              <w:t>Constitution</w:t>
            </w:r>
          </w:p>
        </w:tc>
        <w:tc>
          <w:tcPr>
            <w:tcW w:w="6121" w:type="dxa"/>
            <w:shd w:val="clear" w:color="auto" w:fill="FFFFFF" w:themeFill="background1"/>
          </w:tcPr>
          <w:p w14:paraId="00209D6D" w14:textId="59413F23" w:rsidR="00EB4340" w:rsidRPr="0054515C" w:rsidRDefault="00EB4340"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A body of fundamental principles or established precedents according to which our State is governed and as embodied and promulgated by Act 108 of 1996.</w:t>
            </w:r>
          </w:p>
        </w:tc>
      </w:tr>
      <w:tr w:rsidR="00EB4340" w:rsidRPr="0054515C" w14:paraId="018E88FB" w14:textId="77777777" w:rsidTr="00C7053A">
        <w:trPr>
          <w:trHeight w:val="83"/>
        </w:trPr>
        <w:tc>
          <w:tcPr>
            <w:tcW w:w="3312" w:type="dxa"/>
            <w:shd w:val="clear" w:color="auto" w:fill="FFFFFF" w:themeFill="background1"/>
          </w:tcPr>
          <w:p w14:paraId="13C9BC57" w14:textId="01163DF8" w:rsidR="00EB4340" w:rsidRPr="0054515C" w:rsidRDefault="00EB4340"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 xml:space="preserve">Data-collector </w:t>
            </w:r>
          </w:p>
        </w:tc>
        <w:tc>
          <w:tcPr>
            <w:tcW w:w="6121" w:type="dxa"/>
            <w:shd w:val="clear" w:color="auto" w:fill="FFFFFF" w:themeFill="background1"/>
          </w:tcPr>
          <w:p w14:paraId="3D4B01BD" w14:textId="77777777" w:rsidR="00EB4340" w:rsidRPr="0054515C" w:rsidRDefault="00EB4340"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Means a person designated as a data-</w:t>
            </w:r>
            <w:r w:rsidRPr="0054515C">
              <w:rPr>
                <w:rFonts w:ascii="Arial" w:eastAsia="Times New Roman" w:hAnsi="Arial" w:cs="Arial"/>
                <w:color w:val="000000"/>
              </w:rPr>
              <w:softHyphen/>
              <w:t>collector in terms of section 36 of the Act.</w:t>
            </w:r>
          </w:p>
        </w:tc>
      </w:tr>
      <w:tr w:rsidR="00EB4340" w:rsidRPr="0054515C" w14:paraId="2D040390" w14:textId="77777777" w:rsidTr="00C7053A">
        <w:trPr>
          <w:trHeight w:val="83"/>
        </w:trPr>
        <w:tc>
          <w:tcPr>
            <w:tcW w:w="3312" w:type="dxa"/>
            <w:shd w:val="clear" w:color="auto" w:fill="FFFFFF" w:themeFill="background1"/>
          </w:tcPr>
          <w:p w14:paraId="5429A614" w14:textId="77777777" w:rsidR="00EB4340" w:rsidRPr="0054515C" w:rsidRDefault="00EB4340" w:rsidP="00C7053A">
            <w:pPr>
              <w:autoSpaceDE w:val="0"/>
              <w:autoSpaceDN w:val="0"/>
              <w:adjustRightInd w:val="0"/>
              <w:spacing w:before="120" w:after="120" w:line="360" w:lineRule="auto"/>
              <w:jc w:val="both"/>
              <w:rPr>
                <w:rFonts w:ascii="Arial" w:eastAsia="Times New Roman" w:hAnsi="Arial" w:cs="Arial"/>
                <w:b/>
              </w:rPr>
            </w:pPr>
            <w:r w:rsidRPr="0054515C">
              <w:rPr>
                <w:rFonts w:ascii="Arial" w:eastAsia="Times New Roman" w:hAnsi="Arial" w:cs="Arial"/>
                <w:b/>
              </w:rPr>
              <w:t xml:space="preserve">Date of valuation </w:t>
            </w:r>
          </w:p>
          <w:p w14:paraId="5CD51D24" w14:textId="77777777" w:rsidR="00EB4340" w:rsidRPr="0054515C" w:rsidRDefault="00EB4340" w:rsidP="00C7053A">
            <w:pPr>
              <w:autoSpaceDE w:val="0"/>
              <w:autoSpaceDN w:val="0"/>
              <w:adjustRightInd w:val="0"/>
              <w:spacing w:before="120" w:after="120" w:line="360" w:lineRule="auto"/>
              <w:jc w:val="both"/>
              <w:rPr>
                <w:rFonts w:ascii="Arial" w:eastAsia="Times New Roman" w:hAnsi="Arial" w:cs="Arial"/>
                <w:b/>
              </w:rPr>
            </w:pPr>
          </w:p>
          <w:p w14:paraId="76CBC524" w14:textId="77777777" w:rsidR="00EB4340" w:rsidRPr="0054515C" w:rsidRDefault="00EB4340" w:rsidP="00C7053A">
            <w:pPr>
              <w:autoSpaceDE w:val="0"/>
              <w:autoSpaceDN w:val="0"/>
              <w:adjustRightInd w:val="0"/>
              <w:spacing w:before="120" w:after="120" w:line="360" w:lineRule="auto"/>
              <w:jc w:val="both"/>
              <w:rPr>
                <w:rFonts w:ascii="Arial" w:eastAsia="Times New Roman" w:hAnsi="Arial" w:cs="Arial"/>
                <w:b/>
              </w:rPr>
            </w:pPr>
            <w:r w:rsidRPr="0054515C">
              <w:rPr>
                <w:rFonts w:ascii="Arial" w:eastAsia="Times New Roman" w:hAnsi="Arial" w:cs="Arial"/>
                <w:b/>
              </w:rPr>
              <w:t>Day</w:t>
            </w:r>
          </w:p>
        </w:tc>
        <w:tc>
          <w:tcPr>
            <w:tcW w:w="6121" w:type="dxa"/>
            <w:shd w:val="clear" w:color="auto" w:fill="FFFFFF" w:themeFill="background1"/>
          </w:tcPr>
          <w:p w14:paraId="0256F8D5" w14:textId="77777777" w:rsidR="00EB4340" w:rsidRPr="0054515C" w:rsidRDefault="00EB4340" w:rsidP="00C7053A">
            <w:pPr>
              <w:autoSpaceDE w:val="0"/>
              <w:autoSpaceDN w:val="0"/>
              <w:adjustRightInd w:val="0"/>
              <w:spacing w:before="120" w:after="120" w:line="360" w:lineRule="auto"/>
              <w:jc w:val="both"/>
              <w:rPr>
                <w:rFonts w:ascii="Arial" w:eastAsia="Times New Roman" w:hAnsi="Arial" w:cs="Arial"/>
              </w:rPr>
            </w:pPr>
            <w:r w:rsidRPr="0054515C">
              <w:rPr>
                <w:rFonts w:ascii="Arial" w:eastAsia="Times New Roman" w:hAnsi="Arial" w:cs="Arial"/>
              </w:rPr>
              <w:t>Means the date determined by a municipality in terms of section 31(1) of the Act.</w:t>
            </w:r>
          </w:p>
          <w:p w14:paraId="5D94B581" w14:textId="77777777" w:rsidR="00EB4340" w:rsidRPr="0054515C" w:rsidRDefault="00EB4340" w:rsidP="00C7053A">
            <w:pPr>
              <w:autoSpaceDE w:val="0"/>
              <w:autoSpaceDN w:val="0"/>
              <w:adjustRightInd w:val="0"/>
              <w:spacing w:before="120" w:after="120" w:line="360" w:lineRule="auto"/>
              <w:jc w:val="both"/>
              <w:rPr>
                <w:rFonts w:ascii="Arial" w:eastAsia="Times New Roman" w:hAnsi="Arial" w:cs="Arial"/>
              </w:rPr>
            </w:pPr>
            <w:r w:rsidRPr="0054515C">
              <w:rPr>
                <w:rFonts w:ascii="Arial" w:eastAsia="Times New Roman" w:hAnsi="Arial" w:cs="Arial"/>
              </w:rPr>
              <w:t xml:space="preserve">Means when any number of days are prescribed for the performance of any act, those days must be reckoned by </w:t>
            </w:r>
            <w:r w:rsidRPr="0054515C">
              <w:rPr>
                <w:rFonts w:ascii="Arial" w:eastAsia="Times New Roman" w:hAnsi="Arial" w:cs="Arial"/>
              </w:rPr>
              <w:lastRenderedPageBreak/>
              <w:t>excluding the first and last day, unless the last day falls on a Saturday, Sunday or any public holiday, in which case the number of days must be reckoned by excluding the first day and also any such Saturday, Sunday or public holiday.</w:t>
            </w:r>
          </w:p>
        </w:tc>
      </w:tr>
      <w:tr w:rsidR="00EB4340" w:rsidRPr="0054515C" w14:paraId="731E9735" w14:textId="77777777" w:rsidTr="00C7053A">
        <w:trPr>
          <w:trHeight w:val="2048"/>
        </w:trPr>
        <w:tc>
          <w:tcPr>
            <w:tcW w:w="3312" w:type="dxa"/>
            <w:shd w:val="clear" w:color="auto" w:fill="FFFFFF" w:themeFill="background1"/>
          </w:tcPr>
          <w:p w14:paraId="0E0972CC" w14:textId="77777777" w:rsidR="00EB4340" w:rsidRPr="0054515C" w:rsidRDefault="00EB4340" w:rsidP="00C7053A">
            <w:pPr>
              <w:autoSpaceDE w:val="0"/>
              <w:autoSpaceDN w:val="0"/>
              <w:adjustRightInd w:val="0"/>
              <w:spacing w:before="120" w:line="360" w:lineRule="auto"/>
              <w:jc w:val="both"/>
              <w:rPr>
                <w:rFonts w:ascii="Arial" w:eastAsia="Times New Roman" w:hAnsi="Arial" w:cs="Arial"/>
                <w:b/>
                <w:color w:val="000000"/>
              </w:rPr>
            </w:pPr>
            <w:r w:rsidRPr="0054515C">
              <w:rPr>
                <w:rFonts w:ascii="Arial" w:eastAsia="Times New Roman" w:hAnsi="Arial" w:cs="Arial"/>
                <w:b/>
                <w:color w:val="000000"/>
              </w:rPr>
              <w:lastRenderedPageBreak/>
              <w:t xml:space="preserve">Disabled </w:t>
            </w:r>
          </w:p>
          <w:p w14:paraId="1B85BA87" w14:textId="77777777" w:rsidR="00EB4340" w:rsidRPr="0054515C" w:rsidRDefault="00EB4340"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(Category of Owner of Property)</w:t>
            </w:r>
          </w:p>
          <w:p w14:paraId="74518C48" w14:textId="77777777" w:rsidR="00EB4340" w:rsidRPr="0054515C" w:rsidRDefault="00EB4340" w:rsidP="00C7053A">
            <w:pPr>
              <w:autoSpaceDE w:val="0"/>
              <w:autoSpaceDN w:val="0"/>
              <w:adjustRightInd w:val="0"/>
              <w:spacing w:before="120" w:after="120" w:line="360" w:lineRule="auto"/>
              <w:jc w:val="both"/>
              <w:rPr>
                <w:rFonts w:ascii="Arial" w:eastAsia="Times New Roman" w:hAnsi="Arial" w:cs="Arial"/>
                <w:b/>
                <w:color w:val="000000"/>
              </w:rPr>
            </w:pPr>
          </w:p>
        </w:tc>
        <w:tc>
          <w:tcPr>
            <w:tcW w:w="6121" w:type="dxa"/>
            <w:shd w:val="clear" w:color="auto" w:fill="FFFFFF" w:themeFill="background1"/>
          </w:tcPr>
          <w:p w14:paraId="777F8BAE" w14:textId="77777777" w:rsidR="00EB4340" w:rsidRPr="0054515C" w:rsidRDefault="00EB4340"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Means a person who qualifies to receive relief in terms of the Social Services Act, 1992 (Act No. 59 of 1992) or has been certified as disabled by a medical practitioner and qualifies in terms of the income threshold as defined in the Council’s Customer Care Policy or Indigent Policy.</w:t>
            </w:r>
          </w:p>
        </w:tc>
      </w:tr>
      <w:tr w:rsidR="00EB4340" w:rsidRPr="0054515C" w14:paraId="63FFA49C" w14:textId="77777777" w:rsidTr="00C7053A">
        <w:trPr>
          <w:trHeight w:val="1730"/>
        </w:trPr>
        <w:tc>
          <w:tcPr>
            <w:tcW w:w="3312" w:type="dxa"/>
            <w:shd w:val="clear" w:color="auto" w:fill="FFFFFF" w:themeFill="background1"/>
          </w:tcPr>
          <w:p w14:paraId="779BB5FA" w14:textId="77777777" w:rsidR="00EB4340" w:rsidRPr="0054515C" w:rsidRDefault="00EB4340"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Disaster</w:t>
            </w:r>
          </w:p>
          <w:p w14:paraId="2BA11D0D" w14:textId="77777777" w:rsidR="00EB4340" w:rsidRPr="0054515C" w:rsidRDefault="00EB4340" w:rsidP="00C7053A">
            <w:pPr>
              <w:pStyle w:val="NoSpacing"/>
              <w:rPr>
                <w:rFonts w:ascii="Arial" w:hAnsi="Arial" w:cs="Arial"/>
              </w:rPr>
            </w:pPr>
            <w:r w:rsidRPr="0054515C">
              <w:rPr>
                <w:rFonts w:ascii="Arial" w:hAnsi="Arial" w:cs="Arial"/>
              </w:rPr>
              <w:t xml:space="preserve">(Deals with the treatment of the Category </w:t>
            </w:r>
          </w:p>
          <w:p w14:paraId="5EE43E7B" w14:textId="77777777" w:rsidR="00EB4340" w:rsidRPr="0054515C" w:rsidRDefault="00EB4340" w:rsidP="00C7053A">
            <w:pPr>
              <w:pStyle w:val="NoSpacing"/>
              <w:rPr>
                <w:rFonts w:ascii="Arial" w:hAnsi="Arial" w:cs="Arial"/>
              </w:rPr>
            </w:pPr>
            <w:r w:rsidRPr="0054515C">
              <w:rPr>
                <w:rFonts w:ascii="Arial" w:hAnsi="Arial" w:cs="Arial"/>
              </w:rPr>
              <w:t>of Owner of Property)</w:t>
            </w:r>
          </w:p>
        </w:tc>
        <w:tc>
          <w:tcPr>
            <w:tcW w:w="6121" w:type="dxa"/>
            <w:shd w:val="clear" w:color="auto" w:fill="FFFFFF" w:themeFill="background1"/>
          </w:tcPr>
          <w:p w14:paraId="753DEED0" w14:textId="77777777" w:rsidR="00EB4340" w:rsidRPr="0054515C" w:rsidRDefault="00EB4340"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Means a disaster within the meaning of the Disaster Management Act (Act 57 of 2002) or any other serious adverse social or economic condition as adopted by a Council resolution from time to time.</w:t>
            </w:r>
          </w:p>
        </w:tc>
      </w:tr>
      <w:tr w:rsidR="00EB4340" w:rsidRPr="0054515C" w14:paraId="6E37D180" w14:textId="77777777" w:rsidTr="00C7053A">
        <w:trPr>
          <w:trHeight w:val="83"/>
        </w:trPr>
        <w:tc>
          <w:tcPr>
            <w:tcW w:w="3312" w:type="dxa"/>
            <w:shd w:val="clear" w:color="auto" w:fill="FFFFFF" w:themeFill="background1"/>
          </w:tcPr>
          <w:p w14:paraId="615AE909" w14:textId="77777777" w:rsidR="00EB4340" w:rsidRPr="0054515C" w:rsidRDefault="00EB4340"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Disaster area</w:t>
            </w:r>
          </w:p>
          <w:p w14:paraId="77AADB7A" w14:textId="77777777" w:rsidR="00EB4340" w:rsidRPr="0054515C" w:rsidRDefault="00EB4340" w:rsidP="00C7053A">
            <w:pPr>
              <w:pStyle w:val="NoSpacing"/>
              <w:rPr>
                <w:rFonts w:ascii="Arial" w:hAnsi="Arial" w:cs="Arial"/>
              </w:rPr>
            </w:pPr>
            <w:r w:rsidRPr="0054515C">
              <w:rPr>
                <w:rFonts w:ascii="Arial" w:hAnsi="Arial" w:cs="Arial"/>
              </w:rPr>
              <w:t xml:space="preserve">(Deals with the treatment of the Category </w:t>
            </w:r>
          </w:p>
          <w:p w14:paraId="70B2D605" w14:textId="77777777" w:rsidR="00EB4340" w:rsidRPr="0054515C" w:rsidRDefault="00EB4340" w:rsidP="00C7053A">
            <w:pPr>
              <w:pStyle w:val="NoSpacing"/>
              <w:rPr>
                <w:rFonts w:ascii="Arial" w:hAnsi="Arial" w:cs="Arial"/>
              </w:rPr>
            </w:pPr>
            <w:r w:rsidRPr="0054515C">
              <w:rPr>
                <w:rFonts w:ascii="Arial" w:hAnsi="Arial" w:cs="Arial"/>
              </w:rPr>
              <w:t>of Owner of Property)</w:t>
            </w:r>
          </w:p>
          <w:p w14:paraId="17C98404" w14:textId="77777777" w:rsidR="00EB4340" w:rsidRPr="0054515C" w:rsidRDefault="00EB4340" w:rsidP="00C7053A">
            <w:pPr>
              <w:autoSpaceDE w:val="0"/>
              <w:autoSpaceDN w:val="0"/>
              <w:adjustRightInd w:val="0"/>
              <w:spacing w:before="120" w:after="120" w:line="360" w:lineRule="auto"/>
              <w:jc w:val="both"/>
              <w:rPr>
                <w:rFonts w:ascii="Arial" w:eastAsia="Times New Roman" w:hAnsi="Arial" w:cs="Arial"/>
                <w:b/>
                <w:color w:val="000000"/>
              </w:rPr>
            </w:pPr>
          </w:p>
        </w:tc>
        <w:tc>
          <w:tcPr>
            <w:tcW w:w="6121" w:type="dxa"/>
            <w:shd w:val="clear" w:color="auto" w:fill="FFFFFF" w:themeFill="background1"/>
          </w:tcPr>
          <w:p w14:paraId="28DA4D38" w14:textId="56CFF862" w:rsidR="00EB4340" w:rsidRPr="0054515C" w:rsidRDefault="00EB4340"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Mean owners of property situated within an area affected by:</w:t>
            </w:r>
          </w:p>
          <w:p w14:paraId="59D126EC" w14:textId="499EF224" w:rsidR="00EB4340" w:rsidRPr="0054515C" w:rsidRDefault="00EB4340" w:rsidP="00C7053A">
            <w:pPr>
              <w:autoSpaceDE w:val="0"/>
              <w:autoSpaceDN w:val="0"/>
              <w:adjustRightInd w:val="0"/>
              <w:spacing w:before="120" w:after="120" w:line="360" w:lineRule="auto"/>
              <w:ind w:left="603" w:hanging="603"/>
              <w:jc w:val="both"/>
              <w:rPr>
                <w:rFonts w:ascii="Arial" w:eastAsia="Times New Roman" w:hAnsi="Arial" w:cs="Arial"/>
                <w:color w:val="000000"/>
              </w:rPr>
            </w:pPr>
            <w:r w:rsidRPr="0054515C">
              <w:rPr>
                <w:rFonts w:ascii="Arial" w:eastAsia="Times New Roman" w:hAnsi="Arial" w:cs="Arial"/>
                <w:color w:val="000000"/>
              </w:rPr>
              <w:t>(a)</w:t>
            </w:r>
            <w:r w:rsidRPr="0054515C">
              <w:rPr>
                <w:rFonts w:ascii="Arial" w:eastAsia="Times New Roman" w:hAnsi="Arial" w:cs="Arial"/>
                <w:color w:val="000000"/>
              </w:rPr>
              <w:tab/>
              <w:t>a disaster within the meaning of the Disaster Management Act 57 of 2002.</w:t>
            </w:r>
          </w:p>
          <w:p w14:paraId="47CF13CF" w14:textId="77777777" w:rsidR="00EB4340" w:rsidRPr="0054515C" w:rsidRDefault="00EB4340" w:rsidP="00C7053A">
            <w:pPr>
              <w:autoSpaceDE w:val="0"/>
              <w:autoSpaceDN w:val="0"/>
              <w:adjustRightInd w:val="0"/>
              <w:spacing w:before="120" w:after="120" w:line="360" w:lineRule="auto"/>
              <w:ind w:left="603" w:hanging="603"/>
              <w:jc w:val="both"/>
              <w:rPr>
                <w:rFonts w:ascii="Arial" w:eastAsia="Times New Roman" w:hAnsi="Arial" w:cs="Arial"/>
                <w:color w:val="000000"/>
              </w:rPr>
            </w:pPr>
            <w:r w:rsidRPr="0054515C">
              <w:rPr>
                <w:rFonts w:ascii="Arial" w:eastAsia="Times New Roman" w:hAnsi="Arial" w:cs="Arial"/>
                <w:color w:val="000000"/>
              </w:rPr>
              <w:t>(b)</w:t>
            </w:r>
            <w:r w:rsidRPr="0054515C">
              <w:rPr>
                <w:rFonts w:ascii="Arial" w:eastAsia="Times New Roman" w:hAnsi="Arial" w:cs="Arial"/>
                <w:color w:val="000000"/>
              </w:rPr>
              <w:tab/>
              <w:t>any other serious adverse social or economic conditions;</w:t>
            </w:r>
          </w:p>
        </w:tc>
      </w:tr>
      <w:tr w:rsidR="00EB4340" w:rsidRPr="0054515C" w14:paraId="3AD8B8C4" w14:textId="77777777" w:rsidTr="00C7053A">
        <w:trPr>
          <w:trHeight w:val="1572"/>
        </w:trPr>
        <w:tc>
          <w:tcPr>
            <w:tcW w:w="3312" w:type="dxa"/>
            <w:shd w:val="clear" w:color="auto" w:fill="FFFFFF" w:themeFill="background1"/>
          </w:tcPr>
          <w:p w14:paraId="6E6D0B84" w14:textId="77777777" w:rsidR="00EB4340" w:rsidRPr="0054515C" w:rsidRDefault="00EB4340"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District Municipality</w:t>
            </w:r>
          </w:p>
        </w:tc>
        <w:tc>
          <w:tcPr>
            <w:tcW w:w="6121" w:type="dxa"/>
            <w:shd w:val="clear" w:color="auto" w:fill="FFFFFF" w:themeFill="background1"/>
          </w:tcPr>
          <w:p w14:paraId="685FB612" w14:textId="77777777" w:rsidR="00EB4340" w:rsidRPr="0054515C" w:rsidRDefault="00EB4340" w:rsidP="00C7053A">
            <w:pPr>
              <w:autoSpaceDE w:val="0"/>
              <w:autoSpaceDN w:val="0"/>
              <w:adjustRightInd w:val="0"/>
              <w:spacing w:before="120"/>
              <w:jc w:val="both"/>
              <w:rPr>
                <w:rFonts w:ascii="Arial" w:eastAsia="Times New Roman" w:hAnsi="Arial" w:cs="Arial"/>
                <w:color w:val="000000"/>
              </w:rPr>
            </w:pPr>
            <w:r w:rsidRPr="0054515C">
              <w:rPr>
                <w:rFonts w:ascii="Arial" w:eastAsia="Times New Roman" w:hAnsi="Arial" w:cs="Arial"/>
                <w:color w:val="000000"/>
              </w:rPr>
              <w:t>Means a municipality that has municipal executive and legislative authority in an area that includes more than one municipality, and which is described in section 155 (1) of the Constitution as a category C municipality.</w:t>
            </w:r>
          </w:p>
        </w:tc>
      </w:tr>
      <w:tr w:rsidR="00DA5D0E" w:rsidRPr="0054515C" w14:paraId="42F6C68B" w14:textId="77777777" w:rsidTr="00C7053A">
        <w:trPr>
          <w:trHeight w:val="568"/>
        </w:trPr>
        <w:tc>
          <w:tcPr>
            <w:tcW w:w="3312" w:type="dxa"/>
            <w:shd w:val="clear" w:color="auto" w:fill="FFFFFF" w:themeFill="background1"/>
          </w:tcPr>
          <w:p w14:paraId="4B6E162D"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Dominant use</w:t>
            </w:r>
          </w:p>
        </w:tc>
        <w:tc>
          <w:tcPr>
            <w:tcW w:w="6121" w:type="dxa"/>
            <w:shd w:val="clear" w:color="auto" w:fill="FFFFFF" w:themeFill="background1"/>
          </w:tcPr>
          <w:p w14:paraId="5955930A"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themeColor="text1"/>
              </w:rPr>
              <w:t xml:space="preserve">Means a property used for more than one purpose subject to section 9 (1) (b) of the Act.  </w:t>
            </w:r>
          </w:p>
        </w:tc>
      </w:tr>
      <w:tr w:rsidR="00DA5D0E" w:rsidRPr="0054515C" w14:paraId="4FBC4572" w14:textId="77777777" w:rsidTr="00C7053A">
        <w:trPr>
          <w:trHeight w:val="83"/>
        </w:trPr>
        <w:tc>
          <w:tcPr>
            <w:tcW w:w="3312" w:type="dxa"/>
            <w:shd w:val="clear" w:color="auto" w:fill="FFFFFF" w:themeFill="background1"/>
          </w:tcPr>
          <w:p w14:paraId="102B8928"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 xml:space="preserve">Effective date </w:t>
            </w:r>
          </w:p>
        </w:tc>
        <w:tc>
          <w:tcPr>
            <w:tcW w:w="6121" w:type="dxa"/>
            <w:shd w:val="clear" w:color="auto" w:fill="FFFFFF" w:themeFill="background1"/>
          </w:tcPr>
          <w:p w14:paraId="71398205" w14:textId="77777777" w:rsidR="00DA5D0E" w:rsidRPr="0054515C" w:rsidRDefault="00DA5D0E" w:rsidP="00DA5D0E">
            <w:pPr>
              <w:numPr>
                <w:ilvl w:val="0"/>
                <w:numId w:val="8"/>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rPr>
            </w:pPr>
            <w:r w:rsidRPr="0054515C">
              <w:rPr>
                <w:rFonts w:ascii="Arial" w:eastAsia="Times New Roman" w:hAnsi="Arial" w:cs="Arial"/>
                <w:color w:val="000000"/>
              </w:rPr>
              <w:t>In relation to a valuation roll, means the date on which the valuation roll takes effect in terms of section 32(1) of the Act; or</w:t>
            </w:r>
          </w:p>
          <w:p w14:paraId="463DE663" w14:textId="77777777" w:rsidR="00DA5D0E" w:rsidRPr="0054515C" w:rsidRDefault="00DA5D0E" w:rsidP="00C7053A">
            <w:pPr>
              <w:autoSpaceDE w:val="0"/>
              <w:autoSpaceDN w:val="0"/>
              <w:adjustRightInd w:val="0"/>
              <w:spacing w:before="120" w:after="120" w:line="360" w:lineRule="auto"/>
              <w:ind w:left="423" w:hanging="423"/>
              <w:jc w:val="both"/>
              <w:rPr>
                <w:rFonts w:ascii="Arial" w:eastAsia="Times New Roman" w:hAnsi="Arial" w:cs="Arial"/>
                <w:color w:val="000000"/>
              </w:rPr>
            </w:pPr>
            <w:r w:rsidRPr="0054515C">
              <w:rPr>
                <w:rFonts w:ascii="Arial" w:eastAsia="Times New Roman" w:hAnsi="Arial" w:cs="Arial"/>
                <w:color w:val="000000"/>
              </w:rPr>
              <w:t>(b)</w:t>
            </w:r>
            <w:r w:rsidRPr="0054515C">
              <w:rPr>
                <w:rFonts w:ascii="Arial" w:eastAsia="Times New Roman" w:hAnsi="Arial" w:cs="Arial"/>
                <w:color w:val="000000"/>
              </w:rPr>
              <w:tab/>
              <w:t>In relation to a supplementary valuation roll, means the date on which a supplementary valuation roll takes effect in terms of section 78(2)(b) of the Act.</w:t>
            </w:r>
          </w:p>
        </w:tc>
      </w:tr>
      <w:tr w:rsidR="00DA5D0E" w:rsidRPr="0054515C" w14:paraId="5E55554E" w14:textId="77777777" w:rsidTr="00C7053A">
        <w:trPr>
          <w:trHeight w:val="83"/>
        </w:trPr>
        <w:tc>
          <w:tcPr>
            <w:tcW w:w="3312" w:type="dxa"/>
            <w:shd w:val="clear" w:color="auto" w:fill="FFFFFF" w:themeFill="background1"/>
          </w:tcPr>
          <w:p w14:paraId="04C10C52"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 xml:space="preserve">Equitable treatment of </w:t>
            </w:r>
            <w:r w:rsidRPr="0054515C">
              <w:rPr>
                <w:rFonts w:ascii="Arial" w:eastAsia="Times New Roman" w:hAnsi="Arial" w:cs="Arial"/>
                <w:b/>
                <w:color w:val="000000"/>
              </w:rPr>
              <w:lastRenderedPageBreak/>
              <w:t>ratepayers</w:t>
            </w:r>
          </w:p>
        </w:tc>
        <w:tc>
          <w:tcPr>
            <w:tcW w:w="6121" w:type="dxa"/>
            <w:shd w:val="clear" w:color="auto" w:fill="FFFFFF" w:themeFill="background1"/>
          </w:tcPr>
          <w:p w14:paraId="7D025A76"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lastRenderedPageBreak/>
              <w:t xml:space="preserve">Means the </w:t>
            </w:r>
            <w:r w:rsidRPr="0054515C">
              <w:rPr>
                <w:rFonts w:ascii="Arial" w:eastAsia="Times New Roman" w:hAnsi="Arial" w:cs="Arial"/>
              </w:rPr>
              <w:t>fair, just and impartial treatment of all ratepayers.</w:t>
            </w:r>
          </w:p>
        </w:tc>
      </w:tr>
      <w:tr w:rsidR="00DA5D0E" w:rsidRPr="0054515C" w14:paraId="1243D4E7" w14:textId="77777777" w:rsidTr="00C7053A">
        <w:trPr>
          <w:trHeight w:val="1116"/>
        </w:trPr>
        <w:tc>
          <w:tcPr>
            <w:tcW w:w="3312" w:type="dxa"/>
            <w:shd w:val="clear" w:color="auto" w:fill="FFFFFF" w:themeFill="background1"/>
          </w:tcPr>
          <w:p w14:paraId="0AB675AB"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 xml:space="preserve">Exclusion </w:t>
            </w:r>
          </w:p>
        </w:tc>
        <w:tc>
          <w:tcPr>
            <w:tcW w:w="6121" w:type="dxa"/>
            <w:shd w:val="clear" w:color="auto" w:fill="FFFFFF" w:themeFill="background1"/>
          </w:tcPr>
          <w:p w14:paraId="14CCDCEB"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In relation to a municipality’s rating power, means a restriction of that power as provided for in section 17 of the Act.</w:t>
            </w:r>
          </w:p>
        </w:tc>
      </w:tr>
      <w:tr w:rsidR="00DA5D0E" w:rsidRPr="0054515C" w14:paraId="1C74D092" w14:textId="77777777" w:rsidTr="00C7053A">
        <w:trPr>
          <w:trHeight w:val="1127"/>
        </w:trPr>
        <w:tc>
          <w:tcPr>
            <w:tcW w:w="3312" w:type="dxa"/>
            <w:shd w:val="clear" w:color="auto" w:fill="FFFFFF" w:themeFill="background1"/>
          </w:tcPr>
          <w:p w14:paraId="4F4B57DE"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Exemption</w:t>
            </w:r>
          </w:p>
        </w:tc>
        <w:tc>
          <w:tcPr>
            <w:tcW w:w="6121" w:type="dxa"/>
            <w:shd w:val="clear" w:color="auto" w:fill="FFFFFF" w:themeFill="background1"/>
          </w:tcPr>
          <w:p w14:paraId="1876B119"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In relation to the payment of a rate, means an exemption granted by a municipality in terms of section 15 of the Act.</w:t>
            </w:r>
          </w:p>
        </w:tc>
      </w:tr>
      <w:tr w:rsidR="00DA5D0E" w:rsidRPr="0054515C" w14:paraId="1DA4CF6C" w14:textId="77777777" w:rsidTr="00C7053A">
        <w:trPr>
          <w:trHeight w:val="990"/>
        </w:trPr>
        <w:tc>
          <w:tcPr>
            <w:tcW w:w="3312" w:type="dxa"/>
            <w:shd w:val="clear" w:color="auto" w:fill="FFFFFF" w:themeFill="background1"/>
          </w:tcPr>
          <w:p w14:paraId="48722544"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 xml:space="preserve">Financial year </w:t>
            </w:r>
          </w:p>
        </w:tc>
        <w:tc>
          <w:tcPr>
            <w:tcW w:w="6121" w:type="dxa"/>
            <w:shd w:val="clear" w:color="auto" w:fill="FFFFFF" w:themeFill="background1"/>
          </w:tcPr>
          <w:p w14:paraId="5E0C6C55"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Means the period starting from 1 July in a year to 30 June the next year.</w:t>
            </w:r>
          </w:p>
        </w:tc>
      </w:tr>
      <w:tr w:rsidR="00DA5D0E" w:rsidRPr="0054515C" w14:paraId="6B8F5045" w14:textId="77777777" w:rsidTr="00C7053A">
        <w:trPr>
          <w:trHeight w:val="557"/>
        </w:trPr>
        <w:tc>
          <w:tcPr>
            <w:tcW w:w="3312" w:type="dxa"/>
            <w:shd w:val="clear" w:color="auto" w:fill="FFFFFF" w:themeFill="background1"/>
          </w:tcPr>
          <w:p w14:paraId="56B63434"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Guest House</w:t>
            </w:r>
          </w:p>
        </w:tc>
        <w:tc>
          <w:tcPr>
            <w:tcW w:w="6121" w:type="dxa"/>
            <w:shd w:val="clear" w:color="auto" w:fill="FFFFFF" w:themeFill="background1"/>
          </w:tcPr>
          <w:p w14:paraId="26FDA428"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Means a commercial accommodation establishment with between 5 and 10 bedrooms available to guests.</w:t>
            </w:r>
          </w:p>
        </w:tc>
      </w:tr>
      <w:tr w:rsidR="00DA5D0E" w:rsidRPr="0054515C" w14:paraId="6E2AF55C" w14:textId="77777777" w:rsidTr="00C7053A">
        <w:trPr>
          <w:trHeight w:val="783"/>
        </w:trPr>
        <w:tc>
          <w:tcPr>
            <w:tcW w:w="3312" w:type="dxa"/>
            <w:shd w:val="clear" w:color="auto" w:fill="FFFFFF" w:themeFill="background1"/>
          </w:tcPr>
          <w:p w14:paraId="74075AAE"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 xml:space="preserve">Income Tax Act </w:t>
            </w:r>
          </w:p>
        </w:tc>
        <w:tc>
          <w:tcPr>
            <w:tcW w:w="6121" w:type="dxa"/>
            <w:shd w:val="clear" w:color="auto" w:fill="FFFFFF" w:themeFill="background1"/>
          </w:tcPr>
          <w:p w14:paraId="592EA98A"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Means the Income Tax Act, 1962 (Act No. 58 of 1962).</w:t>
            </w:r>
          </w:p>
        </w:tc>
      </w:tr>
      <w:tr w:rsidR="00DA5D0E" w:rsidRPr="0054515C" w14:paraId="0D430DA2" w14:textId="77777777" w:rsidTr="00C7053A">
        <w:trPr>
          <w:trHeight w:val="1359"/>
        </w:trPr>
        <w:tc>
          <w:tcPr>
            <w:tcW w:w="3312" w:type="dxa"/>
            <w:shd w:val="clear" w:color="auto" w:fill="FFFFFF" w:themeFill="background1"/>
          </w:tcPr>
          <w:p w14:paraId="0113CFA6" w14:textId="77777777" w:rsidR="00DA5D0E" w:rsidRPr="0054515C" w:rsidRDefault="00DA5D0E" w:rsidP="00C7053A">
            <w:pPr>
              <w:pStyle w:val="NoSpacing"/>
              <w:rPr>
                <w:rFonts w:ascii="Arial" w:hAnsi="Arial" w:cs="Arial"/>
                <w:b/>
                <w:bCs/>
              </w:rPr>
            </w:pPr>
            <w:r w:rsidRPr="0054515C">
              <w:rPr>
                <w:rFonts w:ascii="Arial" w:hAnsi="Arial" w:cs="Arial"/>
                <w:b/>
                <w:bCs/>
              </w:rPr>
              <w:t>Indigent owner</w:t>
            </w:r>
          </w:p>
          <w:p w14:paraId="7011C547"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bCs/>
                <w:color w:val="000000"/>
              </w:rPr>
            </w:pPr>
            <w:r w:rsidRPr="0054515C">
              <w:rPr>
                <w:rFonts w:ascii="Arial" w:hAnsi="Arial" w:cs="Arial"/>
                <w:b/>
                <w:bCs/>
              </w:rPr>
              <w:t>(Category of Owner of Property)</w:t>
            </w:r>
          </w:p>
        </w:tc>
        <w:tc>
          <w:tcPr>
            <w:tcW w:w="6121" w:type="dxa"/>
            <w:shd w:val="clear" w:color="auto" w:fill="FFFFFF" w:themeFill="background1"/>
          </w:tcPr>
          <w:p w14:paraId="74CA3AEA" w14:textId="77777777" w:rsidR="00DA5D0E" w:rsidRPr="0054515C" w:rsidRDefault="00DA5D0E" w:rsidP="00C7053A">
            <w:pPr>
              <w:autoSpaceDE w:val="0"/>
              <w:autoSpaceDN w:val="0"/>
              <w:adjustRightInd w:val="0"/>
              <w:spacing w:after="120" w:line="360" w:lineRule="auto"/>
              <w:jc w:val="both"/>
              <w:rPr>
                <w:rFonts w:ascii="Arial" w:eastAsia="Times New Roman" w:hAnsi="Arial" w:cs="Arial"/>
                <w:color w:val="000000"/>
              </w:rPr>
            </w:pPr>
            <w:r w:rsidRPr="0054515C">
              <w:rPr>
                <w:rFonts w:ascii="Arial" w:eastAsia="Times New Roman" w:hAnsi="Arial" w:cs="Arial"/>
                <w:color w:val="000000"/>
              </w:rPr>
              <w:t>Means a person recorded and listed on the indigent register of the municipality and who qualifies for property rates relief in terms of the municipality’s adopted rates policy.</w:t>
            </w:r>
          </w:p>
        </w:tc>
      </w:tr>
      <w:tr w:rsidR="00DA5D0E" w:rsidRPr="0054515C" w14:paraId="28196EF2" w14:textId="77777777" w:rsidTr="00C7053A">
        <w:trPr>
          <w:trHeight w:val="83"/>
        </w:trPr>
        <w:tc>
          <w:tcPr>
            <w:tcW w:w="3312" w:type="dxa"/>
            <w:shd w:val="clear" w:color="auto" w:fill="FFFFFF" w:themeFill="background1"/>
          </w:tcPr>
          <w:p w14:paraId="606EC59C"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Industrial Property</w:t>
            </w:r>
          </w:p>
        </w:tc>
        <w:tc>
          <w:tcPr>
            <w:tcW w:w="6121" w:type="dxa"/>
            <w:shd w:val="clear" w:color="auto" w:fill="FFFFFF" w:themeFill="background1"/>
          </w:tcPr>
          <w:p w14:paraId="149FCFA3"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 xml:space="preserve">Means property used for a branch of trade or manufacturing, production, assembly or processing of finished or partially finished products from raw material or fabricated parts in respect of which capital and </w:t>
            </w:r>
            <w:proofErr w:type="spellStart"/>
            <w:r w:rsidRPr="0054515C">
              <w:rPr>
                <w:rFonts w:ascii="Arial" w:eastAsia="Times New Roman" w:hAnsi="Arial" w:cs="Arial"/>
                <w:color w:val="000000"/>
              </w:rPr>
              <w:t>labour</w:t>
            </w:r>
            <w:proofErr w:type="spellEnd"/>
            <w:r w:rsidRPr="0054515C">
              <w:rPr>
                <w:rFonts w:ascii="Arial" w:eastAsia="Times New Roman" w:hAnsi="Arial" w:cs="Arial"/>
                <w:color w:val="000000"/>
              </w:rPr>
              <w:t xml:space="preserve"> are involved, and includes:-</w:t>
            </w:r>
          </w:p>
          <w:p w14:paraId="51ED4B26"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(a) The production of raw products on the property;</w:t>
            </w:r>
          </w:p>
          <w:p w14:paraId="1768CDB8"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(b) The storage and warehousing of products; and</w:t>
            </w:r>
          </w:p>
          <w:p w14:paraId="2AA8C850"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(c) Any office or other accommodation on the same property the use of which is incidental to such activity.</w:t>
            </w:r>
          </w:p>
        </w:tc>
      </w:tr>
      <w:tr w:rsidR="00DA5D0E" w:rsidRPr="0054515C" w14:paraId="20365236" w14:textId="77777777" w:rsidTr="00C7053A">
        <w:trPr>
          <w:trHeight w:val="1702"/>
        </w:trPr>
        <w:tc>
          <w:tcPr>
            <w:tcW w:w="3312" w:type="dxa"/>
            <w:shd w:val="clear" w:color="auto" w:fill="FFFFFF" w:themeFill="background1"/>
          </w:tcPr>
          <w:p w14:paraId="72C1F122" w14:textId="77777777" w:rsidR="00DA5D0E" w:rsidRPr="0054515C" w:rsidRDefault="00DA5D0E" w:rsidP="00C7053A">
            <w:pPr>
              <w:autoSpaceDE w:val="0"/>
              <w:autoSpaceDN w:val="0"/>
              <w:adjustRightInd w:val="0"/>
              <w:spacing w:before="120" w:line="360" w:lineRule="auto"/>
              <w:jc w:val="both"/>
              <w:rPr>
                <w:rFonts w:ascii="Arial" w:eastAsia="Times New Roman" w:hAnsi="Arial" w:cs="Arial"/>
                <w:b/>
                <w:color w:val="000000"/>
              </w:rPr>
            </w:pPr>
            <w:r w:rsidRPr="0054515C">
              <w:rPr>
                <w:rFonts w:ascii="Arial" w:eastAsia="Times New Roman" w:hAnsi="Arial" w:cs="Arial"/>
                <w:b/>
                <w:color w:val="000000"/>
              </w:rPr>
              <w:t>Land reform beneficiary</w:t>
            </w:r>
          </w:p>
          <w:p w14:paraId="154CA089" w14:textId="77777777" w:rsidR="00DA5D0E" w:rsidRPr="0054515C" w:rsidRDefault="00DA5D0E" w:rsidP="00C7053A">
            <w:pPr>
              <w:autoSpaceDE w:val="0"/>
              <w:autoSpaceDN w:val="0"/>
              <w:adjustRightInd w:val="0"/>
              <w:spacing w:before="120" w:line="360" w:lineRule="auto"/>
              <w:jc w:val="both"/>
              <w:rPr>
                <w:rFonts w:ascii="Arial" w:eastAsia="Times New Roman" w:hAnsi="Arial" w:cs="Arial"/>
                <w:b/>
                <w:color w:val="000000"/>
              </w:rPr>
            </w:pPr>
            <w:r w:rsidRPr="0054515C">
              <w:rPr>
                <w:rFonts w:ascii="Arial" w:eastAsia="Times New Roman" w:hAnsi="Arial" w:cs="Arial"/>
                <w:b/>
                <w:color w:val="000000"/>
              </w:rPr>
              <w:t>(Category of owner of property)</w:t>
            </w:r>
          </w:p>
        </w:tc>
        <w:tc>
          <w:tcPr>
            <w:tcW w:w="6121" w:type="dxa"/>
            <w:shd w:val="clear" w:color="auto" w:fill="FFFFFF" w:themeFill="background1"/>
          </w:tcPr>
          <w:p w14:paraId="37B772EC" w14:textId="77777777" w:rsidR="00DA5D0E" w:rsidRPr="0054515C" w:rsidRDefault="00DA5D0E" w:rsidP="00C7053A">
            <w:pPr>
              <w:autoSpaceDE w:val="0"/>
              <w:autoSpaceDN w:val="0"/>
              <w:adjustRightInd w:val="0"/>
              <w:spacing w:before="120" w:after="120"/>
              <w:jc w:val="both"/>
              <w:rPr>
                <w:rFonts w:ascii="Arial" w:eastAsia="Times New Roman" w:hAnsi="Arial" w:cs="Arial"/>
                <w:color w:val="000000"/>
              </w:rPr>
            </w:pPr>
            <w:r w:rsidRPr="0054515C">
              <w:rPr>
                <w:rFonts w:ascii="Arial" w:eastAsia="Times New Roman" w:hAnsi="Arial" w:cs="Arial"/>
                <w:color w:val="000000"/>
              </w:rPr>
              <w:t>In relation to a property read with section 17 (1) (g) of the Act, means a person who:</w:t>
            </w:r>
            <w:r w:rsidRPr="0054515C">
              <w:rPr>
                <w:rFonts w:ascii="Arial" w:eastAsia="Times New Roman" w:hAnsi="Arial" w:cs="Arial"/>
                <w:color w:val="000000"/>
              </w:rPr>
              <w:softHyphen/>
            </w:r>
          </w:p>
          <w:p w14:paraId="13C0A8B2" w14:textId="77777777" w:rsidR="00DA5D0E" w:rsidRPr="0054515C" w:rsidRDefault="00DA5D0E" w:rsidP="00DA5D0E">
            <w:pPr>
              <w:numPr>
                <w:ilvl w:val="0"/>
                <w:numId w:val="9"/>
              </w:numPr>
              <w:tabs>
                <w:tab w:val="num" w:pos="467"/>
              </w:tabs>
              <w:autoSpaceDE w:val="0"/>
              <w:autoSpaceDN w:val="0"/>
              <w:adjustRightInd w:val="0"/>
              <w:spacing w:before="120" w:after="120" w:line="276" w:lineRule="auto"/>
              <w:ind w:left="467" w:hanging="467"/>
              <w:jc w:val="both"/>
              <w:rPr>
                <w:rFonts w:ascii="Arial" w:eastAsia="Times New Roman" w:hAnsi="Arial" w:cs="Arial"/>
                <w:color w:val="000000"/>
              </w:rPr>
            </w:pPr>
            <w:r w:rsidRPr="0054515C">
              <w:rPr>
                <w:rFonts w:ascii="Arial" w:eastAsia="Times New Roman" w:hAnsi="Arial" w:cs="Arial"/>
                <w:color w:val="000000"/>
              </w:rPr>
              <w:t>acquired the property through -</w:t>
            </w:r>
          </w:p>
          <w:p w14:paraId="611469C9" w14:textId="77777777" w:rsidR="00DA5D0E" w:rsidRPr="0054515C" w:rsidRDefault="00DA5D0E" w:rsidP="00DA5D0E">
            <w:pPr>
              <w:numPr>
                <w:ilvl w:val="1"/>
                <w:numId w:val="9"/>
              </w:numPr>
              <w:tabs>
                <w:tab w:val="num" w:pos="1007"/>
              </w:tabs>
              <w:autoSpaceDE w:val="0"/>
              <w:autoSpaceDN w:val="0"/>
              <w:adjustRightInd w:val="0"/>
              <w:spacing w:before="120" w:after="120" w:line="276" w:lineRule="auto"/>
              <w:ind w:left="1007" w:hanging="540"/>
              <w:jc w:val="both"/>
              <w:rPr>
                <w:rFonts w:ascii="Arial" w:eastAsia="Times New Roman" w:hAnsi="Arial" w:cs="Arial"/>
                <w:color w:val="000000"/>
              </w:rPr>
            </w:pPr>
            <w:r w:rsidRPr="0054515C">
              <w:rPr>
                <w:rFonts w:ascii="Arial" w:eastAsia="Times New Roman" w:hAnsi="Arial" w:cs="Arial"/>
                <w:color w:val="000000"/>
              </w:rPr>
              <w:t xml:space="preserve">the Provision of Land and Assistance Act, 1993 (Act No. 126 of 1993); or </w:t>
            </w:r>
          </w:p>
          <w:p w14:paraId="672B3BE7" w14:textId="77777777" w:rsidR="00DA5D0E" w:rsidRPr="0054515C" w:rsidRDefault="00DA5D0E" w:rsidP="00DA5D0E">
            <w:pPr>
              <w:numPr>
                <w:ilvl w:val="1"/>
                <w:numId w:val="9"/>
              </w:numPr>
              <w:tabs>
                <w:tab w:val="num" w:pos="1007"/>
              </w:tabs>
              <w:autoSpaceDE w:val="0"/>
              <w:autoSpaceDN w:val="0"/>
              <w:adjustRightInd w:val="0"/>
              <w:spacing w:before="120" w:after="120" w:line="276" w:lineRule="auto"/>
              <w:ind w:left="1007" w:hanging="540"/>
              <w:jc w:val="both"/>
              <w:rPr>
                <w:rFonts w:ascii="Arial" w:eastAsia="Times New Roman" w:hAnsi="Arial" w:cs="Arial"/>
                <w:color w:val="000000"/>
              </w:rPr>
            </w:pPr>
            <w:r w:rsidRPr="0054515C">
              <w:rPr>
                <w:rFonts w:ascii="Arial" w:eastAsia="Times New Roman" w:hAnsi="Arial" w:cs="Arial"/>
                <w:color w:val="000000"/>
              </w:rPr>
              <w:t>the Restitution of Land Rights Act, 1994 (Act No. 22 of 1944);</w:t>
            </w:r>
          </w:p>
          <w:p w14:paraId="00A5FEBD" w14:textId="77777777" w:rsidR="00DA5D0E" w:rsidRPr="0054515C" w:rsidRDefault="00DA5D0E" w:rsidP="00DA5D0E">
            <w:pPr>
              <w:numPr>
                <w:ilvl w:val="0"/>
                <w:numId w:val="9"/>
              </w:numPr>
              <w:tabs>
                <w:tab w:val="num" w:pos="467"/>
              </w:tabs>
              <w:autoSpaceDE w:val="0"/>
              <w:autoSpaceDN w:val="0"/>
              <w:adjustRightInd w:val="0"/>
              <w:spacing w:before="120" w:after="120" w:line="276" w:lineRule="auto"/>
              <w:ind w:left="467" w:hanging="467"/>
              <w:jc w:val="both"/>
              <w:rPr>
                <w:rFonts w:ascii="Arial" w:eastAsia="Times New Roman" w:hAnsi="Arial" w:cs="Arial"/>
                <w:color w:val="000000"/>
              </w:rPr>
            </w:pPr>
            <w:r w:rsidRPr="0054515C">
              <w:rPr>
                <w:rFonts w:ascii="Arial" w:eastAsia="Times New Roman" w:hAnsi="Arial" w:cs="Arial"/>
                <w:color w:val="000000"/>
              </w:rPr>
              <w:t xml:space="preserve">holds the property subject to the Communal Property </w:t>
            </w:r>
            <w:r w:rsidRPr="0054515C">
              <w:rPr>
                <w:rFonts w:ascii="Arial" w:eastAsia="Times New Roman" w:hAnsi="Arial" w:cs="Arial"/>
                <w:color w:val="000000"/>
              </w:rPr>
              <w:lastRenderedPageBreak/>
              <w:t xml:space="preserve">Associations Act, 1996 (Act No. 28 of 1996); or </w:t>
            </w:r>
          </w:p>
          <w:p w14:paraId="7B2A48C3" w14:textId="77777777" w:rsidR="00DA5D0E" w:rsidRPr="0054515C" w:rsidRDefault="00DA5D0E" w:rsidP="00DA5D0E">
            <w:pPr>
              <w:numPr>
                <w:ilvl w:val="0"/>
                <w:numId w:val="9"/>
              </w:numPr>
              <w:tabs>
                <w:tab w:val="num" w:pos="467"/>
              </w:tabs>
              <w:autoSpaceDE w:val="0"/>
              <w:autoSpaceDN w:val="0"/>
              <w:adjustRightInd w:val="0"/>
              <w:spacing w:before="120" w:after="120" w:line="276" w:lineRule="auto"/>
              <w:ind w:left="467" w:hanging="467"/>
              <w:jc w:val="both"/>
              <w:rPr>
                <w:rFonts w:ascii="Arial" w:eastAsia="Times New Roman" w:hAnsi="Arial" w:cs="Arial"/>
                <w:color w:val="000000"/>
              </w:rPr>
            </w:pPr>
            <w:r w:rsidRPr="0054515C">
              <w:rPr>
                <w:rFonts w:ascii="Arial" w:eastAsia="Times New Roman" w:hAnsi="Arial" w:cs="Arial"/>
                <w:color w:val="000000"/>
              </w:rPr>
              <w:t>holds or acquires the property in terms of such other land tenure reform legislation as may pursuant to section 25(6) and (7) of the Constitution be enacted after the Act has taken effect.</w:t>
            </w:r>
          </w:p>
        </w:tc>
      </w:tr>
      <w:tr w:rsidR="00DA5D0E" w:rsidRPr="0054515C" w14:paraId="2ABACDB9" w14:textId="77777777" w:rsidTr="00C7053A">
        <w:trPr>
          <w:trHeight w:val="926"/>
        </w:trPr>
        <w:tc>
          <w:tcPr>
            <w:tcW w:w="3312" w:type="dxa"/>
            <w:shd w:val="clear" w:color="auto" w:fill="FFFFFF" w:themeFill="background1"/>
          </w:tcPr>
          <w:p w14:paraId="5EFC99E3"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lastRenderedPageBreak/>
              <w:t>Land tenure right</w:t>
            </w:r>
          </w:p>
        </w:tc>
        <w:tc>
          <w:tcPr>
            <w:tcW w:w="6121" w:type="dxa"/>
            <w:shd w:val="clear" w:color="auto" w:fill="FFFFFF" w:themeFill="background1"/>
          </w:tcPr>
          <w:p w14:paraId="1BA8831E"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rPr>
            </w:pPr>
            <w:r w:rsidRPr="0054515C">
              <w:rPr>
                <w:rFonts w:ascii="Arial" w:eastAsia="Times New Roman" w:hAnsi="Arial" w:cs="Arial"/>
              </w:rPr>
              <w:t>A land tenure right as defined in section 1 of the Upgrading of Land Tenure Rights Act, 1991 (Act No. 112 of 1991)</w:t>
            </w:r>
          </w:p>
        </w:tc>
      </w:tr>
      <w:tr w:rsidR="00DA5D0E" w:rsidRPr="0054515C" w14:paraId="5290563C" w14:textId="77777777" w:rsidTr="00C7053A">
        <w:trPr>
          <w:trHeight w:val="83"/>
        </w:trPr>
        <w:tc>
          <w:tcPr>
            <w:tcW w:w="3312" w:type="dxa"/>
            <w:shd w:val="clear" w:color="auto" w:fill="FFFFFF" w:themeFill="background1"/>
          </w:tcPr>
          <w:p w14:paraId="5B72F20B"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rPr>
            </w:pPr>
            <w:r w:rsidRPr="0054515C">
              <w:rPr>
                <w:rFonts w:ascii="Arial" w:eastAsia="Times New Roman" w:hAnsi="Arial" w:cs="Arial"/>
                <w:b/>
                <w:color w:val="000000"/>
              </w:rPr>
              <w:t>Legal entity</w:t>
            </w:r>
          </w:p>
        </w:tc>
        <w:tc>
          <w:tcPr>
            <w:tcW w:w="6121" w:type="dxa"/>
            <w:shd w:val="clear" w:color="auto" w:fill="FFFFFF" w:themeFill="background1"/>
          </w:tcPr>
          <w:p w14:paraId="63BC86E8"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rPr>
            </w:pPr>
            <w:r w:rsidRPr="0054515C">
              <w:rPr>
                <w:rFonts w:ascii="Arial" w:eastAsia="Times New Roman" w:hAnsi="Arial" w:cs="Arial"/>
              </w:rPr>
              <w:t>In law an entity is something which is capable of bearing legal rights and obligations, has a distinct separate existence.</w:t>
            </w:r>
          </w:p>
        </w:tc>
      </w:tr>
      <w:tr w:rsidR="00DA5D0E" w:rsidRPr="0054515C" w14:paraId="5843BBFE" w14:textId="77777777" w:rsidTr="00C7053A">
        <w:trPr>
          <w:trHeight w:val="5747"/>
        </w:trPr>
        <w:tc>
          <w:tcPr>
            <w:tcW w:w="3312" w:type="dxa"/>
            <w:shd w:val="clear" w:color="auto" w:fill="FFFFFF" w:themeFill="background1"/>
          </w:tcPr>
          <w:p w14:paraId="0649217A"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Local community</w:t>
            </w:r>
          </w:p>
        </w:tc>
        <w:tc>
          <w:tcPr>
            <w:tcW w:w="6121" w:type="dxa"/>
            <w:shd w:val="clear" w:color="auto" w:fill="FFFFFF" w:themeFill="background1"/>
          </w:tcPr>
          <w:p w14:paraId="3E960B74" w14:textId="77777777" w:rsidR="00DA5D0E" w:rsidRPr="0054515C" w:rsidRDefault="00DA5D0E" w:rsidP="00C7053A">
            <w:pPr>
              <w:autoSpaceDE w:val="0"/>
              <w:autoSpaceDN w:val="0"/>
              <w:adjustRightInd w:val="0"/>
              <w:spacing w:before="60" w:line="360" w:lineRule="auto"/>
              <w:jc w:val="both"/>
              <w:rPr>
                <w:rFonts w:ascii="Arial" w:eastAsia="Times New Roman" w:hAnsi="Arial" w:cs="Arial"/>
                <w:color w:val="000000"/>
              </w:rPr>
            </w:pPr>
            <w:r w:rsidRPr="0054515C">
              <w:rPr>
                <w:rFonts w:ascii="Arial" w:eastAsia="Times New Roman" w:hAnsi="Arial" w:cs="Arial"/>
                <w:color w:val="000000"/>
              </w:rPr>
              <w:t>In relation to a municipality:</w:t>
            </w:r>
          </w:p>
          <w:p w14:paraId="1D423B95" w14:textId="77777777" w:rsidR="00DA5D0E" w:rsidRPr="0054515C" w:rsidRDefault="00DA5D0E" w:rsidP="00DA5D0E">
            <w:pPr>
              <w:numPr>
                <w:ilvl w:val="0"/>
                <w:numId w:val="10"/>
              </w:numPr>
              <w:tabs>
                <w:tab w:val="num" w:pos="467"/>
              </w:tabs>
              <w:autoSpaceDE w:val="0"/>
              <w:autoSpaceDN w:val="0"/>
              <w:adjustRightInd w:val="0"/>
              <w:spacing w:before="60" w:line="360" w:lineRule="auto"/>
              <w:ind w:left="467" w:hanging="467"/>
              <w:jc w:val="both"/>
              <w:rPr>
                <w:rFonts w:ascii="Arial" w:eastAsia="Times New Roman" w:hAnsi="Arial" w:cs="Arial"/>
                <w:color w:val="000000"/>
              </w:rPr>
            </w:pPr>
            <w:r w:rsidRPr="0054515C">
              <w:rPr>
                <w:rFonts w:ascii="Arial" w:eastAsia="Times New Roman" w:hAnsi="Arial" w:cs="Arial"/>
                <w:color w:val="000000"/>
              </w:rPr>
              <w:t>means that body of persons comprising:</w:t>
            </w:r>
          </w:p>
          <w:p w14:paraId="10F47FD3" w14:textId="77777777" w:rsidR="00DA5D0E" w:rsidRPr="0054515C" w:rsidRDefault="00DA5D0E" w:rsidP="00DA5D0E">
            <w:pPr>
              <w:numPr>
                <w:ilvl w:val="1"/>
                <w:numId w:val="9"/>
              </w:numPr>
              <w:tabs>
                <w:tab w:val="num" w:pos="1007"/>
              </w:tabs>
              <w:autoSpaceDE w:val="0"/>
              <w:autoSpaceDN w:val="0"/>
              <w:adjustRightInd w:val="0"/>
              <w:spacing w:before="60" w:line="360" w:lineRule="auto"/>
              <w:ind w:left="1007" w:hanging="540"/>
              <w:jc w:val="both"/>
              <w:rPr>
                <w:rFonts w:ascii="Arial" w:eastAsia="Times New Roman" w:hAnsi="Arial" w:cs="Arial"/>
                <w:color w:val="000000"/>
              </w:rPr>
            </w:pPr>
            <w:r w:rsidRPr="0054515C">
              <w:rPr>
                <w:rFonts w:ascii="Arial" w:eastAsia="Times New Roman" w:hAnsi="Arial" w:cs="Arial"/>
                <w:color w:val="000000"/>
              </w:rPr>
              <w:t xml:space="preserve">the residents of the municipality; </w:t>
            </w:r>
          </w:p>
          <w:p w14:paraId="0ED87A14" w14:textId="77777777" w:rsidR="00DA5D0E" w:rsidRPr="0054515C" w:rsidRDefault="00DA5D0E" w:rsidP="00DA5D0E">
            <w:pPr>
              <w:numPr>
                <w:ilvl w:val="1"/>
                <w:numId w:val="9"/>
              </w:numPr>
              <w:tabs>
                <w:tab w:val="num" w:pos="1007"/>
              </w:tabs>
              <w:autoSpaceDE w:val="0"/>
              <w:autoSpaceDN w:val="0"/>
              <w:adjustRightInd w:val="0"/>
              <w:spacing w:before="60" w:line="360" w:lineRule="auto"/>
              <w:ind w:left="1007" w:hanging="540"/>
              <w:jc w:val="both"/>
              <w:rPr>
                <w:rFonts w:ascii="Arial" w:eastAsia="Times New Roman" w:hAnsi="Arial" w:cs="Arial"/>
                <w:color w:val="000000"/>
              </w:rPr>
            </w:pPr>
            <w:r w:rsidRPr="0054515C">
              <w:rPr>
                <w:rFonts w:ascii="Arial" w:eastAsia="Times New Roman" w:hAnsi="Arial" w:cs="Arial"/>
                <w:color w:val="000000"/>
              </w:rPr>
              <w:t>the ratepayers of the municipality;</w:t>
            </w:r>
          </w:p>
          <w:p w14:paraId="21CFFC20" w14:textId="77777777" w:rsidR="00DA5D0E" w:rsidRPr="0054515C" w:rsidRDefault="00DA5D0E" w:rsidP="00DA5D0E">
            <w:pPr>
              <w:numPr>
                <w:ilvl w:val="1"/>
                <w:numId w:val="9"/>
              </w:numPr>
              <w:tabs>
                <w:tab w:val="num" w:pos="1007"/>
              </w:tabs>
              <w:autoSpaceDE w:val="0"/>
              <w:autoSpaceDN w:val="0"/>
              <w:adjustRightInd w:val="0"/>
              <w:spacing w:before="60" w:line="360" w:lineRule="auto"/>
              <w:ind w:left="1007" w:hanging="540"/>
              <w:jc w:val="both"/>
              <w:rPr>
                <w:rFonts w:ascii="Arial" w:eastAsia="Times New Roman" w:hAnsi="Arial" w:cs="Arial"/>
                <w:color w:val="000000"/>
              </w:rPr>
            </w:pPr>
            <w:r w:rsidRPr="0054515C">
              <w:rPr>
                <w:rFonts w:ascii="Arial" w:eastAsia="Times New Roman" w:hAnsi="Arial" w:cs="Arial"/>
                <w:color w:val="000000"/>
              </w:rPr>
              <w:t xml:space="preserve">any civic </w:t>
            </w:r>
            <w:proofErr w:type="spellStart"/>
            <w:r w:rsidRPr="0054515C">
              <w:rPr>
                <w:rFonts w:ascii="Arial" w:eastAsia="Times New Roman" w:hAnsi="Arial" w:cs="Arial"/>
                <w:color w:val="000000"/>
              </w:rPr>
              <w:t>organisations</w:t>
            </w:r>
            <w:proofErr w:type="spellEnd"/>
            <w:r w:rsidRPr="0054515C">
              <w:rPr>
                <w:rFonts w:ascii="Arial" w:eastAsia="Times New Roman" w:hAnsi="Arial" w:cs="Arial"/>
                <w:color w:val="000000"/>
              </w:rPr>
              <w:t xml:space="preserve"> and non-</w:t>
            </w:r>
            <w:r w:rsidRPr="0054515C">
              <w:rPr>
                <w:rFonts w:ascii="Arial" w:eastAsia="Times New Roman" w:hAnsi="Arial" w:cs="Arial"/>
                <w:color w:val="000000"/>
              </w:rPr>
              <w:softHyphen/>
              <w:t xml:space="preserve">governmental, private sector or </w:t>
            </w:r>
            <w:proofErr w:type="spellStart"/>
            <w:r w:rsidRPr="0054515C">
              <w:rPr>
                <w:rFonts w:ascii="Arial" w:eastAsia="Times New Roman" w:hAnsi="Arial" w:cs="Arial"/>
                <w:color w:val="000000"/>
              </w:rPr>
              <w:t>labour</w:t>
            </w:r>
            <w:proofErr w:type="spellEnd"/>
            <w:r w:rsidRPr="0054515C">
              <w:rPr>
                <w:rFonts w:ascii="Arial" w:eastAsia="Times New Roman" w:hAnsi="Arial" w:cs="Arial"/>
                <w:color w:val="000000"/>
              </w:rPr>
              <w:t xml:space="preserve"> </w:t>
            </w:r>
            <w:proofErr w:type="spellStart"/>
            <w:r w:rsidRPr="0054515C">
              <w:rPr>
                <w:rFonts w:ascii="Arial" w:eastAsia="Times New Roman" w:hAnsi="Arial" w:cs="Arial"/>
                <w:color w:val="000000"/>
              </w:rPr>
              <w:t>organisations</w:t>
            </w:r>
            <w:proofErr w:type="spellEnd"/>
            <w:r w:rsidRPr="0054515C">
              <w:rPr>
                <w:rFonts w:ascii="Arial" w:eastAsia="Times New Roman" w:hAnsi="Arial" w:cs="Arial"/>
                <w:color w:val="000000"/>
              </w:rPr>
              <w:t xml:space="preserve"> or bodies which are involved in local affairs within the municipality; and </w:t>
            </w:r>
          </w:p>
          <w:p w14:paraId="43082D91" w14:textId="77777777" w:rsidR="00DA5D0E" w:rsidRPr="0054515C" w:rsidRDefault="00DA5D0E" w:rsidP="00C7053A">
            <w:pPr>
              <w:autoSpaceDE w:val="0"/>
              <w:autoSpaceDN w:val="0"/>
              <w:adjustRightInd w:val="0"/>
              <w:spacing w:before="60" w:line="360" w:lineRule="auto"/>
              <w:ind w:left="963" w:hanging="540"/>
              <w:jc w:val="both"/>
              <w:rPr>
                <w:rFonts w:ascii="Arial" w:eastAsia="Times New Roman" w:hAnsi="Arial" w:cs="Arial"/>
                <w:color w:val="000000"/>
              </w:rPr>
            </w:pPr>
            <w:r w:rsidRPr="0054515C">
              <w:rPr>
                <w:rFonts w:ascii="Arial" w:eastAsia="Times New Roman" w:hAnsi="Arial" w:cs="Arial"/>
                <w:color w:val="000000"/>
              </w:rPr>
              <w:t>(iv)</w:t>
            </w:r>
            <w:r w:rsidRPr="0054515C">
              <w:rPr>
                <w:rFonts w:ascii="Arial" w:eastAsia="Times New Roman" w:hAnsi="Arial" w:cs="Arial"/>
                <w:color w:val="000000"/>
              </w:rPr>
              <w:tab/>
              <w:t>visitors and other people residing outside the municipality who, because of their presence in the municipality, make use of services or facilities provided by the municipality.</w:t>
            </w:r>
          </w:p>
          <w:p w14:paraId="2BC8FAA1" w14:textId="77777777" w:rsidR="00DA5D0E" w:rsidRPr="0054515C" w:rsidRDefault="00DA5D0E" w:rsidP="00DA5D0E">
            <w:pPr>
              <w:numPr>
                <w:ilvl w:val="0"/>
                <w:numId w:val="10"/>
              </w:numPr>
              <w:tabs>
                <w:tab w:val="num" w:pos="467"/>
              </w:tabs>
              <w:autoSpaceDE w:val="0"/>
              <w:autoSpaceDN w:val="0"/>
              <w:adjustRightInd w:val="0"/>
              <w:spacing w:before="60" w:line="360" w:lineRule="auto"/>
              <w:ind w:left="467" w:hanging="467"/>
              <w:jc w:val="both"/>
              <w:rPr>
                <w:rFonts w:ascii="Arial" w:eastAsia="Times New Roman" w:hAnsi="Arial" w:cs="Arial"/>
                <w:color w:val="000000"/>
              </w:rPr>
            </w:pPr>
            <w:r w:rsidRPr="0054515C">
              <w:rPr>
                <w:rFonts w:ascii="Arial" w:eastAsia="Times New Roman" w:hAnsi="Arial" w:cs="Arial"/>
                <w:color w:val="000000"/>
              </w:rPr>
              <w:t>includes, more specifically, the poor and other disadvantaged sections of such body of persons.</w:t>
            </w:r>
          </w:p>
        </w:tc>
      </w:tr>
      <w:tr w:rsidR="00DA5D0E" w:rsidRPr="0054515C" w14:paraId="11618D0A" w14:textId="77777777" w:rsidTr="00C7053A">
        <w:trPr>
          <w:trHeight w:val="1686"/>
        </w:trPr>
        <w:tc>
          <w:tcPr>
            <w:tcW w:w="3312" w:type="dxa"/>
            <w:shd w:val="clear" w:color="auto" w:fill="FFFFFF" w:themeFill="background1"/>
          </w:tcPr>
          <w:p w14:paraId="398FE062"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Local municipality</w:t>
            </w:r>
          </w:p>
        </w:tc>
        <w:tc>
          <w:tcPr>
            <w:tcW w:w="6121" w:type="dxa"/>
            <w:shd w:val="clear" w:color="auto" w:fill="FFFFFF" w:themeFill="background1"/>
          </w:tcPr>
          <w:p w14:paraId="5F9FD2A9"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Means a municipality that shares municipal executive and legislative authority in its area with a district municipality within whose area it falls, and which is described in section 155(1) of the Constitution as a category B municipality.</w:t>
            </w:r>
          </w:p>
        </w:tc>
      </w:tr>
      <w:tr w:rsidR="00DA5D0E" w:rsidRPr="0054515C" w14:paraId="286E9AC7" w14:textId="77777777" w:rsidTr="00C7053A">
        <w:trPr>
          <w:trHeight w:val="83"/>
        </w:trPr>
        <w:tc>
          <w:tcPr>
            <w:tcW w:w="3312" w:type="dxa"/>
            <w:shd w:val="clear" w:color="auto" w:fill="FFFFFF" w:themeFill="background1"/>
          </w:tcPr>
          <w:p w14:paraId="666C84D5"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Market value</w:t>
            </w:r>
          </w:p>
        </w:tc>
        <w:tc>
          <w:tcPr>
            <w:tcW w:w="6121" w:type="dxa"/>
            <w:shd w:val="clear" w:color="auto" w:fill="FFFFFF" w:themeFill="background1"/>
          </w:tcPr>
          <w:p w14:paraId="6C30D52A"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In relation to a property, means the value of the property determined in accordance with section 46 of the Act.</w:t>
            </w:r>
          </w:p>
        </w:tc>
      </w:tr>
      <w:tr w:rsidR="00DA5D0E" w:rsidRPr="0054515C" w14:paraId="284143F2" w14:textId="77777777" w:rsidTr="00C7053A">
        <w:trPr>
          <w:trHeight w:val="83"/>
        </w:trPr>
        <w:tc>
          <w:tcPr>
            <w:tcW w:w="3312" w:type="dxa"/>
            <w:shd w:val="clear" w:color="auto" w:fill="FFFFFF" w:themeFill="background1"/>
          </w:tcPr>
          <w:p w14:paraId="36349B23"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highlight w:val="yellow"/>
              </w:rPr>
            </w:pPr>
            <w:r w:rsidRPr="0054515C">
              <w:rPr>
                <w:rFonts w:ascii="Arial" w:eastAsia="Times New Roman" w:hAnsi="Arial" w:cs="Arial"/>
                <w:b/>
                <w:color w:val="000000"/>
              </w:rPr>
              <w:t>MEC for Local Government</w:t>
            </w:r>
          </w:p>
        </w:tc>
        <w:tc>
          <w:tcPr>
            <w:tcW w:w="6121" w:type="dxa"/>
            <w:shd w:val="clear" w:color="auto" w:fill="FFFFFF" w:themeFill="background1"/>
          </w:tcPr>
          <w:p w14:paraId="1B305533"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Means the member of the Executive Council of a province who is responsible for local government in that province.</w:t>
            </w:r>
          </w:p>
        </w:tc>
      </w:tr>
      <w:tr w:rsidR="00DA5D0E" w:rsidRPr="0054515C" w14:paraId="7D54DE4C" w14:textId="77777777" w:rsidTr="00C7053A">
        <w:trPr>
          <w:trHeight w:val="83"/>
        </w:trPr>
        <w:tc>
          <w:tcPr>
            <w:tcW w:w="3312" w:type="dxa"/>
            <w:shd w:val="clear" w:color="auto" w:fill="FFFFFF" w:themeFill="background1"/>
          </w:tcPr>
          <w:p w14:paraId="6AD85A27"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Mining property</w:t>
            </w:r>
          </w:p>
        </w:tc>
        <w:tc>
          <w:tcPr>
            <w:tcW w:w="6121" w:type="dxa"/>
            <w:shd w:val="clear" w:color="auto" w:fill="FFFFFF" w:themeFill="background1"/>
          </w:tcPr>
          <w:p w14:paraId="09076FB3"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rPr>
            </w:pPr>
            <w:r w:rsidRPr="0054515C">
              <w:rPr>
                <w:rFonts w:ascii="Arial" w:eastAsia="Times New Roman" w:hAnsi="Arial" w:cs="Arial"/>
              </w:rPr>
              <w:t xml:space="preserve">A property used for mining operations as defined in the </w:t>
            </w:r>
            <w:r w:rsidRPr="0054515C">
              <w:rPr>
                <w:rFonts w:ascii="Arial" w:eastAsia="Times New Roman" w:hAnsi="Arial" w:cs="Arial"/>
              </w:rPr>
              <w:lastRenderedPageBreak/>
              <w:t xml:space="preserve">Mineral and Petroleum Resources Development Act, 2002 (Act No 28 of 2002); </w:t>
            </w:r>
          </w:p>
        </w:tc>
      </w:tr>
      <w:tr w:rsidR="00DA5D0E" w:rsidRPr="0054515C" w14:paraId="372F0FD7" w14:textId="77777777" w:rsidTr="00C7053A">
        <w:trPr>
          <w:trHeight w:val="83"/>
        </w:trPr>
        <w:tc>
          <w:tcPr>
            <w:tcW w:w="3312" w:type="dxa"/>
            <w:shd w:val="clear" w:color="auto" w:fill="FFFFFF" w:themeFill="background1"/>
          </w:tcPr>
          <w:p w14:paraId="3BE0F342"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lastRenderedPageBreak/>
              <w:t xml:space="preserve">Minister </w:t>
            </w:r>
          </w:p>
        </w:tc>
        <w:tc>
          <w:tcPr>
            <w:tcW w:w="6121" w:type="dxa"/>
            <w:shd w:val="clear" w:color="auto" w:fill="FFFFFF" w:themeFill="background1"/>
          </w:tcPr>
          <w:p w14:paraId="3FE10950"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rPr>
            </w:pPr>
            <w:r w:rsidRPr="0054515C">
              <w:rPr>
                <w:rFonts w:ascii="Arial" w:eastAsia="Times New Roman" w:hAnsi="Arial" w:cs="Arial"/>
              </w:rPr>
              <w:t>Means the cabinet member responsible for local government.</w:t>
            </w:r>
          </w:p>
        </w:tc>
      </w:tr>
      <w:tr w:rsidR="00DA5D0E" w:rsidRPr="0054515C" w14:paraId="784BCE77" w14:textId="77777777" w:rsidTr="00C7053A">
        <w:trPr>
          <w:trHeight w:val="83"/>
        </w:trPr>
        <w:tc>
          <w:tcPr>
            <w:tcW w:w="3312" w:type="dxa"/>
            <w:shd w:val="clear" w:color="auto" w:fill="FFFFFF" w:themeFill="background1"/>
          </w:tcPr>
          <w:p w14:paraId="237F736A"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Multiple purposes</w:t>
            </w:r>
          </w:p>
        </w:tc>
        <w:tc>
          <w:tcPr>
            <w:tcW w:w="6121" w:type="dxa"/>
            <w:shd w:val="clear" w:color="auto" w:fill="FFFFFF" w:themeFill="background1"/>
          </w:tcPr>
          <w:p w14:paraId="6B7B67D9"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In relation to a property, means the use of a property for more than one purpose, subject to section 9</w:t>
            </w:r>
          </w:p>
        </w:tc>
      </w:tr>
      <w:tr w:rsidR="00DA5D0E" w:rsidRPr="0054515C" w14:paraId="6F57E2B2" w14:textId="77777777" w:rsidTr="00C7053A">
        <w:trPr>
          <w:trHeight w:val="83"/>
        </w:trPr>
        <w:tc>
          <w:tcPr>
            <w:tcW w:w="3312" w:type="dxa"/>
            <w:shd w:val="clear" w:color="auto" w:fill="FFFFFF" w:themeFill="background1"/>
          </w:tcPr>
          <w:p w14:paraId="0F3C94F5" w14:textId="77777777" w:rsidR="00DA5D0E" w:rsidRPr="00D31E77" w:rsidRDefault="00DA5D0E" w:rsidP="00C7053A">
            <w:pPr>
              <w:autoSpaceDE w:val="0"/>
              <w:autoSpaceDN w:val="0"/>
              <w:adjustRightInd w:val="0"/>
              <w:spacing w:before="120" w:after="120" w:line="360" w:lineRule="auto"/>
              <w:jc w:val="both"/>
              <w:rPr>
                <w:rFonts w:ascii="Arial" w:eastAsia="Times New Roman" w:hAnsi="Arial" w:cs="Arial"/>
                <w:b/>
              </w:rPr>
            </w:pPr>
            <w:r w:rsidRPr="00D31E77">
              <w:rPr>
                <w:rFonts w:ascii="Arial" w:eastAsia="Times New Roman" w:hAnsi="Arial" w:cs="Arial"/>
                <w:b/>
              </w:rPr>
              <w:t>Municipal Council or Council</w:t>
            </w:r>
          </w:p>
        </w:tc>
        <w:tc>
          <w:tcPr>
            <w:tcW w:w="6121" w:type="dxa"/>
            <w:shd w:val="clear" w:color="auto" w:fill="FFFFFF" w:themeFill="background1"/>
          </w:tcPr>
          <w:p w14:paraId="222B39DF" w14:textId="6BFF9348" w:rsidR="00DA5D0E" w:rsidRPr="0054515C" w:rsidRDefault="00DA5D0E" w:rsidP="00C7053A">
            <w:pPr>
              <w:autoSpaceDE w:val="0"/>
              <w:autoSpaceDN w:val="0"/>
              <w:adjustRightInd w:val="0"/>
              <w:spacing w:before="120" w:after="120"/>
              <w:jc w:val="both"/>
              <w:rPr>
                <w:rFonts w:ascii="Arial" w:eastAsia="Times New Roman" w:hAnsi="Arial" w:cs="Arial"/>
              </w:rPr>
            </w:pPr>
            <w:r w:rsidRPr="00D31E77">
              <w:rPr>
                <w:rFonts w:ascii="Arial" w:eastAsia="Times New Roman" w:hAnsi="Arial" w:cs="Arial"/>
              </w:rPr>
              <w:t xml:space="preserve">Means the Municipal Council of </w:t>
            </w:r>
            <w:r w:rsidR="00D31E77" w:rsidRPr="00D31E77">
              <w:rPr>
                <w:rFonts w:ascii="Arial" w:eastAsia="Times New Roman" w:hAnsi="Arial" w:cs="Arial"/>
              </w:rPr>
              <w:t>Mandeni Municipality</w:t>
            </w:r>
            <w:r w:rsidRPr="00D31E77">
              <w:rPr>
                <w:rFonts w:ascii="Arial" w:eastAsia="Times New Roman" w:hAnsi="Arial" w:cs="Arial"/>
              </w:rPr>
              <w:t>.</w:t>
            </w:r>
          </w:p>
        </w:tc>
      </w:tr>
      <w:tr w:rsidR="00DA5D0E" w:rsidRPr="0054515C" w14:paraId="69AB7E12" w14:textId="77777777" w:rsidTr="00C7053A">
        <w:trPr>
          <w:trHeight w:val="83"/>
        </w:trPr>
        <w:tc>
          <w:tcPr>
            <w:tcW w:w="3312" w:type="dxa"/>
            <w:shd w:val="clear" w:color="auto" w:fill="FFFFFF" w:themeFill="background1"/>
          </w:tcPr>
          <w:p w14:paraId="19A0B9D5"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 xml:space="preserve">Municipal Finance Management Act </w:t>
            </w:r>
          </w:p>
        </w:tc>
        <w:tc>
          <w:tcPr>
            <w:tcW w:w="6121" w:type="dxa"/>
            <w:shd w:val="clear" w:color="auto" w:fill="FFFFFF" w:themeFill="background1"/>
          </w:tcPr>
          <w:p w14:paraId="4605DAE6"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Means the Local Government: Municipal Finance Management Act 2003 (Act No. 56 of 2003).</w:t>
            </w:r>
          </w:p>
        </w:tc>
      </w:tr>
      <w:tr w:rsidR="00DA5D0E" w:rsidRPr="0054515C" w14:paraId="03427655" w14:textId="77777777" w:rsidTr="00C7053A">
        <w:trPr>
          <w:trHeight w:val="83"/>
        </w:trPr>
        <w:tc>
          <w:tcPr>
            <w:tcW w:w="3312" w:type="dxa"/>
            <w:shd w:val="clear" w:color="auto" w:fill="FFFFFF" w:themeFill="background1"/>
          </w:tcPr>
          <w:p w14:paraId="7310748B"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Municipal Manager</w:t>
            </w:r>
          </w:p>
        </w:tc>
        <w:tc>
          <w:tcPr>
            <w:tcW w:w="6121" w:type="dxa"/>
            <w:shd w:val="clear" w:color="auto" w:fill="FFFFFF" w:themeFill="background1"/>
          </w:tcPr>
          <w:p w14:paraId="5953E9F0" w14:textId="77777777" w:rsidR="00DA5D0E" w:rsidRPr="0054515C" w:rsidRDefault="00DA5D0E" w:rsidP="00C7053A">
            <w:pPr>
              <w:autoSpaceDE w:val="0"/>
              <w:autoSpaceDN w:val="0"/>
              <w:adjustRightInd w:val="0"/>
              <w:spacing w:before="120" w:after="60" w:line="360" w:lineRule="auto"/>
              <w:jc w:val="both"/>
              <w:rPr>
                <w:rFonts w:ascii="Arial" w:eastAsia="Times New Roman" w:hAnsi="Arial" w:cs="Arial"/>
                <w:color w:val="000000"/>
              </w:rPr>
            </w:pPr>
            <w:r w:rsidRPr="0054515C">
              <w:rPr>
                <w:rFonts w:ascii="Arial" w:eastAsia="Times New Roman" w:hAnsi="Arial" w:cs="Arial"/>
                <w:color w:val="000000"/>
              </w:rPr>
              <w:t xml:space="preserve">Means a person appointed in terms of section 82 of the Municipal Structures Act. </w:t>
            </w:r>
          </w:p>
        </w:tc>
      </w:tr>
      <w:tr w:rsidR="00DA5D0E" w:rsidRPr="0054515C" w14:paraId="7BA5598C" w14:textId="77777777" w:rsidTr="00C7053A">
        <w:trPr>
          <w:trHeight w:val="83"/>
        </w:trPr>
        <w:tc>
          <w:tcPr>
            <w:tcW w:w="3312" w:type="dxa"/>
            <w:shd w:val="clear" w:color="auto" w:fill="FFFFFF" w:themeFill="background1"/>
          </w:tcPr>
          <w:p w14:paraId="27C23BB3"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rPr>
            </w:pPr>
            <w:r w:rsidRPr="0054515C">
              <w:rPr>
                <w:rFonts w:ascii="Arial" w:eastAsia="Times New Roman" w:hAnsi="Arial" w:cs="Arial"/>
                <w:b/>
              </w:rPr>
              <w:t>Municipal owned property</w:t>
            </w:r>
          </w:p>
        </w:tc>
        <w:tc>
          <w:tcPr>
            <w:tcW w:w="6121" w:type="dxa"/>
            <w:shd w:val="clear" w:color="auto" w:fill="FFFFFF" w:themeFill="background1"/>
          </w:tcPr>
          <w:p w14:paraId="61790AEF" w14:textId="77777777" w:rsidR="00DA5D0E" w:rsidRPr="0054515C" w:rsidRDefault="00DA5D0E" w:rsidP="00C7053A">
            <w:pPr>
              <w:autoSpaceDE w:val="0"/>
              <w:autoSpaceDN w:val="0"/>
              <w:adjustRightInd w:val="0"/>
              <w:spacing w:before="120" w:after="60" w:line="360" w:lineRule="auto"/>
              <w:jc w:val="both"/>
              <w:rPr>
                <w:rFonts w:ascii="Arial" w:eastAsia="Times New Roman" w:hAnsi="Arial" w:cs="Arial"/>
                <w:color w:val="000000"/>
              </w:rPr>
            </w:pPr>
            <w:r w:rsidRPr="0054515C">
              <w:rPr>
                <w:rFonts w:ascii="Arial" w:eastAsia="Times New Roman" w:hAnsi="Arial" w:cs="Arial"/>
                <w:color w:val="000000"/>
              </w:rPr>
              <w:t>Means property owned by the municipality.</w:t>
            </w:r>
          </w:p>
        </w:tc>
      </w:tr>
      <w:tr w:rsidR="00DA5D0E" w:rsidRPr="0054515C" w14:paraId="43B62D8A" w14:textId="77777777" w:rsidTr="00C7053A">
        <w:trPr>
          <w:trHeight w:val="83"/>
        </w:trPr>
        <w:tc>
          <w:tcPr>
            <w:tcW w:w="3312" w:type="dxa"/>
            <w:shd w:val="clear" w:color="auto" w:fill="FFFFFF" w:themeFill="background1"/>
          </w:tcPr>
          <w:p w14:paraId="11695130"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rPr>
            </w:pPr>
            <w:r w:rsidRPr="0054515C">
              <w:rPr>
                <w:rFonts w:ascii="Arial" w:eastAsia="Times New Roman" w:hAnsi="Arial" w:cs="Arial"/>
                <w:b/>
              </w:rPr>
              <w:t>Municipal leases</w:t>
            </w:r>
          </w:p>
        </w:tc>
        <w:tc>
          <w:tcPr>
            <w:tcW w:w="6121" w:type="dxa"/>
            <w:shd w:val="clear" w:color="auto" w:fill="FFFFFF" w:themeFill="background1"/>
          </w:tcPr>
          <w:p w14:paraId="105C65B3"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rPr>
              <w:t>Means property owned by the municipality and leased to another party. The municipality reserves the right to recover municipal rates against all properties registered in the name of the municipality over which a portion or all of its property is leased either through an existing lease agreement where rates are exclusive or through the provisions of the Act.  Rates payable will be based on the property rates category and market value as contained in the Valuation Roll.</w:t>
            </w:r>
          </w:p>
        </w:tc>
      </w:tr>
      <w:tr w:rsidR="00DA5D0E" w:rsidRPr="0054515C" w14:paraId="18C66E28" w14:textId="77777777" w:rsidTr="00C7053A">
        <w:trPr>
          <w:trHeight w:val="83"/>
        </w:trPr>
        <w:tc>
          <w:tcPr>
            <w:tcW w:w="3312" w:type="dxa"/>
            <w:shd w:val="clear" w:color="auto" w:fill="FFFFFF" w:themeFill="background1"/>
          </w:tcPr>
          <w:p w14:paraId="3EFDD2BC"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Municipal Structures Act</w:t>
            </w:r>
          </w:p>
        </w:tc>
        <w:tc>
          <w:tcPr>
            <w:tcW w:w="6121" w:type="dxa"/>
            <w:shd w:val="clear" w:color="auto" w:fill="FFFFFF" w:themeFill="background1"/>
          </w:tcPr>
          <w:p w14:paraId="2A8A5AB4"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Means the Local Government: Municipal Structures Act, 1988 (Act No. 117 of 1998).</w:t>
            </w:r>
          </w:p>
        </w:tc>
      </w:tr>
      <w:tr w:rsidR="00DA5D0E" w:rsidRPr="0054515C" w14:paraId="05F46F4E" w14:textId="77777777" w:rsidTr="00C7053A">
        <w:trPr>
          <w:trHeight w:val="83"/>
        </w:trPr>
        <w:tc>
          <w:tcPr>
            <w:tcW w:w="3312" w:type="dxa"/>
            <w:shd w:val="clear" w:color="auto" w:fill="FFFFFF" w:themeFill="background1"/>
          </w:tcPr>
          <w:p w14:paraId="0F7CA1F1"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Municipal valuation</w:t>
            </w:r>
          </w:p>
        </w:tc>
        <w:tc>
          <w:tcPr>
            <w:tcW w:w="6121" w:type="dxa"/>
            <w:shd w:val="clear" w:color="auto" w:fill="FFFFFF" w:themeFill="background1"/>
          </w:tcPr>
          <w:p w14:paraId="3B5D50E0"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 xml:space="preserve">Means a valuation of a </w:t>
            </w:r>
            <w:proofErr w:type="spellStart"/>
            <w:r w:rsidRPr="0054515C">
              <w:rPr>
                <w:rFonts w:ascii="Arial" w:eastAsia="Times New Roman" w:hAnsi="Arial" w:cs="Arial"/>
                <w:color w:val="000000"/>
              </w:rPr>
              <w:t>rateable</w:t>
            </w:r>
            <w:proofErr w:type="spellEnd"/>
            <w:r w:rsidRPr="0054515C">
              <w:rPr>
                <w:rFonts w:ascii="Arial" w:eastAsia="Times New Roman" w:hAnsi="Arial" w:cs="Arial"/>
                <w:color w:val="000000"/>
              </w:rPr>
              <w:t xml:space="preserve"> property within the municipal area by the Municipal Valuer in terms of the Act. </w:t>
            </w:r>
          </w:p>
        </w:tc>
      </w:tr>
      <w:tr w:rsidR="00DA5D0E" w:rsidRPr="0054515C" w14:paraId="0A25CB70" w14:textId="77777777" w:rsidTr="00C7053A">
        <w:trPr>
          <w:trHeight w:val="83"/>
        </w:trPr>
        <w:tc>
          <w:tcPr>
            <w:tcW w:w="3312" w:type="dxa"/>
            <w:shd w:val="clear" w:color="auto" w:fill="FFFFFF" w:themeFill="background1"/>
          </w:tcPr>
          <w:p w14:paraId="0D5EB338"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 xml:space="preserve">Municipal Valuer </w:t>
            </w:r>
          </w:p>
        </w:tc>
        <w:tc>
          <w:tcPr>
            <w:tcW w:w="6121" w:type="dxa"/>
            <w:shd w:val="clear" w:color="auto" w:fill="FFFFFF" w:themeFill="background1"/>
          </w:tcPr>
          <w:p w14:paraId="050E2172"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Means a person designated as a Municipal Valuer in terms of section 33(1) of the Act.</w:t>
            </w:r>
          </w:p>
        </w:tc>
      </w:tr>
      <w:tr w:rsidR="00DA5D0E" w:rsidRPr="0054515C" w14:paraId="4A7F680F" w14:textId="77777777" w:rsidTr="00C7053A">
        <w:trPr>
          <w:trHeight w:val="873"/>
        </w:trPr>
        <w:tc>
          <w:tcPr>
            <w:tcW w:w="3312" w:type="dxa"/>
            <w:shd w:val="clear" w:color="auto" w:fill="FFFFFF" w:themeFill="background1"/>
          </w:tcPr>
          <w:p w14:paraId="66FA43EE" w14:textId="77777777" w:rsidR="00DA5D0E" w:rsidRPr="0054515C" w:rsidRDefault="00DA5D0E" w:rsidP="00C7053A">
            <w:pPr>
              <w:autoSpaceDE w:val="0"/>
              <w:autoSpaceDN w:val="0"/>
              <w:adjustRightInd w:val="0"/>
              <w:spacing w:before="120" w:after="120" w:line="360" w:lineRule="auto"/>
              <w:rPr>
                <w:rFonts w:ascii="Arial" w:eastAsia="Times New Roman" w:hAnsi="Arial" w:cs="Arial"/>
                <w:b/>
                <w:color w:val="000000"/>
              </w:rPr>
            </w:pPr>
            <w:r w:rsidRPr="0054515C">
              <w:rPr>
                <w:rFonts w:ascii="Arial" w:eastAsia="Times New Roman" w:hAnsi="Arial" w:cs="Arial"/>
                <w:b/>
                <w:color w:val="000000"/>
              </w:rPr>
              <w:t>National Building Regulations (NBR)</w:t>
            </w:r>
          </w:p>
        </w:tc>
        <w:tc>
          <w:tcPr>
            <w:tcW w:w="6121" w:type="dxa"/>
            <w:shd w:val="clear" w:color="auto" w:fill="FFFFFF" w:themeFill="background1"/>
          </w:tcPr>
          <w:p w14:paraId="2A0CDCCD"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Means the National Building Regulations and standards Act No. 103 of 1977, as amended.</w:t>
            </w:r>
          </w:p>
        </w:tc>
      </w:tr>
      <w:tr w:rsidR="00DA5D0E" w:rsidRPr="0054515C" w14:paraId="6DC026F0" w14:textId="77777777" w:rsidTr="00C7053A">
        <w:trPr>
          <w:trHeight w:val="83"/>
        </w:trPr>
        <w:tc>
          <w:tcPr>
            <w:tcW w:w="3312" w:type="dxa"/>
            <w:shd w:val="clear" w:color="auto" w:fill="FFFFFF" w:themeFill="background1"/>
          </w:tcPr>
          <w:p w14:paraId="14C7DB26" w14:textId="77777777" w:rsidR="00DA5D0E" w:rsidRPr="0054515C" w:rsidRDefault="00DA5D0E" w:rsidP="00C7053A">
            <w:pPr>
              <w:autoSpaceDE w:val="0"/>
              <w:autoSpaceDN w:val="0"/>
              <w:adjustRightInd w:val="0"/>
              <w:spacing w:before="120" w:after="120" w:line="360" w:lineRule="auto"/>
              <w:rPr>
                <w:rFonts w:ascii="Arial" w:eastAsia="Times New Roman" w:hAnsi="Arial" w:cs="Arial"/>
                <w:b/>
                <w:color w:val="000000"/>
              </w:rPr>
            </w:pPr>
            <w:r w:rsidRPr="0054515C">
              <w:rPr>
                <w:rFonts w:ascii="Arial" w:eastAsia="Times New Roman" w:hAnsi="Arial" w:cs="Arial"/>
                <w:b/>
              </w:rPr>
              <w:t>Occupier</w:t>
            </w:r>
          </w:p>
        </w:tc>
        <w:tc>
          <w:tcPr>
            <w:tcW w:w="6121" w:type="dxa"/>
            <w:shd w:val="clear" w:color="auto" w:fill="FFFFFF" w:themeFill="background1"/>
          </w:tcPr>
          <w:p w14:paraId="522EF029" w14:textId="3D880CCA"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rPr>
              <w:t xml:space="preserve">In relation to a property, means a person who occupies the property, </w:t>
            </w:r>
            <w:r w:rsidR="00D31E77" w:rsidRPr="0054515C">
              <w:rPr>
                <w:rFonts w:ascii="Arial" w:eastAsia="Times New Roman" w:hAnsi="Arial" w:cs="Arial"/>
              </w:rPr>
              <w:t>whether</w:t>
            </w:r>
            <w:r w:rsidRPr="0054515C">
              <w:rPr>
                <w:rFonts w:ascii="Arial" w:eastAsia="Times New Roman" w:hAnsi="Arial" w:cs="Arial"/>
              </w:rPr>
              <w:t xml:space="preserve"> that person has a right to occupy the </w:t>
            </w:r>
            <w:r w:rsidRPr="0054515C">
              <w:rPr>
                <w:rFonts w:ascii="Arial" w:eastAsia="Times New Roman" w:hAnsi="Arial" w:cs="Arial"/>
              </w:rPr>
              <w:lastRenderedPageBreak/>
              <w:t>property</w:t>
            </w:r>
            <w:r w:rsidR="00D31E77">
              <w:rPr>
                <w:rFonts w:ascii="Arial" w:eastAsia="Times New Roman" w:hAnsi="Arial" w:cs="Arial"/>
              </w:rPr>
              <w:t xml:space="preserve"> or not</w:t>
            </w:r>
            <w:r w:rsidRPr="0054515C">
              <w:rPr>
                <w:rFonts w:ascii="Arial" w:eastAsia="Times New Roman" w:hAnsi="Arial" w:cs="Arial"/>
              </w:rPr>
              <w:t>.</w:t>
            </w:r>
          </w:p>
        </w:tc>
      </w:tr>
      <w:tr w:rsidR="00DA5D0E" w:rsidRPr="0054515C" w14:paraId="1D6A3001" w14:textId="77777777" w:rsidTr="00C7053A">
        <w:trPr>
          <w:trHeight w:val="83"/>
        </w:trPr>
        <w:tc>
          <w:tcPr>
            <w:tcW w:w="3312" w:type="dxa"/>
            <w:shd w:val="clear" w:color="auto" w:fill="FFFFFF" w:themeFill="background1"/>
          </w:tcPr>
          <w:p w14:paraId="7FA2C16A" w14:textId="77777777" w:rsidR="00DA5D0E" w:rsidRPr="0054515C" w:rsidRDefault="00DA5D0E" w:rsidP="00C7053A">
            <w:pPr>
              <w:autoSpaceDE w:val="0"/>
              <w:autoSpaceDN w:val="0"/>
              <w:adjustRightInd w:val="0"/>
              <w:spacing w:before="120" w:after="120" w:line="360" w:lineRule="auto"/>
              <w:rPr>
                <w:rFonts w:ascii="Arial" w:eastAsia="Times New Roman" w:hAnsi="Arial" w:cs="Arial"/>
                <w:b/>
              </w:rPr>
            </w:pPr>
            <w:r w:rsidRPr="0054515C">
              <w:rPr>
                <w:rFonts w:ascii="Arial" w:eastAsia="Times New Roman" w:hAnsi="Arial" w:cs="Arial"/>
                <w:b/>
              </w:rPr>
              <w:lastRenderedPageBreak/>
              <w:t>Office Bearer</w:t>
            </w:r>
          </w:p>
        </w:tc>
        <w:tc>
          <w:tcPr>
            <w:tcW w:w="6121" w:type="dxa"/>
            <w:shd w:val="clear" w:color="auto" w:fill="FFFFFF" w:themeFill="background1"/>
          </w:tcPr>
          <w:p w14:paraId="21E30602"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rPr>
            </w:pPr>
            <w:r w:rsidRPr="0054515C">
              <w:rPr>
                <w:rFonts w:ascii="Arial" w:eastAsia="Times New Roman" w:hAnsi="Arial" w:cs="Arial"/>
              </w:rPr>
              <w:t>In relation to places of public worship, means the primary person who officiates at services at the place of worship</w:t>
            </w:r>
          </w:p>
        </w:tc>
      </w:tr>
      <w:tr w:rsidR="00DA5D0E" w:rsidRPr="0054515C" w14:paraId="4BB1CF08" w14:textId="77777777" w:rsidTr="00C7053A">
        <w:trPr>
          <w:trHeight w:val="83"/>
        </w:trPr>
        <w:tc>
          <w:tcPr>
            <w:tcW w:w="3312" w:type="dxa"/>
            <w:shd w:val="clear" w:color="auto" w:fill="FFFFFF" w:themeFill="background1"/>
          </w:tcPr>
          <w:p w14:paraId="0DC04F76" w14:textId="77777777" w:rsidR="00DA5D0E" w:rsidRPr="0054515C" w:rsidRDefault="00DA5D0E" w:rsidP="00C7053A">
            <w:pPr>
              <w:autoSpaceDE w:val="0"/>
              <w:autoSpaceDN w:val="0"/>
              <w:adjustRightInd w:val="0"/>
              <w:spacing w:before="120" w:after="120" w:line="360" w:lineRule="auto"/>
              <w:rPr>
                <w:rFonts w:ascii="Arial" w:eastAsia="Times New Roman" w:hAnsi="Arial" w:cs="Arial"/>
                <w:b/>
              </w:rPr>
            </w:pPr>
            <w:r w:rsidRPr="0054515C">
              <w:rPr>
                <w:rFonts w:ascii="Arial" w:eastAsia="Times New Roman" w:hAnsi="Arial" w:cs="Arial"/>
                <w:b/>
              </w:rPr>
              <w:t>Official residence</w:t>
            </w:r>
          </w:p>
        </w:tc>
        <w:tc>
          <w:tcPr>
            <w:tcW w:w="6121" w:type="dxa"/>
            <w:shd w:val="clear" w:color="auto" w:fill="FFFFFF" w:themeFill="background1"/>
          </w:tcPr>
          <w:p w14:paraId="25B52514"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rPr>
            </w:pPr>
            <w:r w:rsidRPr="0054515C">
              <w:rPr>
                <w:rFonts w:ascii="Arial" w:eastAsia="Times New Roman" w:hAnsi="Arial" w:cs="Arial"/>
              </w:rPr>
              <w:t xml:space="preserve">In relation to places of public worship – </w:t>
            </w:r>
          </w:p>
          <w:p w14:paraId="315C477C" w14:textId="77777777" w:rsidR="00DA5D0E" w:rsidRPr="0054515C" w:rsidRDefault="00DA5D0E" w:rsidP="00DA5D0E">
            <w:pPr>
              <w:pStyle w:val="ListParagraph"/>
              <w:numPr>
                <w:ilvl w:val="0"/>
                <w:numId w:val="30"/>
              </w:numPr>
              <w:autoSpaceDE w:val="0"/>
              <w:autoSpaceDN w:val="0"/>
              <w:adjustRightInd w:val="0"/>
              <w:spacing w:before="120" w:after="120" w:line="360" w:lineRule="auto"/>
              <w:contextualSpacing/>
              <w:jc w:val="both"/>
              <w:rPr>
                <w:rFonts w:ascii="Arial" w:eastAsia="Times New Roman" w:hAnsi="Arial" w:cs="Arial"/>
              </w:rPr>
            </w:pPr>
            <w:r w:rsidRPr="0054515C">
              <w:rPr>
                <w:rFonts w:ascii="Arial" w:eastAsia="Times New Roman" w:hAnsi="Arial" w:cs="Arial"/>
              </w:rPr>
              <w:t>a portion of the property used for residential purposes; or</w:t>
            </w:r>
          </w:p>
          <w:p w14:paraId="3C2F2402" w14:textId="77777777" w:rsidR="00DA5D0E" w:rsidRPr="0054515C" w:rsidRDefault="00DA5D0E" w:rsidP="00DA5D0E">
            <w:pPr>
              <w:pStyle w:val="ListParagraph"/>
              <w:numPr>
                <w:ilvl w:val="0"/>
                <w:numId w:val="30"/>
              </w:numPr>
              <w:autoSpaceDE w:val="0"/>
              <w:autoSpaceDN w:val="0"/>
              <w:adjustRightInd w:val="0"/>
              <w:spacing w:before="120" w:after="120" w:line="360" w:lineRule="auto"/>
              <w:contextualSpacing/>
              <w:jc w:val="both"/>
              <w:rPr>
                <w:rFonts w:ascii="Arial" w:eastAsia="Times New Roman" w:hAnsi="Arial" w:cs="Arial"/>
              </w:rPr>
            </w:pPr>
            <w:r w:rsidRPr="0054515C">
              <w:rPr>
                <w:rFonts w:ascii="Arial" w:eastAsia="Times New Roman" w:hAnsi="Arial" w:cs="Arial"/>
              </w:rPr>
              <w:t xml:space="preserve"> one residential property, if the residential property is not located on the same property as the place of worship, </w:t>
            </w:r>
          </w:p>
          <w:p w14:paraId="778530E6"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rPr>
            </w:pPr>
            <w:r w:rsidRPr="0054515C">
              <w:rPr>
                <w:rFonts w:ascii="Arial" w:eastAsia="Times New Roman" w:hAnsi="Arial" w:cs="Arial"/>
              </w:rPr>
              <w:t>Registered in in the name of a religious community or registered in the name of a trust established for the sole benefit of a religious community and used as a place of residence for the office bearer;</w:t>
            </w:r>
          </w:p>
        </w:tc>
      </w:tr>
      <w:tr w:rsidR="00DA5D0E" w:rsidRPr="0054515C" w14:paraId="1BAD215F" w14:textId="77777777" w:rsidTr="00C7053A">
        <w:trPr>
          <w:trHeight w:val="4248"/>
        </w:trPr>
        <w:tc>
          <w:tcPr>
            <w:tcW w:w="3312" w:type="dxa"/>
            <w:shd w:val="clear" w:color="auto" w:fill="FFFFFF" w:themeFill="background1"/>
          </w:tcPr>
          <w:p w14:paraId="7F6039E6"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Organ of state</w:t>
            </w:r>
          </w:p>
        </w:tc>
        <w:tc>
          <w:tcPr>
            <w:tcW w:w="6121" w:type="dxa"/>
            <w:shd w:val="clear" w:color="auto" w:fill="FFFFFF" w:themeFill="background1"/>
          </w:tcPr>
          <w:p w14:paraId="299A1E26"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Means an organ of state as defined in section 239 of the Constitution.</w:t>
            </w:r>
          </w:p>
          <w:p w14:paraId="1883595F" w14:textId="77777777" w:rsidR="00DA5D0E" w:rsidRPr="0054515C" w:rsidRDefault="00DA5D0E" w:rsidP="00DA5D0E">
            <w:pPr>
              <w:numPr>
                <w:ilvl w:val="0"/>
                <w:numId w:val="11"/>
              </w:numPr>
              <w:tabs>
                <w:tab w:val="num" w:pos="467"/>
              </w:tabs>
              <w:autoSpaceDE w:val="0"/>
              <w:autoSpaceDN w:val="0"/>
              <w:adjustRightInd w:val="0"/>
              <w:spacing w:before="120" w:after="120" w:line="360" w:lineRule="auto"/>
              <w:ind w:left="467" w:hanging="467"/>
              <w:jc w:val="both"/>
              <w:rPr>
                <w:rFonts w:ascii="Arial" w:hAnsi="Arial" w:cs="Arial"/>
              </w:rPr>
            </w:pPr>
            <w:r w:rsidRPr="0054515C">
              <w:rPr>
                <w:rFonts w:ascii="Arial" w:hAnsi="Arial" w:cs="Arial"/>
              </w:rPr>
              <w:t>any department of state or administration in the national, provincial or local sphere of government; or</w:t>
            </w:r>
          </w:p>
          <w:p w14:paraId="02084285" w14:textId="77777777" w:rsidR="00DA5D0E" w:rsidRPr="0054515C" w:rsidRDefault="00DA5D0E" w:rsidP="00DA5D0E">
            <w:pPr>
              <w:numPr>
                <w:ilvl w:val="0"/>
                <w:numId w:val="11"/>
              </w:numPr>
              <w:tabs>
                <w:tab w:val="num" w:pos="467"/>
              </w:tabs>
              <w:autoSpaceDE w:val="0"/>
              <w:autoSpaceDN w:val="0"/>
              <w:adjustRightInd w:val="0"/>
              <w:spacing w:before="120" w:after="120" w:line="360" w:lineRule="auto"/>
              <w:ind w:left="467" w:hanging="467"/>
              <w:jc w:val="both"/>
              <w:rPr>
                <w:rFonts w:ascii="Arial" w:hAnsi="Arial" w:cs="Arial"/>
              </w:rPr>
            </w:pPr>
            <w:r w:rsidRPr="0054515C">
              <w:rPr>
                <w:rFonts w:ascii="Arial" w:hAnsi="Arial" w:cs="Arial"/>
              </w:rPr>
              <w:t>any other functionary or institution—</w:t>
            </w:r>
          </w:p>
          <w:p w14:paraId="11EC93DA" w14:textId="565DD9EF" w:rsidR="00DA5D0E" w:rsidRPr="0054515C" w:rsidRDefault="00DA5D0E" w:rsidP="00DA5D0E">
            <w:pPr>
              <w:pStyle w:val="ListParagraph"/>
              <w:widowControl/>
              <w:numPr>
                <w:ilvl w:val="0"/>
                <w:numId w:val="31"/>
              </w:numPr>
              <w:autoSpaceDE w:val="0"/>
              <w:autoSpaceDN w:val="0"/>
              <w:adjustRightInd w:val="0"/>
              <w:contextualSpacing/>
              <w:rPr>
                <w:rFonts w:ascii="Arial" w:hAnsi="Arial" w:cs="Arial"/>
              </w:rPr>
            </w:pPr>
            <w:r w:rsidRPr="0054515C">
              <w:rPr>
                <w:rFonts w:ascii="Arial" w:hAnsi="Arial" w:cs="Arial"/>
              </w:rPr>
              <w:t xml:space="preserve">exercising </w:t>
            </w:r>
            <w:r w:rsidR="00824682" w:rsidRPr="0054515C">
              <w:rPr>
                <w:rFonts w:ascii="Arial" w:hAnsi="Arial" w:cs="Arial"/>
              </w:rPr>
              <w:t>power</w:t>
            </w:r>
            <w:r w:rsidRPr="0054515C">
              <w:rPr>
                <w:rFonts w:ascii="Arial" w:hAnsi="Arial" w:cs="Arial"/>
              </w:rPr>
              <w:t xml:space="preserve"> or performing a function in terms of the Constitution or a provincial constitution; or</w:t>
            </w:r>
          </w:p>
          <w:p w14:paraId="3BF0DA21" w14:textId="77777777" w:rsidR="00DA5D0E" w:rsidRPr="0054515C" w:rsidRDefault="00DA5D0E" w:rsidP="00C7053A">
            <w:pPr>
              <w:autoSpaceDE w:val="0"/>
              <w:autoSpaceDN w:val="0"/>
              <w:adjustRightInd w:val="0"/>
              <w:ind w:left="317" w:hanging="317"/>
              <w:rPr>
                <w:rFonts w:ascii="Arial" w:hAnsi="Arial" w:cs="Arial"/>
              </w:rPr>
            </w:pPr>
          </w:p>
          <w:p w14:paraId="21ECFCDB" w14:textId="36645DE0" w:rsidR="00DA5D0E" w:rsidRPr="0054515C" w:rsidRDefault="00DA5D0E" w:rsidP="00DA5D0E">
            <w:pPr>
              <w:pStyle w:val="ListParagraph"/>
              <w:widowControl/>
              <w:numPr>
                <w:ilvl w:val="0"/>
                <w:numId w:val="31"/>
              </w:numPr>
              <w:autoSpaceDE w:val="0"/>
              <w:autoSpaceDN w:val="0"/>
              <w:adjustRightInd w:val="0"/>
              <w:contextualSpacing/>
              <w:rPr>
                <w:rFonts w:ascii="Arial" w:eastAsia="Times New Roman" w:hAnsi="Arial" w:cs="Arial"/>
                <w:color w:val="000000"/>
              </w:rPr>
            </w:pPr>
            <w:r w:rsidRPr="0054515C">
              <w:rPr>
                <w:rFonts w:ascii="Arial" w:hAnsi="Arial" w:cs="Arial"/>
              </w:rPr>
              <w:t xml:space="preserve">exercising </w:t>
            </w:r>
            <w:r w:rsidR="00824682" w:rsidRPr="0054515C">
              <w:rPr>
                <w:rFonts w:ascii="Arial" w:hAnsi="Arial" w:cs="Arial"/>
              </w:rPr>
              <w:t>public</w:t>
            </w:r>
            <w:r w:rsidRPr="0054515C">
              <w:rPr>
                <w:rFonts w:ascii="Arial" w:hAnsi="Arial" w:cs="Arial"/>
              </w:rPr>
              <w:t xml:space="preserve"> power or performing a public function in terms of any legislation, but does not include a court or a judicial officer;</w:t>
            </w:r>
          </w:p>
        </w:tc>
      </w:tr>
      <w:tr w:rsidR="00DA5D0E" w:rsidRPr="0054515C" w14:paraId="73802993" w14:textId="77777777" w:rsidTr="00C7053A">
        <w:trPr>
          <w:trHeight w:val="83"/>
        </w:trPr>
        <w:tc>
          <w:tcPr>
            <w:tcW w:w="3312" w:type="dxa"/>
            <w:shd w:val="clear" w:color="auto" w:fill="FFFFFF" w:themeFill="background1"/>
          </w:tcPr>
          <w:p w14:paraId="5BE5FBBF"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rPr>
            </w:pPr>
            <w:r w:rsidRPr="0054515C">
              <w:rPr>
                <w:rFonts w:ascii="Arial" w:eastAsia="Times New Roman" w:hAnsi="Arial" w:cs="Arial"/>
                <w:b/>
                <w:color w:val="000000"/>
              </w:rPr>
              <w:t>Owner</w:t>
            </w:r>
          </w:p>
        </w:tc>
        <w:tc>
          <w:tcPr>
            <w:tcW w:w="6121" w:type="dxa"/>
            <w:shd w:val="clear" w:color="auto" w:fill="FFFFFF" w:themeFill="background1"/>
          </w:tcPr>
          <w:p w14:paraId="20F7BE1B" w14:textId="77777777" w:rsidR="00DA5D0E" w:rsidRPr="0054515C" w:rsidRDefault="00DA5D0E" w:rsidP="00DA5D0E">
            <w:pPr>
              <w:numPr>
                <w:ilvl w:val="0"/>
                <w:numId w:val="32"/>
              </w:num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 xml:space="preserve">In relation to a property referred to in paragraph (a) of the definition of property, means a person in whose name ownership of the property is registered; </w:t>
            </w:r>
          </w:p>
          <w:p w14:paraId="5B44E4FA" w14:textId="77777777" w:rsidR="00DA5D0E" w:rsidRPr="0054515C" w:rsidRDefault="00DA5D0E" w:rsidP="00DA5D0E">
            <w:pPr>
              <w:numPr>
                <w:ilvl w:val="0"/>
                <w:numId w:val="32"/>
              </w:num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 xml:space="preserve">In relation to a right referred to in paragraph (b) of the definition of </w:t>
            </w:r>
            <w:r w:rsidRPr="0054515C">
              <w:rPr>
                <w:rFonts w:ascii="Arial" w:eastAsia="Times New Roman" w:hAnsi="Arial" w:cs="Arial"/>
                <w:i/>
                <w:color w:val="000000"/>
              </w:rPr>
              <w:t>property</w:t>
            </w:r>
            <w:r w:rsidRPr="0054515C">
              <w:rPr>
                <w:rFonts w:ascii="Arial" w:eastAsia="Times New Roman" w:hAnsi="Arial" w:cs="Arial"/>
                <w:color w:val="000000"/>
              </w:rPr>
              <w:t xml:space="preserve">, means a person in whose name the right is registered; </w:t>
            </w:r>
          </w:p>
          <w:p w14:paraId="7D113C7C" w14:textId="77777777" w:rsidR="00DA5D0E" w:rsidRPr="0054515C" w:rsidRDefault="00DA5D0E" w:rsidP="00C7053A">
            <w:pPr>
              <w:autoSpaceDE w:val="0"/>
              <w:autoSpaceDN w:val="0"/>
              <w:adjustRightInd w:val="0"/>
              <w:spacing w:line="360" w:lineRule="auto"/>
              <w:rPr>
                <w:rFonts w:ascii="Arial" w:hAnsi="Arial" w:cs="Arial"/>
              </w:rPr>
            </w:pPr>
            <w:r w:rsidRPr="0054515C">
              <w:rPr>
                <w:rFonts w:ascii="Arial" w:hAnsi="Arial" w:cs="Arial"/>
                <w:iCs/>
              </w:rPr>
              <w:t>(</w:t>
            </w:r>
            <w:proofErr w:type="spellStart"/>
            <w:r w:rsidRPr="0054515C">
              <w:rPr>
                <w:rFonts w:ascii="Arial" w:hAnsi="Arial" w:cs="Arial"/>
                <w:iCs/>
              </w:rPr>
              <w:t>b</w:t>
            </w:r>
            <w:r w:rsidRPr="0054515C">
              <w:rPr>
                <w:rFonts w:ascii="Arial" w:hAnsi="Arial" w:cs="Arial"/>
              </w:rPr>
              <w:t>A</w:t>
            </w:r>
            <w:proofErr w:type="spellEnd"/>
            <w:r w:rsidRPr="0054515C">
              <w:rPr>
                <w:rFonts w:ascii="Arial" w:hAnsi="Arial" w:cs="Arial"/>
                <w:iCs/>
              </w:rPr>
              <w:t xml:space="preserve">) </w:t>
            </w:r>
            <w:r w:rsidRPr="0054515C">
              <w:rPr>
                <w:rFonts w:ascii="Arial" w:hAnsi="Arial" w:cs="Arial"/>
              </w:rPr>
              <w:t>in relation to a time sharing interest contemplated in the Property Time-sharing Control Act, 1983 (Act No. 75 of 1983), means the management association contemplated in</w:t>
            </w:r>
          </w:p>
          <w:p w14:paraId="194A4FF2" w14:textId="77777777" w:rsidR="00DA5D0E" w:rsidRPr="0054515C" w:rsidRDefault="00DA5D0E" w:rsidP="00C7053A">
            <w:pPr>
              <w:autoSpaceDE w:val="0"/>
              <w:autoSpaceDN w:val="0"/>
              <w:adjustRightInd w:val="0"/>
              <w:spacing w:line="360" w:lineRule="auto"/>
              <w:rPr>
                <w:rFonts w:ascii="Arial" w:hAnsi="Arial" w:cs="Arial"/>
              </w:rPr>
            </w:pPr>
            <w:r w:rsidRPr="0054515C">
              <w:rPr>
                <w:rFonts w:ascii="Arial" w:hAnsi="Arial" w:cs="Arial"/>
              </w:rPr>
              <w:lastRenderedPageBreak/>
              <w:t xml:space="preserve">the regulations made in terms of section 12 of the Property Time-sharing Control Act, 1983, and published in Government Notice R327 of 24 February 1984; </w:t>
            </w:r>
          </w:p>
          <w:p w14:paraId="52E9A3CC" w14:textId="77777777" w:rsidR="00DA5D0E" w:rsidRPr="0054515C" w:rsidRDefault="00DA5D0E" w:rsidP="00C7053A">
            <w:pPr>
              <w:autoSpaceDE w:val="0"/>
              <w:autoSpaceDN w:val="0"/>
              <w:adjustRightInd w:val="0"/>
              <w:spacing w:line="360" w:lineRule="auto"/>
              <w:rPr>
                <w:rFonts w:ascii="Arial" w:hAnsi="Arial" w:cs="Arial"/>
              </w:rPr>
            </w:pPr>
            <w:r w:rsidRPr="0054515C">
              <w:rPr>
                <w:rFonts w:ascii="Arial" w:hAnsi="Arial" w:cs="Arial"/>
              </w:rPr>
              <w:t>(</w:t>
            </w:r>
            <w:proofErr w:type="spellStart"/>
            <w:r w:rsidRPr="0054515C">
              <w:rPr>
                <w:rFonts w:ascii="Arial" w:hAnsi="Arial" w:cs="Arial"/>
              </w:rPr>
              <w:t>bB</w:t>
            </w:r>
            <w:proofErr w:type="spellEnd"/>
            <w:r w:rsidRPr="0054515C">
              <w:rPr>
                <w:rFonts w:ascii="Arial" w:hAnsi="Arial" w:cs="Arial"/>
              </w:rPr>
              <w:t>) in relation to a share in a share block company, the share</w:t>
            </w:r>
          </w:p>
          <w:p w14:paraId="683D9B61" w14:textId="77777777" w:rsidR="00DA5D0E" w:rsidRPr="0054515C" w:rsidRDefault="00DA5D0E" w:rsidP="00C7053A">
            <w:pPr>
              <w:autoSpaceDE w:val="0"/>
              <w:autoSpaceDN w:val="0"/>
              <w:adjustRightInd w:val="0"/>
              <w:spacing w:line="360" w:lineRule="auto"/>
              <w:rPr>
                <w:rFonts w:ascii="Arial" w:hAnsi="Arial" w:cs="Arial"/>
              </w:rPr>
            </w:pPr>
            <w:r w:rsidRPr="0054515C">
              <w:rPr>
                <w:rFonts w:ascii="Arial" w:hAnsi="Arial" w:cs="Arial"/>
              </w:rPr>
              <w:t>block company as defined in the Share Blocks Control Act,</w:t>
            </w:r>
          </w:p>
          <w:p w14:paraId="1E7EC303" w14:textId="77777777" w:rsidR="00DA5D0E" w:rsidRPr="0054515C" w:rsidRDefault="00DA5D0E" w:rsidP="00C7053A">
            <w:pPr>
              <w:autoSpaceDE w:val="0"/>
              <w:autoSpaceDN w:val="0"/>
              <w:adjustRightInd w:val="0"/>
              <w:spacing w:line="360" w:lineRule="auto"/>
              <w:rPr>
                <w:rFonts w:ascii="Arial" w:hAnsi="Arial" w:cs="Arial"/>
              </w:rPr>
            </w:pPr>
            <w:r w:rsidRPr="0054515C">
              <w:rPr>
                <w:rFonts w:ascii="Arial" w:hAnsi="Arial" w:cs="Arial"/>
              </w:rPr>
              <w:t xml:space="preserve">1980 (Act No. 59 of 1980); </w:t>
            </w:r>
          </w:p>
          <w:p w14:paraId="000C1DB7" w14:textId="77777777" w:rsidR="00DA5D0E" w:rsidRPr="0054515C" w:rsidRDefault="00DA5D0E" w:rsidP="00C7053A">
            <w:pPr>
              <w:autoSpaceDE w:val="0"/>
              <w:autoSpaceDN w:val="0"/>
              <w:adjustRightInd w:val="0"/>
              <w:spacing w:line="360" w:lineRule="auto"/>
              <w:rPr>
                <w:rFonts w:ascii="Arial" w:hAnsi="Arial" w:cs="Arial"/>
              </w:rPr>
            </w:pPr>
            <w:r w:rsidRPr="0054515C">
              <w:rPr>
                <w:rFonts w:ascii="Arial" w:hAnsi="Arial" w:cs="Arial"/>
                <w:iCs/>
              </w:rPr>
              <w:t>(</w:t>
            </w:r>
            <w:proofErr w:type="spellStart"/>
            <w:r w:rsidRPr="0054515C">
              <w:rPr>
                <w:rFonts w:ascii="Arial" w:hAnsi="Arial" w:cs="Arial"/>
                <w:iCs/>
              </w:rPr>
              <w:t>b</w:t>
            </w:r>
            <w:r w:rsidRPr="0054515C">
              <w:rPr>
                <w:rFonts w:ascii="Arial" w:hAnsi="Arial" w:cs="Arial"/>
              </w:rPr>
              <w:t>C</w:t>
            </w:r>
            <w:proofErr w:type="spellEnd"/>
            <w:r w:rsidRPr="0054515C">
              <w:rPr>
                <w:rFonts w:ascii="Arial" w:hAnsi="Arial" w:cs="Arial"/>
                <w:iCs/>
              </w:rPr>
              <w:t>)</w:t>
            </w:r>
            <w:r w:rsidRPr="0054515C">
              <w:rPr>
                <w:rFonts w:ascii="Arial" w:hAnsi="Arial" w:cs="Arial"/>
                <w:i/>
                <w:iCs/>
              </w:rPr>
              <w:t xml:space="preserve"> </w:t>
            </w:r>
            <w:r w:rsidRPr="0054515C">
              <w:rPr>
                <w:rFonts w:ascii="Arial" w:hAnsi="Arial" w:cs="Arial"/>
              </w:rPr>
              <w:t>in relation to buildings, other immovable structures and infrastructure referred to in section 17(1)</w:t>
            </w:r>
            <w:r w:rsidRPr="0054515C">
              <w:rPr>
                <w:rFonts w:ascii="Arial" w:hAnsi="Arial" w:cs="Arial"/>
                <w:iCs/>
              </w:rPr>
              <w:t>(f)</w:t>
            </w:r>
            <w:r w:rsidRPr="0054515C">
              <w:rPr>
                <w:rFonts w:ascii="Arial" w:hAnsi="Arial" w:cs="Arial"/>
                <w:i/>
                <w:iCs/>
              </w:rPr>
              <w:t xml:space="preserve"> </w:t>
            </w:r>
            <w:r w:rsidRPr="0054515C">
              <w:rPr>
                <w:rFonts w:ascii="Arial" w:hAnsi="Arial" w:cs="Arial"/>
                <w:iCs/>
              </w:rPr>
              <w:t>of the Act</w:t>
            </w:r>
            <w:r w:rsidRPr="0054515C">
              <w:rPr>
                <w:rFonts w:ascii="Arial" w:hAnsi="Arial" w:cs="Arial"/>
              </w:rPr>
              <w:t>, means the holder of the mining right or the mining permit,</w:t>
            </w:r>
          </w:p>
          <w:p w14:paraId="6BDC9DDD" w14:textId="77777777" w:rsidR="00DA5D0E" w:rsidRPr="0054515C" w:rsidRDefault="00DA5D0E" w:rsidP="00C7053A">
            <w:pPr>
              <w:autoSpaceDE w:val="0"/>
              <w:autoSpaceDN w:val="0"/>
              <w:adjustRightInd w:val="0"/>
              <w:spacing w:line="360" w:lineRule="auto"/>
              <w:ind w:left="423" w:hanging="423"/>
              <w:jc w:val="both"/>
              <w:rPr>
                <w:rFonts w:ascii="Arial" w:eastAsia="Times New Roman" w:hAnsi="Arial" w:cs="Arial"/>
                <w:color w:val="000000"/>
              </w:rPr>
            </w:pPr>
            <w:r w:rsidRPr="0054515C">
              <w:rPr>
                <w:rFonts w:ascii="Arial" w:eastAsia="Times New Roman" w:hAnsi="Arial" w:cs="Arial"/>
                <w:color w:val="000000"/>
              </w:rPr>
              <w:t>(c)</w:t>
            </w:r>
            <w:r w:rsidRPr="0054515C">
              <w:rPr>
                <w:rFonts w:ascii="Arial" w:eastAsia="Times New Roman" w:hAnsi="Arial" w:cs="Arial"/>
                <w:color w:val="000000"/>
              </w:rPr>
              <w:tab/>
              <w:t>In relation to a land tenure right referred to in paragraph (c) of the definition of property , means a person in whose name the right is registered or to whom it was granted in terms of legislation; or</w:t>
            </w:r>
          </w:p>
          <w:p w14:paraId="09A123D2" w14:textId="77777777" w:rsidR="00DA5D0E" w:rsidRPr="0054515C" w:rsidRDefault="00DA5D0E" w:rsidP="00C7053A">
            <w:pPr>
              <w:autoSpaceDE w:val="0"/>
              <w:autoSpaceDN w:val="0"/>
              <w:adjustRightInd w:val="0"/>
              <w:spacing w:line="360" w:lineRule="auto"/>
              <w:ind w:left="423" w:hanging="423"/>
              <w:jc w:val="both"/>
              <w:rPr>
                <w:rFonts w:ascii="Arial" w:eastAsia="Times New Roman" w:hAnsi="Arial" w:cs="Arial"/>
                <w:color w:val="000000"/>
              </w:rPr>
            </w:pPr>
          </w:p>
          <w:p w14:paraId="05E7EC36" w14:textId="77777777" w:rsidR="00DA5D0E" w:rsidRPr="0054515C" w:rsidRDefault="00DA5D0E" w:rsidP="00C7053A">
            <w:pPr>
              <w:autoSpaceDE w:val="0"/>
              <w:autoSpaceDN w:val="0"/>
              <w:adjustRightInd w:val="0"/>
              <w:spacing w:line="360" w:lineRule="auto"/>
              <w:ind w:left="423" w:hanging="423"/>
              <w:jc w:val="both"/>
              <w:rPr>
                <w:rFonts w:ascii="Arial" w:eastAsia="Times New Roman" w:hAnsi="Arial" w:cs="Arial"/>
                <w:color w:val="000000"/>
              </w:rPr>
            </w:pPr>
            <w:r w:rsidRPr="0054515C">
              <w:rPr>
                <w:rFonts w:ascii="Arial" w:eastAsia="Times New Roman" w:hAnsi="Arial" w:cs="Arial"/>
                <w:color w:val="000000"/>
              </w:rPr>
              <w:t>d)</w:t>
            </w:r>
            <w:r w:rsidRPr="0054515C">
              <w:rPr>
                <w:rFonts w:ascii="Arial" w:eastAsia="Times New Roman" w:hAnsi="Arial" w:cs="Arial"/>
                <w:color w:val="000000"/>
              </w:rPr>
              <w:tab/>
              <w:t>In relation to public service infrastructure referred to in paragraph (d) of the definition of property, means the organ of state which owns or controls that public service infrastructure as envisaged in the definition of “publicly controlled”;</w:t>
            </w:r>
          </w:p>
          <w:p w14:paraId="2D5D7A95" w14:textId="77777777" w:rsidR="00DA5D0E" w:rsidRPr="0054515C" w:rsidRDefault="00DA5D0E" w:rsidP="00C7053A">
            <w:pPr>
              <w:autoSpaceDE w:val="0"/>
              <w:autoSpaceDN w:val="0"/>
              <w:adjustRightInd w:val="0"/>
              <w:ind w:left="459"/>
              <w:jc w:val="both"/>
              <w:rPr>
                <w:rFonts w:ascii="Arial" w:eastAsia="Times New Roman" w:hAnsi="Arial" w:cs="Arial"/>
                <w:color w:val="000000"/>
              </w:rPr>
            </w:pPr>
            <w:r w:rsidRPr="0054515C">
              <w:rPr>
                <w:rFonts w:ascii="Arial" w:eastAsia="Times New Roman" w:hAnsi="Arial" w:cs="Arial"/>
                <w:color w:val="000000"/>
              </w:rPr>
              <w:t xml:space="preserve">provided that a person mentioned below may for the purposes of the Act be regarded by a municipality as the owner of a property in the following cases: </w:t>
            </w:r>
          </w:p>
          <w:p w14:paraId="76346AFC" w14:textId="77777777" w:rsidR="00DA5D0E" w:rsidRPr="0054515C" w:rsidRDefault="00DA5D0E" w:rsidP="00DA5D0E">
            <w:pPr>
              <w:numPr>
                <w:ilvl w:val="0"/>
                <w:numId w:val="12"/>
              </w:numPr>
              <w:autoSpaceDE w:val="0"/>
              <w:autoSpaceDN w:val="0"/>
              <w:adjustRightInd w:val="0"/>
              <w:rPr>
                <w:rFonts w:ascii="Arial" w:eastAsia="Times New Roman" w:hAnsi="Arial" w:cs="Arial"/>
                <w:color w:val="000000"/>
              </w:rPr>
            </w:pPr>
            <w:r w:rsidRPr="0054515C">
              <w:rPr>
                <w:rFonts w:ascii="Arial" w:eastAsia="Times New Roman" w:hAnsi="Arial" w:cs="Arial"/>
                <w:color w:val="000000"/>
              </w:rPr>
              <w:t xml:space="preserve">a trustee, in the case of a property in a trust excluding state trust land; </w:t>
            </w:r>
          </w:p>
          <w:p w14:paraId="53F942FA" w14:textId="77777777" w:rsidR="00DA5D0E" w:rsidRPr="0054515C" w:rsidRDefault="00DA5D0E" w:rsidP="00DA5D0E">
            <w:pPr>
              <w:numPr>
                <w:ilvl w:val="0"/>
                <w:numId w:val="12"/>
              </w:numPr>
              <w:autoSpaceDE w:val="0"/>
              <w:autoSpaceDN w:val="0"/>
              <w:adjustRightInd w:val="0"/>
              <w:rPr>
                <w:rFonts w:ascii="Arial" w:eastAsia="Times New Roman" w:hAnsi="Arial" w:cs="Arial"/>
                <w:color w:val="000000"/>
              </w:rPr>
            </w:pPr>
            <w:r w:rsidRPr="0054515C">
              <w:rPr>
                <w:rFonts w:ascii="Arial" w:eastAsia="Times New Roman" w:hAnsi="Arial" w:cs="Arial"/>
                <w:color w:val="000000"/>
              </w:rPr>
              <w:t>an executor or administrator, in the case of a property in a deceased estate;</w:t>
            </w:r>
          </w:p>
          <w:p w14:paraId="1C8B4D5C" w14:textId="77777777" w:rsidR="00DA5D0E" w:rsidRPr="0054515C" w:rsidRDefault="00DA5D0E" w:rsidP="00DA5D0E">
            <w:pPr>
              <w:numPr>
                <w:ilvl w:val="0"/>
                <w:numId w:val="12"/>
              </w:numPr>
              <w:autoSpaceDE w:val="0"/>
              <w:autoSpaceDN w:val="0"/>
              <w:adjustRightInd w:val="0"/>
              <w:rPr>
                <w:rFonts w:ascii="Arial" w:eastAsia="Times New Roman" w:hAnsi="Arial" w:cs="Arial"/>
                <w:color w:val="000000"/>
              </w:rPr>
            </w:pPr>
            <w:r w:rsidRPr="0054515C">
              <w:rPr>
                <w:rFonts w:ascii="Arial" w:eastAsia="Times New Roman" w:hAnsi="Arial" w:cs="Arial"/>
                <w:color w:val="000000"/>
              </w:rPr>
              <w:t>a trustee or liquidator, in the case of a property in an insolvent estate or in liquidation;</w:t>
            </w:r>
          </w:p>
          <w:p w14:paraId="2723826A" w14:textId="77777777" w:rsidR="00DA5D0E" w:rsidRPr="0054515C" w:rsidRDefault="00DA5D0E" w:rsidP="00DA5D0E">
            <w:pPr>
              <w:numPr>
                <w:ilvl w:val="0"/>
                <w:numId w:val="12"/>
              </w:numPr>
              <w:autoSpaceDE w:val="0"/>
              <w:autoSpaceDN w:val="0"/>
              <w:adjustRightInd w:val="0"/>
              <w:rPr>
                <w:rFonts w:ascii="Arial" w:eastAsia="Times New Roman" w:hAnsi="Arial" w:cs="Arial"/>
                <w:color w:val="000000"/>
              </w:rPr>
            </w:pPr>
            <w:r w:rsidRPr="0054515C">
              <w:rPr>
                <w:rFonts w:ascii="Arial" w:eastAsia="Times New Roman" w:hAnsi="Arial" w:cs="Arial"/>
                <w:color w:val="000000"/>
              </w:rPr>
              <w:t>a judicial manager, in the case of a property in the estate of a person under judicial management;</w:t>
            </w:r>
          </w:p>
          <w:p w14:paraId="184ED4A2" w14:textId="77777777" w:rsidR="00DA5D0E" w:rsidRPr="0054515C" w:rsidRDefault="00DA5D0E" w:rsidP="00DA5D0E">
            <w:pPr>
              <w:numPr>
                <w:ilvl w:val="0"/>
                <w:numId w:val="12"/>
              </w:numPr>
              <w:autoSpaceDE w:val="0"/>
              <w:autoSpaceDN w:val="0"/>
              <w:adjustRightInd w:val="0"/>
              <w:rPr>
                <w:rFonts w:ascii="Arial" w:eastAsia="Times New Roman" w:hAnsi="Arial" w:cs="Arial"/>
                <w:color w:val="000000"/>
              </w:rPr>
            </w:pPr>
            <w:r w:rsidRPr="0054515C">
              <w:rPr>
                <w:rFonts w:ascii="Arial" w:eastAsia="Times New Roman" w:hAnsi="Arial" w:cs="Arial"/>
                <w:color w:val="000000"/>
              </w:rPr>
              <w:t xml:space="preserve"> a curator, in the case of a property in the estate of a person under curatorship; </w:t>
            </w:r>
          </w:p>
          <w:p w14:paraId="23400034" w14:textId="77777777" w:rsidR="00DA5D0E" w:rsidRPr="0054515C" w:rsidRDefault="00DA5D0E" w:rsidP="00DA5D0E">
            <w:pPr>
              <w:numPr>
                <w:ilvl w:val="0"/>
                <w:numId w:val="12"/>
              </w:numPr>
              <w:autoSpaceDE w:val="0"/>
              <w:autoSpaceDN w:val="0"/>
              <w:adjustRightInd w:val="0"/>
              <w:rPr>
                <w:rFonts w:ascii="Arial" w:eastAsia="Times New Roman" w:hAnsi="Arial" w:cs="Arial"/>
                <w:color w:val="000000"/>
              </w:rPr>
            </w:pPr>
            <w:r w:rsidRPr="0054515C">
              <w:rPr>
                <w:rFonts w:ascii="Arial" w:eastAsia="Times New Roman" w:hAnsi="Arial" w:cs="Arial"/>
                <w:color w:val="000000"/>
              </w:rPr>
              <w:t>a person in whose name a usufruct or other personal servitude is registered, in the case of a property that is subject to a usufruct or other personal servitude;</w:t>
            </w:r>
          </w:p>
          <w:p w14:paraId="69548AF4" w14:textId="77777777" w:rsidR="00DA5D0E" w:rsidRPr="0054515C" w:rsidRDefault="00DA5D0E" w:rsidP="00DA5D0E">
            <w:pPr>
              <w:numPr>
                <w:ilvl w:val="0"/>
                <w:numId w:val="12"/>
              </w:numPr>
              <w:autoSpaceDE w:val="0"/>
              <w:autoSpaceDN w:val="0"/>
              <w:adjustRightInd w:val="0"/>
              <w:rPr>
                <w:rFonts w:ascii="Arial" w:eastAsia="Times New Roman" w:hAnsi="Arial" w:cs="Arial"/>
              </w:rPr>
            </w:pPr>
            <w:r w:rsidRPr="0054515C">
              <w:rPr>
                <w:rFonts w:ascii="Arial" w:eastAsia="Times New Roman" w:hAnsi="Arial" w:cs="Arial"/>
              </w:rPr>
              <w:t>a lessee, in the case of property that is registered in the name of the municipality and is leased by it; or</w:t>
            </w:r>
          </w:p>
          <w:p w14:paraId="6B639817" w14:textId="77777777" w:rsidR="00DA5D0E" w:rsidRPr="0054515C" w:rsidRDefault="00DA5D0E" w:rsidP="00C7053A">
            <w:pPr>
              <w:autoSpaceDE w:val="0"/>
              <w:autoSpaceDN w:val="0"/>
              <w:adjustRightInd w:val="0"/>
              <w:rPr>
                <w:rFonts w:ascii="Arial" w:hAnsi="Arial" w:cs="Arial"/>
              </w:rPr>
            </w:pPr>
            <w:r w:rsidRPr="0054515C">
              <w:rPr>
                <w:rFonts w:ascii="Arial" w:hAnsi="Arial" w:cs="Arial"/>
              </w:rPr>
              <w:t xml:space="preserve">        (</w:t>
            </w:r>
            <w:proofErr w:type="spellStart"/>
            <w:r w:rsidRPr="0054515C">
              <w:rPr>
                <w:rFonts w:ascii="Arial" w:hAnsi="Arial" w:cs="Arial"/>
              </w:rPr>
              <w:t>viiA</w:t>
            </w:r>
            <w:proofErr w:type="spellEnd"/>
            <w:r w:rsidRPr="0054515C">
              <w:rPr>
                <w:rFonts w:ascii="Arial" w:hAnsi="Arial" w:cs="Arial"/>
              </w:rPr>
              <w:t xml:space="preserve">)       a lessee, in the case of property to which a land     </w:t>
            </w:r>
          </w:p>
          <w:p w14:paraId="66CEA84F" w14:textId="77777777" w:rsidR="00DA5D0E" w:rsidRPr="0054515C" w:rsidRDefault="00DA5D0E" w:rsidP="00C7053A">
            <w:pPr>
              <w:autoSpaceDE w:val="0"/>
              <w:autoSpaceDN w:val="0"/>
              <w:adjustRightInd w:val="0"/>
              <w:rPr>
                <w:rFonts w:ascii="Arial" w:hAnsi="Arial" w:cs="Arial"/>
              </w:rPr>
            </w:pPr>
            <w:r w:rsidRPr="0054515C">
              <w:rPr>
                <w:rFonts w:ascii="Arial" w:hAnsi="Arial" w:cs="Arial"/>
              </w:rPr>
              <w:t xml:space="preserve">                        tenure right applies and which is leased by the   </w:t>
            </w:r>
          </w:p>
          <w:p w14:paraId="211BC594" w14:textId="77777777" w:rsidR="00DA5D0E" w:rsidRPr="0054515C" w:rsidRDefault="00DA5D0E" w:rsidP="00C7053A">
            <w:pPr>
              <w:autoSpaceDE w:val="0"/>
              <w:autoSpaceDN w:val="0"/>
              <w:adjustRightInd w:val="0"/>
              <w:rPr>
                <w:rFonts w:ascii="Arial" w:eastAsia="Times New Roman" w:hAnsi="Arial" w:cs="Arial"/>
              </w:rPr>
            </w:pPr>
            <w:r w:rsidRPr="0054515C">
              <w:rPr>
                <w:rFonts w:ascii="Arial" w:hAnsi="Arial" w:cs="Arial"/>
              </w:rPr>
              <w:lastRenderedPageBreak/>
              <w:t xml:space="preserve">                        holder of such right; or;</w:t>
            </w:r>
          </w:p>
          <w:p w14:paraId="4177814D" w14:textId="77777777" w:rsidR="00DA5D0E" w:rsidRPr="0054515C" w:rsidRDefault="00DA5D0E" w:rsidP="00DA5D0E">
            <w:pPr>
              <w:numPr>
                <w:ilvl w:val="0"/>
                <w:numId w:val="12"/>
              </w:numPr>
              <w:autoSpaceDE w:val="0"/>
              <w:autoSpaceDN w:val="0"/>
              <w:adjustRightInd w:val="0"/>
              <w:rPr>
                <w:rFonts w:ascii="Arial" w:eastAsia="Times New Roman" w:hAnsi="Arial" w:cs="Arial"/>
                <w:color w:val="000000"/>
              </w:rPr>
            </w:pPr>
            <w:r w:rsidRPr="0054515C">
              <w:rPr>
                <w:rFonts w:ascii="Arial" w:eastAsia="Times New Roman" w:hAnsi="Arial" w:cs="Arial"/>
                <w:color w:val="000000"/>
              </w:rPr>
              <w:t>a buyer, in the case of a property that was sold by a municipality and of which possession was given to the buyer pending registration of ownership in the name of the buyer.</w:t>
            </w:r>
          </w:p>
          <w:p w14:paraId="20A84C34" w14:textId="77777777" w:rsidR="00DA5D0E" w:rsidRPr="0054515C" w:rsidRDefault="00DA5D0E" w:rsidP="00C7053A">
            <w:pPr>
              <w:autoSpaceDE w:val="0"/>
              <w:autoSpaceDN w:val="0"/>
              <w:adjustRightInd w:val="0"/>
              <w:ind w:left="1179"/>
              <w:rPr>
                <w:rFonts w:ascii="Arial" w:eastAsia="Times New Roman" w:hAnsi="Arial" w:cs="Arial"/>
                <w:color w:val="000000"/>
              </w:rPr>
            </w:pPr>
          </w:p>
        </w:tc>
      </w:tr>
      <w:tr w:rsidR="00DA5D0E" w:rsidRPr="0054515C" w14:paraId="72DA5CBF" w14:textId="77777777" w:rsidTr="00C7053A">
        <w:trPr>
          <w:trHeight w:val="83"/>
        </w:trPr>
        <w:tc>
          <w:tcPr>
            <w:tcW w:w="3312" w:type="dxa"/>
            <w:shd w:val="clear" w:color="auto" w:fill="FFFFFF" w:themeFill="background1"/>
          </w:tcPr>
          <w:p w14:paraId="16C7DF92" w14:textId="77777777" w:rsidR="00DA5D0E" w:rsidRPr="0054515C" w:rsidRDefault="00DA5D0E" w:rsidP="00C7053A">
            <w:pPr>
              <w:pStyle w:val="NoSpacing"/>
              <w:rPr>
                <w:rFonts w:ascii="Arial" w:hAnsi="Arial" w:cs="Arial"/>
                <w:b/>
                <w:bCs/>
              </w:rPr>
            </w:pPr>
            <w:r w:rsidRPr="0054515C">
              <w:rPr>
                <w:rFonts w:ascii="Arial" w:hAnsi="Arial" w:cs="Arial"/>
                <w:b/>
                <w:bCs/>
              </w:rPr>
              <w:lastRenderedPageBreak/>
              <w:t>Pensioner</w:t>
            </w:r>
          </w:p>
          <w:p w14:paraId="0CD89E90" w14:textId="77777777" w:rsidR="00DA5D0E" w:rsidRPr="0054515C" w:rsidRDefault="00DA5D0E" w:rsidP="00C7053A">
            <w:pPr>
              <w:pStyle w:val="NoSpacing"/>
              <w:rPr>
                <w:rFonts w:ascii="Arial" w:hAnsi="Arial" w:cs="Arial"/>
              </w:rPr>
            </w:pPr>
            <w:r w:rsidRPr="0054515C">
              <w:rPr>
                <w:rFonts w:ascii="Arial" w:hAnsi="Arial" w:cs="Arial"/>
                <w:b/>
                <w:bCs/>
              </w:rPr>
              <w:t>(Category of Owner of Property)</w:t>
            </w:r>
          </w:p>
        </w:tc>
        <w:tc>
          <w:tcPr>
            <w:tcW w:w="6121" w:type="dxa"/>
            <w:shd w:val="clear" w:color="auto" w:fill="FFFFFF" w:themeFill="background1"/>
          </w:tcPr>
          <w:p w14:paraId="6D47A877" w14:textId="77777777" w:rsidR="00DA5D0E" w:rsidRPr="0054515C" w:rsidRDefault="00DA5D0E" w:rsidP="00C7053A">
            <w:pPr>
              <w:autoSpaceDE w:val="0"/>
              <w:autoSpaceDN w:val="0"/>
              <w:adjustRightInd w:val="0"/>
              <w:spacing w:after="120" w:line="360" w:lineRule="auto"/>
              <w:jc w:val="both"/>
              <w:rPr>
                <w:rFonts w:ascii="Arial" w:eastAsia="Times New Roman" w:hAnsi="Arial" w:cs="Arial"/>
                <w:color w:val="000000"/>
              </w:rPr>
            </w:pPr>
            <w:r w:rsidRPr="0054515C">
              <w:rPr>
                <w:rFonts w:ascii="Arial" w:eastAsia="Times New Roman" w:hAnsi="Arial" w:cs="Arial"/>
                <w:color w:val="000000"/>
              </w:rPr>
              <w:t>Means a person that :</w:t>
            </w:r>
          </w:p>
          <w:p w14:paraId="7116D93C" w14:textId="77777777" w:rsidR="00DA5D0E" w:rsidRPr="0054515C" w:rsidRDefault="00DA5D0E" w:rsidP="00C7053A">
            <w:pPr>
              <w:autoSpaceDE w:val="0"/>
              <w:autoSpaceDN w:val="0"/>
              <w:adjustRightInd w:val="0"/>
              <w:spacing w:before="120" w:after="120" w:line="360" w:lineRule="auto"/>
              <w:ind w:left="783" w:hanging="423"/>
              <w:jc w:val="both"/>
              <w:rPr>
                <w:rFonts w:ascii="Arial" w:eastAsia="Times New Roman" w:hAnsi="Arial" w:cs="Arial"/>
                <w:color w:val="000000"/>
              </w:rPr>
            </w:pPr>
            <w:r w:rsidRPr="0054515C">
              <w:rPr>
                <w:rFonts w:ascii="Arial" w:eastAsia="Times New Roman" w:hAnsi="Arial" w:cs="Arial"/>
                <w:color w:val="000000"/>
              </w:rPr>
              <w:t>(a)</w:t>
            </w:r>
            <w:r w:rsidRPr="0054515C">
              <w:rPr>
                <w:rFonts w:ascii="Arial" w:eastAsia="Times New Roman" w:hAnsi="Arial" w:cs="Arial"/>
                <w:color w:val="000000"/>
              </w:rPr>
              <w:tab/>
              <w:t xml:space="preserve">must be 60 years of age; </w:t>
            </w:r>
          </w:p>
          <w:p w14:paraId="1498C451" w14:textId="77777777" w:rsidR="00DA5D0E" w:rsidRPr="0054515C" w:rsidRDefault="00DA5D0E" w:rsidP="00C7053A">
            <w:pPr>
              <w:autoSpaceDE w:val="0"/>
              <w:autoSpaceDN w:val="0"/>
              <w:adjustRightInd w:val="0"/>
              <w:spacing w:before="120" w:after="120" w:line="360" w:lineRule="auto"/>
              <w:ind w:left="783" w:hanging="423"/>
              <w:jc w:val="both"/>
              <w:rPr>
                <w:rFonts w:ascii="Arial" w:eastAsia="Times New Roman" w:hAnsi="Arial" w:cs="Arial"/>
                <w:color w:val="000000"/>
              </w:rPr>
            </w:pPr>
            <w:r w:rsidRPr="0054515C">
              <w:rPr>
                <w:rFonts w:ascii="Arial" w:eastAsia="Times New Roman" w:hAnsi="Arial" w:cs="Arial"/>
                <w:color w:val="000000"/>
              </w:rPr>
              <w:t>(b)</w:t>
            </w:r>
            <w:r w:rsidRPr="0054515C">
              <w:rPr>
                <w:rFonts w:ascii="Arial" w:eastAsia="Times New Roman" w:hAnsi="Arial" w:cs="Arial"/>
                <w:color w:val="000000"/>
              </w:rPr>
              <w:tab/>
              <w:t>who is the sole owner of the property, or owner jointly with his/her spouse;</w:t>
            </w:r>
          </w:p>
          <w:p w14:paraId="43B01218" w14:textId="77777777" w:rsidR="00DA5D0E" w:rsidRPr="0054515C" w:rsidRDefault="00DA5D0E" w:rsidP="00C7053A">
            <w:pPr>
              <w:autoSpaceDE w:val="0"/>
              <w:autoSpaceDN w:val="0"/>
              <w:adjustRightInd w:val="0"/>
              <w:spacing w:before="120" w:after="120" w:line="360" w:lineRule="auto"/>
              <w:ind w:left="783" w:hanging="423"/>
              <w:jc w:val="both"/>
              <w:rPr>
                <w:rFonts w:ascii="Arial" w:eastAsia="Times New Roman" w:hAnsi="Arial" w:cs="Arial"/>
                <w:color w:val="000000"/>
              </w:rPr>
            </w:pPr>
            <w:r w:rsidRPr="0054515C">
              <w:rPr>
                <w:rFonts w:ascii="Arial" w:eastAsia="Times New Roman" w:hAnsi="Arial" w:cs="Arial"/>
                <w:color w:val="000000"/>
              </w:rPr>
              <w:t>(c)</w:t>
            </w:r>
            <w:r w:rsidRPr="0054515C">
              <w:rPr>
                <w:rFonts w:ascii="Arial" w:eastAsia="Times New Roman" w:hAnsi="Arial" w:cs="Arial"/>
                <w:color w:val="000000"/>
              </w:rPr>
              <w:tab/>
              <w:t>does not own another property within the municipality;</w:t>
            </w:r>
          </w:p>
          <w:p w14:paraId="54B3052C" w14:textId="77777777" w:rsidR="00DA5D0E" w:rsidRPr="0054515C" w:rsidRDefault="00DA5D0E" w:rsidP="00C7053A">
            <w:pPr>
              <w:autoSpaceDE w:val="0"/>
              <w:autoSpaceDN w:val="0"/>
              <w:adjustRightInd w:val="0"/>
              <w:spacing w:before="120" w:after="120" w:line="360" w:lineRule="auto"/>
              <w:ind w:left="783" w:hanging="423"/>
              <w:jc w:val="both"/>
              <w:rPr>
                <w:rFonts w:ascii="Arial" w:eastAsia="Times New Roman" w:hAnsi="Arial" w:cs="Arial"/>
                <w:color w:val="000000"/>
              </w:rPr>
            </w:pPr>
            <w:r w:rsidRPr="0054515C">
              <w:rPr>
                <w:rFonts w:ascii="Arial" w:eastAsia="Times New Roman" w:hAnsi="Arial" w:cs="Arial"/>
                <w:color w:val="000000"/>
              </w:rPr>
              <w:t>(d) Refer to qualifying application criteria</w:t>
            </w:r>
          </w:p>
        </w:tc>
      </w:tr>
      <w:tr w:rsidR="00DA5D0E" w:rsidRPr="0054515C" w14:paraId="079A6953" w14:textId="77777777" w:rsidTr="00C7053A">
        <w:trPr>
          <w:trHeight w:val="4230"/>
        </w:trPr>
        <w:tc>
          <w:tcPr>
            <w:tcW w:w="3312" w:type="dxa"/>
            <w:shd w:val="clear" w:color="auto" w:fill="FFFFFF" w:themeFill="background1"/>
          </w:tcPr>
          <w:p w14:paraId="3E24FD94"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 xml:space="preserve">Permitted use </w:t>
            </w:r>
          </w:p>
        </w:tc>
        <w:tc>
          <w:tcPr>
            <w:tcW w:w="6121" w:type="dxa"/>
            <w:shd w:val="clear" w:color="auto" w:fill="FFFFFF" w:themeFill="background1"/>
          </w:tcPr>
          <w:p w14:paraId="2C20E9B6"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In relation to a property, means the limited purposes for which the property may be used in terms of -</w:t>
            </w:r>
          </w:p>
          <w:p w14:paraId="05B2C7E2" w14:textId="77777777" w:rsidR="00DA5D0E" w:rsidRPr="0054515C" w:rsidRDefault="00DA5D0E" w:rsidP="00C7053A">
            <w:pPr>
              <w:autoSpaceDE w:val="0"/>
              <w:autoSpaceDN w:val="0"/>
              <w:adjustRightInd w:val="0"/>
              <w:spacing w:before="120" w:after="120" w:line="360" w:lineRule="auto"/>
              <w:ind w:left="423" w:hanging="423"/>
              <w:jc w:val="both"/>
              <w:rPr>
                <w:rFonts w:ascii="Arial" w:eastAsia="Times New Roman" w:hAnsi="Arial" w:cs="Arial"/>
                <w:color w:val="000000"/>
              </w:rPr>
            </w:pPr>
            <w:r w:rsidRPr="0054515C">
              <w:rPr>
                <w:rFonts w:ascii="Arial" w:eastAsia="Times New Roman" w:hAnsi="Arial" w:cs="Arial"/>
                <w:color w:val="000000"/>
              </w:rPr>
              <w:t>(a)</w:t>
            </w:r>
            <w:r w:rsidRPr="0054515C">
              <w:rPr>
                <w:rFonts w:ascii="Arial" w:eastAsia="Times New Roman" w:hAnsi="Arial" w:cs="Arial"/>
                <w:color w:val="000000"/>
              </w:rPr>
              <w:tab/>
              <w:t>Any restrictions imposed by:</w:t>
            </w:r>
          </w:p>
          <w:p w14:paraId="36AAD7A2" w14:textId="77777777" w:rsidR="00DA5D0E" w:rsidRPr="0054515C" w:rsidRDefault="00DA5D0E" w:rsidP="00DA5D0E">
            <w:pPr>
              <w:numPr>
                <w:ilvl w:val="0"/>
                <w:numId w:val="6"/>
              </w:numPr>
              <w:tabs>
                <w:tab w:val="num" w:pos="963"/>
              </w:tabs>
              <w:autoSpaceDE w:val="0"/>
              <w:autoSpaceDN w:val="0"/>
              <w:adjustRightInd w:val="0"/>
              <w:spacing w:before="120" w:after="120" w:line="360" w:lineRule="auto"/>
              <w:ind w:left="963" w:hanging="496"/>
              <w:jc w:val="both"/>
              <w:rPr>
                <w:rFonts w:ascii="Arial" w:eastAsia="Times New Roman" w:hAnsi="Arial" w:cs="Arial"/>
                <w:color w:val="000000"/>
              </w:rPr>
            </w:pPr>
            <w:r w:rsidRPr="0054515C">
              <w:rPr>
                <w:rFonts w:ascii="Arial" w:eastAsia="Times New Roman" w:hAnsi="Arial" w:cs="Arial"/>
                <w:color w:val="000000"/>
              </w:rPr>
              <w:t xml:space="preserve">a condition of title; </w:t>
            </w:r>
          </w:p>
          <w:p w14:paraId="531F33F9" w14:textId="77777777" w:rsidR="00DA5D0E" w:rsidRPr="0054515C" w:rsidRDefault="00DA5D0E" w:rsidP="00DA5D0E">
            <w:pPr>
              <w:numPr>
                <w:ilvl w:val="0"/>
                <w:numId w:val="6"/>
              </w:numPr>
              <w:tabs>
                <w:tab w:val="num" w:pos="963"/>
              </w:tabs>
              <w:autoSpaceDE w:val="0"/>
              <w:autoSpaceDN w:val="0"/>
              <w:adjustRightInd w:val="0"/>
              <w:spacing w:before="120" w:after="120" w:line="360" w:lineRule="auto"/>
              <w:ind w:left="963" w:hanging="496"/>
              <w:jc w:val="both"/>
              <w:rPr>
                <w:rFonts w:ascii="Arial" w:eastAsia="Times New Roman" w:hAnsi="Arial" w:cs="Arial"/>
                <w:color w:val="000000"/>
              </w:rPr>
            </w:pPr>
            <w:r w:rsidRPr="0054515C">
              <w:rPr>
                <w:rFonts w:ascii="Arial" w:eastAsia="Times New Roman" w:hAnsi="Arial" w:cs="Arial"/>
                <w:color w:val="000000"/>
              </w:rPr>
              <w:t>a provision of a town planning or land use scheme; or</w:t>
            </w:r>
          </w:p>
          <w:p w14:paraId="6F19B44A" w14:textId="77777777" w:rsidR="00DA5D0E" w:rsidRPr="0054515C" w:rsidRDefault="00DA5D0E" w:rsidP="00DA5D0E">
            <w:pPr>
              <w:numPr>
                <w:ilvl w:val="0"/>
                <w:numId w:val="6"/>
              </w:numPr>
              <w:tabs>
                <w:tab w:val="num" w:pos="963"/>
              </w:tabs>
              <w:autoSpaceDE w:val="0"/>
              <w:autoSpaceDN w:val="0"/>
              <w:adjustRightInd w:val="0"/>
              <w:spacing w:before="120" w:after="120" w:line="360" w:lineRule="auto"/>
              <w:ind w:left="963" w:hanging="496"/>
              <w:jc w:val="both"/>
              <w:rPr>
                <w:rFonts w:ascii="Arial" w:eastAsia="Times New Roman" w:hAnsi="Arial" w:cs="Arial"/>
                <w:color w:val="000000"/>
              </w:rPr>
            </w:pPr>
            <w:r w:rsidRPr="0054515C">
              <w:rPr>
                <w:rFonts w:ascii="Arial" w:eastAsia="Times New Roman" w:hAnsi="Arial" w:cs="Arial"/>
                <w:color w:val="000000"/>
              </w:rPr>
              <w:t>any legislation applicable to any specific property or properties; or</w:t>
            </w:r>
          </w:p>
          <w:p w14:paraId="48267D1C" w14:textId="77777777" w:rsidR="00DA5D0E" w:rsidRPr="0054515C" w:rsidRDefault="00DA5D0E" w:rsidP="00DA5D0E">
            <w:pPr>
              <w:pStyle w:val="ListParagraph"/>
              <w:numPr>
                <w:ilvl w:val="0"/>
                <w:numId w:val="32"/>
              </w:numPr>
              <w:autoSpaceDE w:val="0"/>
              <w:autoSpaceDN w:val="0"/>
              <w:adjustRightInd w:val="0"/>
              <w:spacing w:line="360" w:lineRule="auto"/>
              <w:contextualSpacing/>
              <w:jc w:val="both"/>
              <w:rPr>
                <w:rFonts w:ascii="Arial" w:eastAsia="Times New Roman" w:hAnsi="Arial" w:cs="Arial"/>
                <w:color w:val="000000"/>
              </w:rPr>
            </w:pPr>
            <w:r w:rsidRPr="0054515C">
              <w:rPr>
                <w:rFonts w:ascii="Arial" w:eastAsia="Times New Roman" w:hAnsi="Arial" w:cs="Arial"/>
                <w:color w:val="000000"/>
              </w:rPr>
              <w:t>Any alleviation of any such restrictions.</w:t>
            </w:r>
          </w:p>
        </w:tc>
      </w:tr>
      <w:tr w:rsidR="00DA5D0E" w:rsidRPr="0054515C" w14:paraId="62AA53A6" w14:textId="77777777" w:rsidTr="00C7053A">
        <w:trPr>
          <w:trHeight w:val="3771"/>
        </w:trPr>
        <w:tc>
          <w:tcPr>
            <w:tcW w:w="3312" w:type="dxa"/>
            <w:shd w:val="clear" w:color="auto" w:fill="FFFFFF" w:themeFill="background1"/>
          </w:tcPr>
          <w:p w14:paraId="49C759F0" w14:textId="77777777" w:rsidR="00DA5D0E" w:rsidRPr="0054515C" w:rsidRDefault="00DA5D0E" w:rsidP="00C7053A">
            <w:pPr>
              <w:autoSpaceDE w:val="0"/>
              <w:autoSpaceDN w:val="0"/>
              <w:adjustRightInd w:val="0"/>
              <w:spacing w:after="120" w:line="360" w:lineRule="auto"/>
              <w:jc w:val="both"/>
              <w:rPr>
                <w:rFonts w:ascii="Arial" w:eastAsia="Times New Roman" w:hAnsi="Arial" w:cs="Arial"/>
                <w:b/>
                <w:color w:val="000000"/>
              </w:rPr>
            </w:pPr>
            <w:r w:rsidRPr="0054515C">
              <w:rPr>
                <w:rFonts w:ascii="Arial" w:eastAsia="Times New Roman" w:hAnsi="Arial" w:cs="Arial"/>
                <w:b/>
                <w:color w:val="000000"/>
              </w:rPr>
              <w:t>Places of public worship</w:t>
            </w:r>
          </w:p>
        </w:tc>
        <w:tc>
          <w:tcPr>
            <w:tcW w:w="6121" w:type="dxa"/>
            <w:shd w:val="clear" w:color="auto" w:fill="FFFFFF" w:themeFill="background1"/>
          </w:tcPr>
          <w:p w14:paraId="7FD21C48" w14:textId="77777777" w:rsidR="00DA5D0E" w:rsidRPr="0054515C" w:rsidRDefault="00DA5D0E" w:rsidP="00C7053A">
            <w:pPr>
              <w:autoSpaceDE w:val="0"/>
              <w:autoSpaceDN w:val="0"/>
              <w:adjustRightInd w:val="0"/>
              <w:spacing w:line="360" w:lineRule="auto"/>
              <w:jc w:val="both"/>
              <w:rPr>
                <w:rFonts w:ascii="Arial" w:hAnsi="Arial" w:cs="Arial"/>
              </w:rPr>
            </w:pPr>
            <w:r w:rsidRPr="0054515C">
              <w:rPr>
                <w:rFonts w:ascii="Arial" w:hAnsi="Arial" w:cs="Arial"/>
              </w:rPr>
              <w:t>Means property used primarily for the purposes of congregation, excluding a structure that is primarily used for educational instruction in which secular or religious education is the primary instructive medium:</w:t>
            </w:r>
          </w:p>
          <w:p w14:paraId="3A93FD07" w14:textId="77777777" w:rsidR="00DA5D0E" w:rsidRPr="0054515C" w:rsidRDefault="00DA5D0E" w:rsidP="00C7053A">
            <w:pPr>
              <w:autoSpaceDE w:val="0"/>
              <w:autoSpaceDN w:val="0"/>
              <w:adjustRightInd w:val="0"/>
              <w:spacing w:line="360" w:lineRule="auto"/>
              <w:jc w:val="both"/>
              <w:rPr>
                <w:rFonts w:ascii="Arial" w:hAnsi="Arial" w:cs="Arial"/>
              </w:rPr>
            </w:pPr>
            <w:r w:rsidRPr="0054515C">
              <w:rPr>
                <w:rFonts w:ascii="Arial" w:hAnsi="Arial" w:cs="Arial"/>
              </w:rPr>
              <w:t xml:space="preserve">Provided that the property is— </w:t>
            </w:r>
          </w:p>
          <w:p w14:paraId="5A5ECD95" w14:textId="77777777" w:rsidR="00DA5D0E" w:rsidRPr="0054515C" w:rsidRDefault="00DA5D0E" w:rsidP="00C7053A">
            <w:pPr>
              <w:autoSpaceDE w:val="0"/>
              <w:autoSpaceDN w:val="0"/>
              <w:adjustRightInd w:val="0"/>
              <w:spacing w:line="360" w:lineRule="auto"/>
              <w:jc w:val="both"/>
              <w:rPr>
                <w:rFonts w:ascii="Arial" w:hAnsi="Arial" w:cs="Arial"/>
              </w:rPr>
            </w:pPr>
            <w:r w:rsidRPr="0054515C">
              <w:rPr>
                <w:rFonts w:ascii="Arial" w:hAnsi="Arial" w:cs="Arial"/>
                <w:iCs/>
              </w:rPr>
              <w:t xml:space="preserve">(a) </w:t>
            </w:r>
            <w:r w:rsidRPr="0054515C">
              <w:rPr>
                <w:rFonts w:ascii="Arial" w:hAnsi="Arial" w:cs="Arial"/>
              </w:rPr>
              <w:t>registered in the name of the religious community;</w:t>
            </w:r>
          </w:p>
          <w:p w14:paraId="0201B762" w14:textId="77777777" w:rsidR="00DA5D0E" w:rsidRPr="0054515C" w:rsidRDefault="00DA5D0E" w:rsidP="00C7053A">
            <w:pPr>
              <w:autoSpaceDE w:val="0"/>
              <w:autoSpaceDN w:val="0"/>
              <w:adjustRightInd w:val="0"/>
              <w:spacing w:line="360" w:lineRule="auto"/>
              <w:jc w:val="both"/>
              <w:rPr>
                <w:rFonts w:ascii="Arial" w:hAnsi="Arial" w:cs="Arial"/>
              </w:rPr>
            </w:pPr>
            <w:r w:rsidRPr="0054515C">
              <w:rPr>
                <w:rFonts w:ascii="Arial" w:hAnsi="Arial" w:cs="Arial"/>
                <w:iCs/>
              </w:rPr>
              <w:t xml:space="preserve">(b) </w:t>
            </w:r>
            <w:r w:rsidRPr="0054515C">
              <w:rPr>
                <w:rFonts w:ascii="Arial" w:hAnsi="Arial" w:cs="Arial"/>
              </w:rPr>
              <w:t>registered in the name of a trust established for the sole benefit of a religious community; or</w:t>
            </w:r>
          </w:p>
          <w:p w14:paraId="16E4CD72" w14:textId="77777777" w:rsidR="00DA5D0E" w:rsidRPr="0054515C" w:rsidRDefault="00DA5D0E" w:rsidP="00C7053A">
            <w:pPr>
              <w:autoSpaceDE w:val="0"/>
              <w:autoSpaceDN w:val="0"/>
              <w:adjustRightInd w:val="0"/>
              <w:spacing w:line="360" w:lineRule="auto"/>
              <w:jc w:val="both"/>
              <w:rPr>
                <w:rFonts w:ascii="Arial" w:eastAsia="Times New Roman" w:hAnsi="Arial" w:cs="Arial"/>
              </w:rPr>
            </w:pPr>
            <w:r w:rsidRPr="0054515C">
              <w:rPr>
                <w:rFonts w:ascii="Arial" w:hAnsi="Arial" w:cs="Arial"/>
                <w:iCs/>
              </w:rPr>
              <w:t xml:space="preserve">(c) </w:t>
            </w:r>
            <w:r w:rsidRPr="0054515C">
              <w:rPr>
                <w:rFonts w:ascii="Arial" w:hAnsi="Arial" w:cs="Arial"/>
              </w:rPr>
              <w:t>subject to a land tenure right;</w:t>
            </w:r>
          </w:p>
        </w:tc>
      </w:tr>
      <w:tr w:rsidR="00DA5D0E" w:rsidRPr="0054515C" w14:paraId="11FDE18C" w14:textId="77777777" w:rsidTr="00C7053A">
        <w:trPr>
          <w:trHeight w:val="639"/>
        </w:trPr>
        <w:tc>
          <w:tcPr>
            <w:tcW w:w="3312" w:type="dxa"/>
            <w:shd w:val="clear" w:color="auto" w:fill="FFFFFF" w:themeFill="background1"/>
          </w:tcPr>
          <w:p w14:paraId="3B57F1DA"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rPr>
            </w:pPr>
            <w:r w:rsidRPr="0054515C">
              <w:rPr>
                <w:rFonts w:ascii="Arial" w:eastAsia="Times New Roman" w:hAnsi="Arial" w:cs="Arial"/>
                <w:b/>
                <w:color w:val="000000"/>
              </w:rPr>
              <w:t>Prescribe</w:t>
            </w:r>
          </w:p>
        </w:tc>
        <w:tc>
          <w:tcPr>
            <w:tcW w:w="6121" w:type="dxa"/>
            <w:shd w:val="clear" w:color="auto" w:fill="FFFFFF" w:themeFill="background1"/>
          </w:tcPr>
          <w:p w14:paraId="37E61D46" w14:textId="77777777" w:rsidR="00DA5D0E" w:rsidRPr="0054515C" w:rsidRDefault="00DA5D0E" w:rsidP="00C7053A">
            <w:pPr>
              <w:autoSpaceDE w:val="0"/>
              <w:autoSpaceDN w:val="0"/>
              <w:adjustRightInd w:val="0"/>
              <w:spacing w:before="120" w:line="360" w:lineRule="auto"/>
              <w:jc w:val="both"/>
              <w:rPr>
                <w:rFonts w:ascii="Arial" w:eastAsia="Times New Roman" w:hAnsi="Arial" w:cs="Arial"/>
              </w:rPr>
            </w:pPr>
            <w:r w:rsidRPr="0054515C">
              <w:rPr>
                <w:rFonts w:ascii="Arial" w:eastAsia="Times New Roman" w:hAnsi="Arial" w:cs="Arial"/>
                <w:color w:val="000000"/>
              </w:rPr>
              <w:t>Means prescribe by regulation in terms of section 83 of the Act.</w:t>
            </w:r>
          </w:p>
        </w:tc>
      </w:tr>
      <w:tr w:rsidR="00DA5D0E" w:rsidRPr="0054515C" w14:paraId="578359C2" w14:textId="77777777" w:rsidTr="00C7053A">
        <w:trPr>
          <w:trHeight w:val="83"/>
        </w:trPr>
        <w:tc>
          <w:tcPr>
            <w:tcW w:w="3312" w:type="dxa"/>
            <w:shd w:val="clear" w:color="auto" w:fill="FFFFFF" w:themeFill="background1"/>
          </w:tcPr>
          <w:p w14:paraId="53C2668A"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lastRenderedPageBreak/>
              <w:t>Property</w:t>
            </w:r>
          </w:p>
        </w:tc>
        <w:tc>
          <w:tcPr>
            <w:tcW w:w="6121" w:type="dxa"/>
            <w:shd w:val="clear" w:color="auto" w:fill="FFFFFF" w:themeFill="background1"/>
          </w:tcPr>
          <w:p w14:paraId="63E49C30"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Means:</w:t>
            </w:r>
          </w:p>
          <w:p w14:paraId="5448D865" w14:textId="77777777" w:rsidR="00DA5D0E" w:rsidRPr="0054515C" w:rsidRDefault="00DA5D0E" w:rsidP="00C7053A">
            <w:pPr>
              <w:tabs>
                <w:tab w:val="left" w:pos="423"/>
              </w:tabs>
              <w:autoSpaceDE w:val="0"/>
              <w:autoSpaceDN w:val="0"/>
              <w:adjustRightInd w:val="0"/>
              <w:spacing w:before="120" w:after="120" w:line="360" w:lineRule="auto"/>
              <w:ind w:left="423" w:hanging="423"/>
              <w:jc w:val="both"/>
              <w:rPr>
                <w:rFonts w:ascii="Arial" w:eastAsia="Times New Roman" w:hAnsi="Arial" w:cs="Arial"/>
                <w:color w:val="000000"/>
              </w:rPr>
            </w:pPr>
            <w:r w:rsidRPr="0054515C">
              <w:rPr>
                <w:rFonts w:ascii="Arial" w:eastAsia="Times New Roman" w:hAnsi="Arial" w:cs="Arial"/>
                <w:color w:val="000000"/>
              </w:rPr>
              <w:t>(a)</w:t>
            </w:r>
            <w:r w:rsidRPr="0054515C">
              <w:rPr>
                <w:rFonts w:ascii="Arial" w:eastAsia="Times New Roman" w:hAnsi="Arial" w:cs="Arial"/>
                <w:color w:val="000000"/>
              </w:rPr>
              <w:tab/>
              <w:t xml:space="preserve">immovable property registered in the name of a person, including, in the case of a sectional title scheme, a sectional title unit registered in the name of a person/legal entity; </w:t>
            </w:r>
          </w:p>
          <w:p w14:paraId="09A2774E" w14:textId="77777777" w:rsidR="00DA5D0E" w:rsidRPr="0054515C" w:rsidRDefault="00DA5D0E" w:rsidP="00C7053A">
            <w:pPr>
              <w:tabs>
                <w:tab w:val="left" w:pos="423"/>
              </w:tabs>
              <w:autoSpaceDE w:val="0"/>
              <w:autoSpaceDN w:val="0"/>
              <w:adjustRightInd w:val="0"/>
              <w:spacing w:before="120" w:after="120" w:line="360" w:lineRule="auto"/>
              <w:ind w:left="423" w:hanging="423"/>
              <w:jc w:val="both"/>
              <w:rPr>
                <w:rFonts w:ascii="Arial" w:eastAsia="Times New Roman" w:hAnsi="Arial" w:cs="Arial"/>
                <w:color w:val="000000"/>
              </w:rPr>
            </w:pPr>
            <w:r w:rsidRPr="0054515C">
              <w:rPr>
                <w:rFonts w:ascii="Arial" w:eastAsia="Times New Roman" w:hAnsi="Arial" w:cs="Arial"/>
                <w:color w:val="000000"/>
              </w:rPr>
              <w:t>(b)</w:t>
            </w:r>
            <w:r w:rsidRPr="0054515C">
              <w:rPr>
                <w:rFonts w:ascii="Arial" w:eastAsia="Times New Roman" w:hAnsi="Arial" w:cs="Arial"/>
                <w:color w:val="000000"/>
              </w:rPr>
              <w:tab/>
              <w:t>a right registered against immovable property in the name of a person/legal entity, excluding a mortgage bond registered against the property;</w:t>
            </w:r>
          </w:p>
          <w:p w14:paraId="38C7B24B" w14:textId="77777777" w:rsidR="00DA5D0E" w:rsidRPr="0054515C" w:rsidRDefault="00DA5D0E" w:rsidP="00C7053A">
            <w:pPr>
              <w:tabs>
                <w:tab w:val="left" w:pos="423"/>
              </w:tabs>
              <w:autoSpaceDE w:val="0"/>
              <w:autoSpaceDN w:val="0"/>
              <w:adjustRightInd w:val="0"/>
              <w:spacing w:before="120" w:after="120" w:line="360" w:lineRule="auto"/>
              <w:ind w:left="423" w:hanging="423"/>
              <w:jc w:val="both"/>
              <w:rPr>
                <w:rFonts w:ascii="Arial" w:eastAsia="Times New Roman" w:hAnsi="Arial" w:cs="Arial"/>
                <w:color w:val="000000"/>
              </w:rPr>
            </w:pPr>
            <w:r w:rsidRPr="0054515C">
              <w:rPr>
                <w:rFonts w:ascii="Arial" w:eastAsia="Times New Roman" w:hAnsi="Arial" w:cs="Arial"/>
                <w:color w:val="000000"/>
              </w:rPr>
              <w:t>(c)</w:t>
            </w:r>
            <w:r w:rsidRPr="0054515C">
              <w:rPr>
                <w:rFonts w:ascii="Arial" w:eastAsia="Times New Roman" w:hAnsi="Arial" w:cs="Arial"/>
                <w:color w:val="000000"/>
              </w:rPr>
              <w:tab/>
              <w:t xml:space="preserve">a land tenure right registered in the name of a person/legal entity or granted to a person/legal entity in terms of legislation; or </w:t>
            </w:r>
          </w:p>
          <w:p w14:paraId="600FC19C" w14:textId="77777777" w:rsidR="00DA5D0E" w:rsidRPr="0054515C" w:rsidRDefault="00DA5D0E" w:rsidP="00C7053A">
            <w:pPr>
              <w:tabs>
                <w:tab w:val="left" w:pos="423"/>
              </w:tabs>
              <w:autoSpaceDE w:val="0"/>
              <w:autoSpaceDN w:val="0"/>
              <w:adjustRightInd w:val="0"/>
              <w:spacing w:before="120" w:line="360" w:lineRule="auto"/>
              <w:ind w:left="423" w:hanging="423"/>
              <w:jc w:val="both"/>
              <w:rPr>
                <w:rFonts w:ascii="Arial" w:eastAsia="Times New Roman" w:hAnsi="Arial" w:cs="Arial"/>
                <w:color w:val="000000"/>
              </w:rPr>
            </w:pPr>
            <w:r w:rsidRPr="0054515C">
              <w:rPr>
                <w:rFonts w:ascii="Arial" w:eastAsia="Times New Roman" w:hAnsi="Arial" w:cs="Arial"/>
                <w:color w:val="000000"/>
              </w:rPr>
              <w:t>(d)</w:t>
            </w:r>
            <w:r w:rsidRPr="0054515C">
              <w:rPr>
                <w:rFonts w:ascii="Arial" w:eastAsia="Times New Roman" w:hAnsi="Arial" w:cs="Arial"/>
                <w:color w:val="000000"/>
              </w:rPr>
              <w:tab/>
              <w:t>public service infrastructure.</w:t>
            </w:r>
          </w:p>
        </w:tc>
      </w:tr>
      <w:tr w:rsidR="00DA5D0E" w:rsidRPr="0054515C" w14:paraId="5006AF3E" w14:textId="77777777" w:rsidTr="00C7053A">
        <w:trPr>
          <w:trHeight w:val="630"/>
        </w:trPr>
        <w:tc>
          <w:tcPr>
            <w:tcW w:w="3312" w:type="dxa"/>
            <w:shd w:val="clear" w:color="auto" w:fill="FFFFFF" w:themeFill="background1"/>
          </w:tcPr>
          <w:p w14:paraId="65174A61"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i/>
              </w:rPr>
            </w:pPr>
            <w:r w:rsidRPr="0054515C">
              <w:rPr>
                <w:rFonts w:ascii="Arial" w:eastAsia="Times New Roman" w:hAnsi="Arial" w:cs="Arial"/>
                <w:b/>
                <w:color w:val="000000"/>
              </w:rPr>
              <w:t xml:space="preserve">Property register </w:t>
            </w:r>
          </w:p>
        </w:tc>
        <w:tc>
          <w:tcPr>
            <w:tcW w:w="6121" w:type="dxa"/>
            <w:shd w:val="clear" w:color="auto" w:fill="FFFFFF" w:themeFill="background1"/>
          </w:tcPr>
          <w:p w14:paraId="498D6273" w14:textId="77777777" w:rsidR="00DA5D0E" w:rsidRPr="0054515C" w:rsidRDefault="00DA5D0E" w:rsidP="00C7053A">
            <w:pPr>
              <w:autoSpaceDE w:val="0"/>
              <w:autoSpaceDN w:val="0"/>
              <w:adjustRightInd w:val="0"/>
              <w:spacing w:before="120" w:line="360" w:lineRule="auto"/>
              <w:jc w:val="both"/>
              <w:rPr>
                <w:rFonts w:ascii="Arial" w:eastAsia="Times New Roman" w:hAnsi="Arial" w:cs="Arial"/>
                <w:color w:val="000000"/>
              </w:rPr>
            </w:pPr>
            <w:r w:rsidRPr="0054515C">
              <w:rPr>
                <w:rFonts w:ascii="Arial" w:eastAsia="Times New Roman" w:hAnsi="Arial" w:cs="Arial"/>
                <w:color w:val="000000"/>
              </w:rPr>
              <w:t>Means a register of properties referred to in section 23 of the Act.</w:t>
            </w:r>
          </w:p>
        </w:tc>
      </w:tr>
      <w:tr w:rsidR="00DA5D0E" w:rsidRPr="0054515C" w14:paraId="180E0BD9" w14:textId="77777777" w:rsidTr="00C7053A">
        <w:trPr>
          <w:trHeight w:val="3492"/>
        </w:trPr>
        <w:tc>
          <w:tcPr>
            <w:tcW w:w="3312" w:type="dxa"/>
            <w:shd w:val="clear" w:color="auto" w:fill="FFFFFF" w:themeFill="background1"/>
          </w:tcPr>
          <w:p w14:paraId="2B7DB2B8"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 xml:space="preserve">Protected area </w:t>
            </w:r>
          </w:p>
        </w:tc>
        <w:tc>
          <w:tcPr>
            <w:tcW w:w="6121" w:type="dxa"/>
            <w:shd w:val="clear" w:color="auto" w:fill="FFFFFF" w:themeFill="background1"/>
          </w:tcPr>
          <w:p w14:paraId="103E047A" w14:textId="77777777" w:rsidR="00DA5D0E" w:rsidRPr="0054515C" w:rsidRDefault="00DA5D0E" w:rsidP="00C7053A">
            <w:pPr>
              <w:autoSpaceDE w:val="0"/>
              <w:autoSpaceDN w:val="0"/>
              <w:adjustRightInd w:val="0"/>
              <w:spacing w:before="120" w:line="360" w:lineRule="auto"/>
              <w:jc w:val="both"/>
              <w:rPr>
                <w:rFonts w:ascii="Arial" w:eastAsia="Times New Roman" w:hAnsi="Arial" w:cs="Arial"/>
                <w:color w:val="000000"/>
              </w:rPr>
            </w:pPr>
            <w:r w:rsidRPr="0054515C">
              <w:rPr>
                <w:rFonts w:ascii="Arial" w:eastAsia="Times New Roman" w:hAnsi="Arial" w:cs="Arial"/>
                <w:color w:val="000000"/>
              </w:rPr>
              <w:t>Means those parts of a special nature reserve, national park or nature reserve within the meaning of the Protected Areas Act, or of a national botanical garden within the meaning of the National Environmental Management: Biodiversity Act, 2004 which are not developed or used for commercial, business, residential or agricultural purposes.</w:t>
            </w:r>
          </w:p>
          <w:p w14:paraId="363E88AC"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rPr>
              <w:t>Means an area that is or has to be listed in the register referred to in section 10 of the Protected Areas Act;</w:t>
            </w:r>
          </w:p>
        </w:tc>
      </w:tr>
      <w:tr w:rsidR="00DA5D0E" w:rsidRPr="0054515C" w14:paraId="205FF6C1" w14:textId="77777777" w:rsidTr="00C7053A">
        <w:trPr>
          <w:trHeight w:val="909"/>
        </w:trPr>
        <w:tc>
          <w:tcPr>
            <w:tcW w:w="3312" w:type="dxa"/>
            <w:shd w:val="clear" w:color="auto" w:fill="FFFFFF" w:themeFill="background1"/>
          </w:tcPr>
          <w:p w14:paraId="6DE943BE"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 xml:space="preserve">Protected Areas Act </w:t>
            </w:r>
          </w:p>
        </w:tc>
        <w:tc>
          <w:tcPr>
            <w:tcW w:w="6121" w:type="dxa"/>
            <w:shd w:val="clear" w:color="auto" w:fill="FFFFFF" w:themeFill="background1"/>
          </w:tcPr>
          <w:p w14:paraId="28D8CDE8" w14:textId="77777777" w:rsidR="00DA5D0E" w:rsidRPr="0054515C" w:rsidRDefault="00DA5D0E" w:rsidP="00C7053A">
            <w:pPr>
              <w:autoSpaceDE w:val="0"/>
              <w:autoSpaceDN w:val="0"/>
              <w:adjustRightInd w:val="0"/>
              <w:spacing w:before="120" w:line="360" w:lineRule="auto"/>
              <w:jc w:val="both"/>
              <w:rPr>
                <w:rFonts w:ascii="Arial" w:eastAsia="Times New Roman" w:hAnsi="Arial" w:cs="Arial"/>
                <w:color w:val="000000"/>
              </w:rPr>
            </w:pPr>
            <w:r w:rsidRPr="0054515C">
              <w:rPr>
                <w:rFonts w:ascii="Arial" w:eastAsia="Times New Roman" w:hAnsi="Arial" w:cs="Arial"/>
                <w:color w:val="000000"/>
              </w:rPr>
              <w:t>Means the National Environmental Management: Protected Areas Act, 2003.</w:t>
            </w:r>
          </w:p>
        </w:tc>
      </w:tr>
      <w:tr w:rsidR="00DA5D0E" w:rsidRPr="0054515C" w14:paraId="7BE38F9B" w14:textId="77777777" w:rsidTr="00C7053A">
        <w:trPr>
          <w:trHeight w:val="83"/>
        </w:trPr>
        <w:tc>
          <w:tcPr>
            <w:tcW w:w="3312" w:type="dxa"/>
            <w:shd w:val="clear" w:color="auto" w:fill="FFFFFF" w:themeFill="background1"/>
          </w:tcPr>
          <w:p w14:paraId="1C8A09CE"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rPr>
            </w:pPr>
            <w:r w:rsidRPr="0054515C">
              <w:rPr>
                <w:rFonts w:ascii="Arial" w:eastAsia="Times New Roman" w:hAnsi="Arial" w:cs="Arial"/>
                <w:b/>
              </w:rPr>
              <w:t>Public Benefit Organization</w:t>
            </w:r>
          </w:p>
        </w:tc>
        <w:tc>
          <w:tcPr>
            <w:tcW w:w="6121" w:type="dxa"/>
            <w:shd w:val="clear" w:color="auto" w:fill="FFFFFF" w:themeFill="background1"/>
          </w:tcPr>
          <w:p w14:paraId="76A6E672"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rPr>
            </w:pPr>
            <w:r w:rsidRPr="0054515C">
              <w:rPr>
                <w:rFonts w:ascii="Arial" w:eastAsia="Times New Roman" w:hAnsi="Arial" w:cs="Arial"/>
              </w:rPr>
              <w:t>Means a property where the dominant activity is listed in item 1 (welfare and humanitarian), item 2 (health care) and item 4 (education and development) of Part 1 of the Ninth Schedule to the Income Tax Act.</w:t>
            </w:r>
          </w:p>
        </w:tc>
      </w:tr>
      <w:tr w:rsidR="00DA5D0E" w:rsidRPr="0054515C" w14:paraId="4B13B0C0" w14:textId="77777777" w:rsidTr="00C7053A">
        <w:trPr>
          <w:trHeight w:val="83"/>
        </w:trPr>
        <w:tc>
          <w:tcPr>
            <w:tcW w:w="3312" w:type="dxa"/>
            <w:shd w:val="clear" w:color="auto" w:fill="FFFFFF" w:themeFill="background1"/>
          </w:tcPr>
          <w:p w14:paraId="64093899"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rPr>
            </w:pPr>
            <w:r w:rsidRPr="0054515C">
              <w:rPr>
                <w:rFonts w:ascii="Arial" w:eastAsia="Times New Roman" w:hAnsi="Arial" w:cs="Arial"/>
                <w:b/>
              </w:rPr>
              <w:t>Publicly controlled</w:t>
            </w:r>
          </w:p>
        </w:tc>
        <w:tc>
          <w:tcPr>
            <w:tcW w:w="6121" w:type="dxa"/>
            <w:shd w:val="clear" w:color="auto" w:fill="FFFFFF" w:themeFill="background1"/>
          </w:tcPr>
          <w:p w14:paraId="50CD3932"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rPr>
            </w:pPr>
            <w:r w:rsidRPr="0054515C">
              <w:rPr>
                <w:rFonts w:ascii="Arial" w:eastAsia="Times New Roman" w:hAnsi="Arial" w:cs="Arial"/>
              </w:rPr>
              <w:t>Means owned by or otherwise under the control of an organ of state, including:</w:t>
            </w:r>
          </w:p>
          <w:p w14:paraId="6C18176A" w14:textId="77777777" w:rsidR="00DA5D0E" w:rsidRPr="0054515C" w:rsidRDefault="00DA5D0E" w:rsidP="00C7053A">
            <w:pPr>
              <w:tabs>
                <w:tab w:val="left" w:pos="423"/>
              </w:tabs>
              <w:autoSpaceDE w:val="0"/>
              <w:autoSpaceDN w:val="0"/>
              <w:adjustRightInd w:val="0"/>
              <w:spacing w:before="120" w:after="120" w:line="360" w:lineRule="auto"/>
              <w:ind w:left="423" w:hanging="423"/>
              <w:jc w:val="both"/>
              <w:rPr>
                <w:rFonts w:ascii="Arial" w:eastAsia="Times New Roman" w:hAnsi="Arial" w:cs="Arial"/>
              </w:rPr>
            </w:pPr>
            <w:r w:rsidRPr="0054515C">
              <w:rPr>
                <w:rFonts w:ascii="Arial" w:eastAsia="Times New Roman" w:hAnsi="Arial" w:cs="Arial"/>
              </w:rPr>
              <w:t>(a)</w:t>
            </w:r>
            <w:r w:rsidRPr="0054515C">
              <w:rPr>
                <w:rFonts w:ascii="Arial" w:eastAsia="Times New Roman" w:hAnsi="Arial" w:cs="Arial"/>
              </w:rPr>
              <w:tab/>
              <w:t xml:space="preserve">a public entity listed in the Public Finance Management </w:t>
            </w:r>
            <w:r w:rsidRPr="0054515C">
              <w:rPr>
                <w:rFonts w:ascii="Arial" w:eastAsia="Times New Roman" w:hAnsi="Arial" w:cs="Arial"/>
              </w:rPr>
              <w:lastRenderedPageBreak/>
              <w:t>Act, 1999 (Act No.1 of 1999);</w:t>
            </w:r>
          </w:p>
          <w:p w14:paraId="73473F0E" w14:textId="77777777" w:rsidR="00DA5D0E" w:rsidRPr="0054515C" w:rsidRDefault="00DA5D0E" w:rsidP="00C7053A">
            <w:pPr>
              <w:tabs>
                <w:tab w:val="left" w:pos="423"/>
              </w:tabs>
              <w:autoSpaceDE w:val="0"/>
              <w:autoSpaceDN w:val="0"/>
              <w:adjustRightInd w:val="0"/>
              <w:spacing w:before="120" w:after="120" w:line="360" w:lineRule="auto"/>
              <w:ind w:left="423" w:hanging="423"/>
              <w:jc w:val="both"/>
              <w:rPr>
                <w:rFonts w:ascii="Arial" w:eastAsia="Times New Roman" w:hAnsi="Arial" w:cs="Arial"/>
              </w:rPr>
            </w:pPr>
            <w:r w:rsidRPr="0054515C">
              <w:rPr>
                <w:rFonts w:ascii="Arial" w:eastAsia="Times New Roman" w:hAnsi="Arial" w:cs="Arial"/>
              </w:rPr>
              <w:t>(b)</w:t>
            </w:r>
            <w:r w:rsidRPr="0054515C">
              <w:rPr>
                <w:rFonts w:ascii="Arial" w:eastAsia="Times New Roman" w:hAnsi="Arial" w:cs="Arial"/>
              </w:rPr>
              <w:tab/>
              <w:t>a municipality; or</w:t>
            </w:r>
          </w:p>
          <w:p w14:paraId="0F4AFE8A" w14:textId="77777777" w:rsidR="00DA5D0E" w:rsidRPr="0054515C" w:rsidRDefault="00DA5D0E" w:rsidP="00C7053A">
            <w:pPr>
              <w:autoSpaceDE w:val="0"/>
              <w:autoSpaceDN w:val="0"/>
              <w:adjustRightInd w:val="0"/>
              <w:spacing w:before="120" w:after="120" w:line="360" w:lineRule="auto"/>
              <w:ind w:left="423" w:hanging="423"/>
              <w:jc w:val="both"/>
              <w:rPr>
                <w:rFonts w:ascii="Arial" w:eastAsia="Times New Roman" w:hAnsi="Arial" w:cs="Arial"/>
              </w:rPr>
            </w:pPr>
            <w:r w:rsidRPr="0054515C">
              <w:rPr>
                <w:rFonts w:ascii="Arial" w:eastAsia="Times New Roman" w:hAnsi="Arial" w:cs="Arial"/>
              </w:rPr>
              <w:t>(c)</w:t>
            </w:r>
            <w:r w:rsidRPr="0054515C">
              <w:rPr>
                <w:rFonts w:ascii="Arial" w:eastAsia="Times New Roman" w:hAnsi="Arial" w:cs="Arial"/>
              </w:rPr>
              <w:tab/>
              <w:t>a municipal entity as defined in the Municipal Systems Act.</w:t>
            </w:r>
          </w:p>
        </w:tc>
      </w:tr>
      <w:tr w:rsidR="00DA5D0E" w:rsidRPr="0054515C" w14:paraId="54B19D58" w14:textId="77777777" w:rsidTr="00C7053A">
        <w:trPr>
          <w:trHeight w:val="83"/>
        </w:trPr>
        <w:tc>
          <w:tcPr>
            <w:tcW w:w="3312" w:type="dxa"/>
            <w:shd w:val="clear" w:color="auto" w:fill="FFFFFF" w:themeFill="background1"/>
          </w:tcPr>
          <w:p w14:paraId="4D708D91"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rPr>
            </w:pPr>
            <w:r w:rsidRPr="0054515C">
              <w:rPr>
                <w:rFonts w:ascii="Arial" w:eastAsia="Times New Roman" w:hAnsi="Arial" w:cs="Arial"/>
                <w:b/>
              </w:rPr>
              <w:lastRenderedPageBreak/>
              <w:t>Public service infrastructure</w:t>
            </w:r>
          </w:p>
        </w:tc>
        <w:tc>
          <w:tcPr>
            <w:tcW w:w="6121" w:type="dxa"/>
            <w:shd w:val="clear" w:color="auto" w:fill="FFFFFF" w:themeFill="background1"/>
          </w:tcPr>
          <w:p w14:paraId="71F3C904" w14:textId="77777777" w:rsidR="00DA5D0E" w:rsidRPr="0054515C" w:rsidRDefault="00DA5D0E" w:rsidP="00C7053A">
            <w:pPr>
              <w:autoSpaceDE w:val="0"/>
              <w:autoSpaceDN w:val="0"/>
              <w:adjustRightInd w:val="0"/>
              <w:spacing w:before="120" w:line="360" w:lineRule="auto"/>
              <w:jc w:val="both"/>
              <w:rPr>
                <w:rFonts w:ascii="Arial" w:eastAsia="Times New Roman" w:hAnsi="Arial" w:cs="Arial"/>
              </w:rPr>
            </w:pPr>
            <w:r w:rsidRPr="0054515C">
              <w:rPr>
                <w:rFonts w:ascii="Arial" w:eastAsia="Times New Roman" w:hAnsi="Arial" w:cs="Arial"/>
              </w:rPr>
              <w:t xml:space="preserve">Means publicly controlled infrastructure of the following kinds: </w:t>
            </w:r>
          </w:p>
          <w:p w14:paraId="30739A63" w14:textId="10A8A3E1" w:rsidR="00DA5D0E" w:rsidRPr="0054515C" w:rsidRDefault="00DA5D0E" w:rsidP="00C7053A">
            <w:pPr>
              <w:autoSpaceDE w:val="0"/>
              <w:autoSpaceDN w:val="0"/>
              <w:adjustRightInd w:val="0"/>
              <w:spacing w:before="120" w:line="360" w:lineRule="auto"/>
              <w:ind w:left="423" w:hanging="423"/>
              <w:jc w:val="both"/>
              <w:rPr>
                <w:rFonts w:ascii="Arial" w:eastAsia="Times New Roman" w:hAnsi="Arial" w:cs="Arial"/>
              </w:rPr>
            </w:pPr>
            <w:r w:rsidRPr="0054515C">
              <w:rPr>
                <w:rFonts w:ascii="Arial" w:eastAsia="Times New Roman" w:hAnsi="Arial" w:cs="Arial"/>
              </w:rPr>
              <w:t>(a)</w:t>
            </w:r>
            <w:r w:rsidRPr="0054515C">
              <w:rPr>
                <w:rFonts w:ascii="Arial" w:eastAsia="Times New Roman" w:hAnsi="Arial" w:cs="Arial"/>
              </w:rPr>
              <w:tab/>
              <w:t xml:space="preserve">national, provincial or other public roads on which </w:t>
            </w:r>
            <w:r w:rsidR="00824682" w:rsidRPr="0054515C">
              <w:rPr>
                <w:rFonts w:ascii="Arial" w:eastAsia="Times New Roman" w:hAnsi="Arial" w:cs="Arial"/>
              </w:rPr>
              <w:t>goods,</w:t>
            </w:r>
            <w:r w:rsidRPr="0054515C">
              <w:rPr>
                <w:rFonts w:ascii="Arial" w:eastAsia="Times New Roman" w:hAnsi="Arial" w:cs="Arial"/>
              </w:rPr>
              <w:t xml:space="preserve"> services or </w:t>
            </w:r>
            <w:proofErr w:type="spellStart"/>
            <w:r w:rsidRPr="0054515C">
              <w:rPr>
                <w:rFonts w:ascii="Arial" w:eastAsia="Times New Roman" w:hAnsi="Arial" w:cs="Arial"/>
              </w:rPr>
              <w:t>labour</w:t>
            </w:r>
            <w:proofErr w:type="spellEnd"/>
            <w:r w:rsidRPr="0054515C">
              <w:rPr>
                <w:rFonts w:ascii="Arial" w:eastAsia="Times New Roman" w:hAnsi="Arial" w:cs="Arial"/>
              </w:rPr>
              <w:t xml:space="preserve"> move across a municipal boundary;</w:t>
            </w:r>
          </w:p>
          <w:p w14:paraId="5DF68C39" w14:textId="77777777" w:rsidR="00DA5D0E" w:rsidRPr="0054515C" w:rsidRDefault="00DA5D0E" w:rsidP="00C7053A">
            <w:pPr>
              <w:autoSpaceDE w:val="0"/>
              <w:autoSpaceDN w:val="0"/>
              <w:adjustRightInd w:val="0"/>
              <w:spacing w:before="240" w:line="360" w:lineRule="auto"/>
              <w:ind w:left="423" w:hanging="423"/>
              <w:jc w:val="both"/>
              <w:rPr>
                <w:rFonts w:ascii="Arial" w:eastAsia="Times New Roman" w:hAnsi="Arial" w:cs="Arial"/>
              </w:rPr>
            </w:pPr>
            <w:r w:rsidRPr="0054515C">
              <w:rPr>
                <w:rFonts w:ascii="Arial" w:eastAsia="Times New Roman" w:hAnsi="Arial" w:cs="Arial"/>
              </w:rPr>
              <w:t>(b)</w:t>
            </w:r>
            <w:r w:rsidRPr="0054515C">
              <w:rPr>
                <w:rFonts w:ascii="Arial" w:eastAsia="Times New Roman" w:hAnsi="Arial" w:cs="Arial"/>
              </w:rPr>
              <w:tab/>
              <w:t>water or sewer pipes, ducts or other conduits, dams, water supply reservoirs, water treatment plants or water pumps forming part of a water or sewer scheme serving the public;</w:t>
            </w:r>
          </w:p>
          <w:p w14:paraId="566E52C1" w14:textId="77777777" w:rsidR="00DA5D0E" w:rsidRPr="0054515C" w:rsidRDefault="00DA5D0E" w:rsidP="00C7053A">
            <w:pPr>
              <w:autoSpaceDE w:val="0"/>
              <w:autoSpaceDN w:val="0"/>
              <w:adjustRightInd w:val="0"/>
              <w:spacing w:before="120" w:line="360" w:lineRule="auto"/>
              <w:ind w:left="423" w:hanging="423"/>
              <w:jc w:val="both"/>
              <w:rPr>
                <w:rFonts w:ascii="Arial" w:eastAsia="Times New Roman" w:hAnsi="Arial" w:cs="Arial"/>
              </w:rPr>
            </w:pPr>
            <w:r w:rsidRPr="0054515C">
              <w:rPr>
                <w:rFonts w:ascii="Arial" w:eastAsia="Times New Roman" w:hAnsi="Arial" w:cs="Arial"/>
              </w:rPr>
              <w:t>(c)</w:t>
            </w:r>
            <w:r w:rsidRPr="0054515C">
              <w:rPr>
                <w:rFonts w:ascii="Arial" w:eastAsia="Times New Roman" w:hAnsi="Arial" w:cs="Arial"/>
              </w:rPr>
              <w:tab/>
              <w:t xml:space="preserve">power stations, power substations or power lines forming part of an electricity scheme serving the public; </w:t>
            </w:r>
          </w:p>
          <w:p w14:paraId="61698D1A" w14:textId="77777777" w:rsidR="00DA5D0E" w:rsidRPr="0054515C" w:rsidRDefault="00DA5D0E" w:rsidP="00C7053A">
            <w:pPr>
              <w:autoSpaceDE w:val="0"/>
              <w:autoSpaceDN w:val="0"/>
              <w:adjustRightInd w:val="0"/>
              <w:spacing w:before="120" w:after="120" w:line="360" w:lineRule="auto"/>
              <w:ind w:left="423" w:hanging="423"/>
              <w:jc w:val="both"/>
              <w:rPr>
                <w:rFonts w:ascii="Arial" w:eastAsia="Times New Roman" w:hAnsi="Arial" w:cs="Arial"/>
              </w:rPr>
            </w:pPr>
            <w:r w:rsidRPr="0054515C">
              <w:rPr>
                <w:rFonts w:ascii="Arial" w:eastAsia="Times New Roman" w:hAnsi="Arial" w:cs="Arial"/>
              </w:rPr>
              <w:t>(d)</w:t>
            </w:r>
            <w:r w:rsidRPr="0054515C">
              <w:rPr>
                <w:rFonts w:ascii="Arial" w:eastAsia="Times New Roman" w:hAnsi="Arial" w:cs="Arial"/>
              </w:rPr>
              <w:tab/>
              <w:t xml:space="preserve">gas or liquid fuel plants or refineries or pipelines for gas or liquid fuels, forming part of a scheme for transporting such fuels; </w:t>
            </w:r>
          </w:p>
          <w:p w14:paraId="29571A3B" w14:textId="77777777" w:rsidR="00DA5D0E" w:rsidRPr="0054515C" w:rsidRDefault="00DA5D0E" w:rsidP="00C7053A">
            <w:pPr>
              <w:autoSpaceDE w:val="0"/>
              <w:autoSpaceDN w:val="0"/>
              <w:adjustRightInd w:val="0"/>
              <w:spacing w:before="120" w:after="120" w:line="360" w:lineRule="auto"/>
              <w:ind w:left="423" w:hanging="423"/>
              <w:jc w:val="both"/>
              <w:rPr>
                <w:rFonts w:ascii="Arial" w:eastAsia="Times New Roman" w:hAnsi="Arial" w:cs="Arial"/>
              </w:rPr>
            </w:pPr>
            <w:r w:rsidRPr="0054515C">
              <w:rPr>
                <w:rFonts w:ascii="Arial" w:eastAsia="Times New Roman" w:hAnsi="Arial" w:cs="Arial"/>
              </w:rPr>
              <w:t>(e)</w:t>
            </w:r>
            <w:r w:rsidRPr="0054515C">
              <w:rPr>
                <w:rFonts w:ascii="Arial" w:eastAsia="Times New Roman" w:hAnsi="Arial" w:cs="Arial"/>
              </w:rPr>
              <w:tab/>
              <w:t>railway lines forming part of a national railway system;</w:t>
            </w:r>
          </w:p>
          <w:p w14:paraId="0D95FF9C" w14:textId="77777777" w:rsidR="00DA5D0E" w:rsidRPr="0054515C" w:rsidRDefault="00DA5D0E" w:rsidP="00C7053A">
            <w:pPr>
              <w:autoSpaceDE w:val="0"/>
              <w:autoSpaceDN w:val="0"/>
              <w:adjustRightInd w:val="0"/>
              <w:spacing w:before="120" w:after="120" w:line="360" w:lineRule="auto"/>
              <w:ind w:left="423" w:hanging="423"/>
              <w:jc w:val="both"/>
              <w:rPr>
                <w:rFonts w:ascii="Arial" w:eastAsia="Times New Roman" w:hAnsi="Arial" w:cs="Arial"/>
              </w:rPr>
            </w:pPr>
            <w:r w:rsidRPr="0054515C">
              <w:rPr>
                <w:rFonts w:ascii="Arial" w:eastAsia="Times New Roman" w:hAnsi="Arial" w:cs="Arial"/>
              </w:rPr>
              <w:t>(f)</w:t>
            </w:r>
            <w:r w:rsidRPr="0054515C">
              <w:rPr>
                <w:rFonts w:ascii="Arial" w:eastAsia="Times New Roman" w:hAnsi="Arial" w:cs="Arial"/>
              </w:rPr>
              <w:tab/>
              <w:t xml:space="preserve">communication towers, masts, exchanges or lines forming part of a communication system serving the public; </w:t>
            </w:r>
          </w:p>
          <w:p w14:paraId="4E7BC3A9" w14:textId="77777777" w:rsidR="00DA5D0E" w:rsidRPr="0054515C" w:rsidRDefault="00DA5D0E" w:rsidP="00C7053A">
            <w:pPr>
              <w:autoSpaceDE w:val="0"/>
              <w:autoSpaceDN w:val="0"/>
              <w:adjustRightInd w:val="0"/>
              <w:spacing w:before="120" w:after="120" w:line="360" w:lineRule="auto"/>
              <w:ind w:left="423" w:hanging="423"/>
              <w:jc w:val="both"/>
              <w:rPr>
                <w:rFonts w:ascii="Arial" w:hAnsi="Arial" w:cs="Arial"/>
              </w:rPr>
            </w:pPr>
            <w:r w:rsidRPr="0054515C">
              <w:rPr>
                <w:rFonts w:ascii="Arial" w:hAnsi="Arial" w:cs="Arial"/>
                <w:i/>
                <w:iCs/>
              </w:rPr>
              <w:t>(</w:t>
            </w:r>
            <w:r w:rsidRPr="0054515C">
              <w:rPr>
                <w:rFonts w:ascii="Arial" w:hAnsi="Arial" w:cs="Arial"/>
                <w:iCs/>
              </w:rPr>
              <w:t xml:space="preserve">g)  </w:t>
            </w:r>
            <w:r w:rsidRPr="0054515C">
              <w:rPr>
                <w:rFonts w:ascii="Arial" w:hAnsi="Arial" w:cs="Arial"/>
              </w:rPr>
              <w:t>runways, aprons and the air traffic control unit at national or provincial airports, including the vacant land known as the obstacle free zone surrounding these, which must be vacant for air navigation purposes;</w:t>
            </w:r>
          </w:p>
          <w:p w14:paraId="7D0E08E0" w14:textId="77777777" w:rsidR="00DA5D0E" w:rsidRPr="0054515C" w:rsidRDefault="00DA5D0E" w:rsidP="00C7053A">
            <w:pPr>
              <w:autoSpaceDE w:val="0"/>
              <w:autoSpaceDN w:val="0"/>
              <w:adjustRightInd w:val="0"/>
              <w:spacing w:before="120" w:after="120" w:line="360" w:lineRule="auto"/>
              <w:ind w:left="423" w:hanging="423"/>
              <w:jc w:val="both"/>
              <w:rPr>
                <w:rFonts w:ascii="Arial" w:eastAsia="Times New Roman" w:hAnsi="Arial" w:cs="Arial"/>
              </w:rPr>
            </w:pPr>
            <w:r w:rsidRPr="0054515C">
              <w:rPr>
                <w:rFonts w:ascii="Arial" w:eastAsia="Times New Roman" w:hAnsi="Arial" w:cs="Arial"/>
              </w:rPr>
              <w:t>(h)</w:t>
            </w:r>
            <w:r w:rsidRPr="0054515C">
              <w:rPr>
                <w:rFonts w:ascii="Arial" w:hAnsi="Arial" w:cs="Arial"/>
              </w:rPr>
              <w:t xml:space="preserve"> </w:t>
            </w:r>
            <w:r w:rsidRPr="0054515C">
              <w:rPr>
                <w:rFonts w:ascii="Arial" w:eastAsia="Times New Roman" w:hAnsi="Arial" w:cs="Arial"/>
              </w:rPr>
              <w:tab/>
              <w:t>breakwaters, sea walls, channels, basins, quay walls, jetties, roads, railway or infrastructure used for the provision of water, lights, power, sewerage or similar services of ports, or navigational aids comprising lighthouses, radio navigational aids, buoys, beacons or any other device or system used to assist the safe and efficient navigation of vessels;</w:t>
            </w:r>
          </w:p>
          <w:p w14:paraId="1E777B74" w14:textId="77777777" w:rsidR="00DA5D0E" w:rsidRPr="0054515C" w:rsidRDefault="00DA5D0E" w:rsidP="00C7053A">
            <w:pPr>
              <w:autoSpaceDE w:val="0"/>
              <w:autoSpaceDN w:val="0"/>
              <w:adjustRightInd w:val="0"/>
              <w:spacing w:before="120" w:after="120" w:line="360" w:lineRule="auto"/>
              <w:ind w:left="423" w:hanging="423"/>
              <w:jc w:val="both"/>
              <w:rPr>
                <w:rFonts w:ascii="Arial" w:eastAsia="Times New Roman" w:hAnsi="Arial" w:cs="Arial"/>
              </w:rPr>
            </w:pPr>
            <w:r w:rsidRPr="0054515C">
              <w:rPr>
                <w:rFonts w:ascii="Arial" w:eastAsia="Times New Roman" w:hAnsi="Arial" w:cs="Arial"/>
              </w:rPr>
              <w:t>(</w:t>
            </w:r>
            <w:proofErr w:type="spellStart"/>
            <w:r w:rsidRPr="0054515C">
              <w:rPr>
                <w:rFonts w:ascii="Arial" w:eastAsia="Times New Roman" w:hAnsi="Arial" w:cs="Arial"/>
              </w:rPr>
              <w:t>i</w:t>
            </w:r>
            <w:proofErr w:type="spellEnd"/>
            <w:r w:rsidRPr="0054515C">
              <w:rPr>
                <w:rFonts w:ascii="Arial" w:eastAsia="Times New Roman" w:hAnsi="Arial" w:cs="Arial"/>
              </w:rPr>
              <w:t>)</w:t>
            </w:r>
            <w:r w:rsidRPr="0054515C">
              <w:rPr>
                <w:rFonts w:ascii="Arial" w:eastAsia="Times New Roman" w:hAnsi="Arial" w:cs="Arial"/>
              </w:rPr>
              <w:tab/>
              <w:t xml:space="preserve">any other publicly controlled infrastructure as may be </w:t>
            </w:r>
            <w:r w:rsidRPr="0054515C">
              <w:rPr>
                <w:rFonts w:ascii="Arial" w:eastAsia="Times New Roman" w:hAnsi="Arial" w:cs="Arial"/>
              </w:rPr>
              <w:lastRenderedPageBreak/>
              <w:t>prescribed; or</w:t>
            </w:r>
          </w:p>
          <w:p w14:paraId="68C7D134" w14:textId="77777777" w:rsidR="00DA5D0E" w:rsidRPr="0054515C" w:rsidRDefault="00DA5D0E" w:rsidP="00C7053A">
            <w:pPr>
              <w:autoSpaceDE w:val="0"/>
              <w:autoSpaceDN w:val="0"/>
              <w:adjustRightInd w:val="0"/>
              <w:spacing w:before="120" w:after="120" w:line="360" w:lineRule="auto"/>
              <w:ind w:left="423" w:hanging="423"/>
              <w:jc w:val="both"/>
              <w:rPr>
                <w:rFonts w:ascii="Arial" w:eastAsia="Times New Roman" w:hAnsi="Arial" w:cs="Arial"/>
              </w:rPr>
            </w:pPr>
            <w:r w:rsidRPr="0054515C">
              <w:rPr>
                <w:rFonts w:ascii="Arial" w:eastAsia="Times New Roman" w:hAnsi="Arial" w:cs="Arial"/>
              </w:rPr>
              <w:t>(j)</w:t>
            </w:r>
            <w:r w:rsidRPr="0054515C">
              <w:rPr>
                <w:rFonts w:ascii="Arial" w:eastAsia="Times New Roman" w:hAnsi="Arial" w:cs="Arial"/>
              </w:rPr>
              <w:tab/>
              <w:t>a right registered against immovable property in connection with infrastructure mentioned in paragraphs (a ) to (</w:t>
            </w:r>
            <w:proofErr w:type="spellStart"/>
            <w:r w:rsidRPr="0054515C">
              <w:rPr>
                <w:rFonts w:ascii="Arial" w:eastAsia="Times New Roman" w:hAnsi="Arial" w:cs="Arial"/>
              </w:rPr>
              <w:t>i</w:t>
            </w:r>
            <w:proofErr w:type="spellEnd"/>
            <w:r w:rsidRPr="0054515C">
              <w:rPr>
                <w:rFonts w:ascii="Arial" w:eastAsia="Times New Roman" w:hAnsi="Arial" w:cs="Arial"/>
              </w:rPr>
              <w:t>).</w:t>
            </w:r>
          </w:p>
        </w:tc>
      </w:tr>
      <w:tr w:rsidR="00DA5D0E" w:rsidRPr="0054515C" w14:paraId="655360C1" w14:textId="77777777" w:rsidTr="00C7053A">
        <w:trPr>
          <w:trHeight w:val="83"/>
        </w:trPr>
        <w:tc>
          <w:tcPr>
            <w:tcW w:w="3312" w:type="dxa"/>
            <w:shd w:val="clear" w:color="auto" w:fill="FFFFFF" w:themeFill="background1"/>
          </w:tcPr>
          <w:p w14:paraId="3CEE108F"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rPr>
            </w:pPr>
            <w:r w:rsidRPr="0054515C">
              <w:rPr>
                <w:rFonts w:ascii="Arial" w:eastAsia="Times New Roman" w:hAnsi="Arial" w:cs="Arial"/>
                <w:b/>
              </w:rPr>
              <w:lastRenderedPageBreak/>
              <w:t>Public Service Purposes</w:t>
            </w:r>
          </w:p>
        </w:tc>
        <w:tc>
          <w:tcPr>
            <w:tcW w:w="6121" w:type="dxa"/>
            <w:shd w:val="clear" w:color="auto" w:fill="FFFFFF" w:themeFill="background1"/>
          </w:tcPr>
          <w:p w14:paraId="13FE24C1" w14:textId="77777777" w:rsidR="00DA5D0E" w:rsidRPr="00B016BA" w:rsidRDefault="00DA5D0E" w:rsidP="00C7053A">
            <w:pPr>
              <w:autoSpaceDE w:val="0"/>
              <w:autoSpaceDN w:val="0"/>
              <w:adjustRightInd w:val="0"/>
              <w:spacing w:before="120" w:after="120"/>
              <w:jc w:val="both"/>
              <w:rPr>
                <w:rFonts w:ascii="Arial" w:hAnsi="Arial" w:cs="Arial"/>
              </w:rPr>
            </w:pPr>
            <w:r w:rsidRPr="0054515C">
              <w:rPr>
                <w:rFonts w:ascii="Arial" w:hAnsi="Arial" w:cs="Arial"/>
              </w:rPr>
              <w:t xml:space="preserve">In relation to the use of a property, means property </w:t>
            </w:r>
            <w:r w:rsidRPr="00B016BA">
              <w:rPr>
                <w:rFonts w:ascii="Arial" w:hAnsi="Arial" w:cs="Arial"/>
              </w:rPr>
              <w:t xml:space="preserve">owned </w:t>
            </w:r>
          </w:p>
          <w:p w14:paraId="17D4BBAF" w14:textId="77777777" w:rsidR="00DA5D0E" w:rsidRPr="0054515C" w:rsidRDefault="00DA5D0E" w:rsidP="00C7053A">
            <w:pPr>
              <w:autoSpaceDE w:val="0"/>
              <w:autoSpaceDN w:val="0"/>
              <w:adjustRightInd w:val="0"/>
              <w:spacing w:before="120" w:after="120"/>
              <w:ind w:left="423" w:hanging="423"/>
              <w:jc w:val="both"/>
              <w:rPr>
                <w:rFonts w:ascii="Arial" w:hAnsi="Arial" w:cs="Arial"/>
              </w:rPr>
            </w:pPr>
            <w:r w:rsidRPr="00B016BA">
              <w:rPr>
                <w:rFonts w:ascii="Arial" w:hAnsi="Arial" w:cs="Arial"/>
              </w:rPr>
              <w:t xml:space="preserve">and used by </w:t>
            </w:r>
            <w:r w:rsidRPr="0054515C">
              <w:rPr>
                <w:rFonts w:ascii="Arial" w:hAnsi="Arial" w:cs="Arial"/>
              </w:rPr>
              <w:t>an organ of state as—</w:t>
            </w:r>
          </w:p>
          <w:p w14:paraId="5730EB8F" w14:textId="77777777" w:rsidR="00DA5D0E" w:rsidRPr="0054515C" w:rsidRDefault="00DA5D0E" w:rsidP="00C7053A">
            <w:pPr>
              <w:autoSpaceDE w:val="0"/>
              <w:autoSpaceDN w:val="0"/>
              <w:adjustRightInd w:val="0"/>
              <w:spacing w:line="360" w:lineRule="auto"/>
              <w:jc w:val="both"/>
              <w:rPr>
                <w:rFonts w:ascii="Arial" w:hAnsi="Arial" w:cs="Arial"/>
              </w:rPr>
            </w:pPr>
            <w:r w:rsidRPr="0054515C">
              <w:rPr>
                <w:rFonts w:ascii="Arial" w:hAnsi="Arial" w:cs="Arial"/>
              </w:rPr>
              <w:t>(a) hospitals or clinics;</w:t>
            </w:r>
          </w:p>
          <w:p w14:paraId="0AC9B5A1" w14:textId="77777777" w:rsidR="00DA5D0E" w:rsidRPr="0054515C" w:rsidRDefault="00DA5D0E" w:rsidP="00C7053A">
            <w:pPr>
              <w:autoSpaceDE w:val="0"/>
              <w:autoSpaceDN w:val="0"/>
              <w:adjustRightInd w:val="0"/>
              <w:spacing w:line="360" w:lineRule="auto"/>
              <w:jc w:val="both"/>
              <w:rPr>
                <w:rFonts w:ascii="Arial" w:hAnsi="Arial" w:cs="Arial"/>
              </w:rPr>
            </w:pPr>
            <w:r w:rsidRPr="0054515C">
              <w:rPr>
                <w:rFonts w:ascii="Arial" w:hAnsi="Arial" w:cs="Arial"/>
                <w:iCs/>
              </w:rPr>
              <w:t xml:space="preserve">(b) </w:t>
            </w:r>
            <w:r w:rsidRPr="0054515C">
              <w:rPr>
                <w:rFonts w:ascii="Arial" w:hAnsi="Arial" w:cs="Arial"/>
              </w:rPr>
              <w:t xml:space="preserve">schools, pre-schools, early childhood development </w:t>
            </w:r>
            <w:proofErr w:type="spellStart"/>
            <w:r w:rsidRPr="0054515C">
              <w:rPr>
                <w:rFonts w:ascii="Arial" w:hAnsi="Arial" w:cs="Arial"/>
              </w:rPr>
              <w:t>centres</w:t>
            </w:r>
            <w:proofErr w:type="spellEnd"/>
            <w:r w:rsidRPr="0054515C">
              <w:rPr>
                <w:rFonts w:ascii="Arial" w:hAnsi="Arial" w:cs="Arial"/>
              </w:rPr>
              <w:t xml:space="preserve"> or further education and training colleges;</w:t>
            </w:r>
          </w:p>
          <w:p w14:paraId="77498B72" w14:textId="77777777" w:rsidR="00DA5D0E" w:rsidRPr="0054515C" w:rsidRDefault="00DA5D0E" w:rsidP="00C7053A">
            <w:pPr>
              <w:autoSpaceDE w:val="0"/>
              <w:autoSpaceDN w:val="0"/>
              <w:adjustRightInd w:val="0"/>
              <w:spacing w:line="360" w:lineRule="auto"/>
              <w:jc w:val="both"/>
              <w:rPr>
                <w:rFonts w:ascii="Arial" w:hAnsi="Arial" w:cs="Arial"/>
              </w:rPr>
            </w:pPr>
            <w:r w:rsidRPr="0054515C">
              <w:rPr>
                <w:rFonts w:ascii="Arial" w:hAnsi="Arial" w:cs="Arial"/>
                <w:iCs/>
              </w:rPr>
              <w:t xml:space="preserve">(c) </w:t>
            </w:r>
            <w:r w:rsidRPr="0054515C">
              <w:rPr>
                <w:rFonts w:ascii="Arial" w:hAnsi="Arial" w:cs="Arial"/>
              </w:rPr>
              <w:t>national and provincial libraries and archives;</w:t>
            </w:r>
          </w:p>
          <w:p w14:paraId="5B7789D3" w14:textId="77777777" w:rsidR="00DA5D0E" w:rsidRPr="0054515C" w:rsidRDefault="00DA5D0E" w:rsidP="00C7053A">
            <w:pPr>
              <w:autoSpaceDE w:val="0"/>
              <w:autoSpaceDN w:val="0"/>
              <w:adjustRightInd w:val="0"/>
              <w:spacing w:line="360" w:lineRule="auto"/>
              <w:rPr>
                <w:rFonts w:ascii="Arial" w:hAnsi="Arial" w:cs="Arial"/>
              </w:rPr>
            </w:pPr>
            <w:r w:rsidRPr="0054515C">
              <w:rPr>
                <w:rFonts w:ascii="Arial" w:hAnsi="Arial" w:cs="Arial"/>
                <w:iCs/>
              </w:rPr>
              <w:t xml:space="preserve">(d) </w:t>
            </w:r>
            <w:r w:rsidRPr="0054515C">
              <w:rPr>
                <w:rFonts w:ascii="Arial" w:hAnsi="Arial" w:cs="Arial"/>
              </w:rPr>
              <w:t>police stations;</w:t>
            </w:r>
          </w:p>
          <w:p w14:paraId="13EF55C5" w14:textId="77777777" w:rsidR="00DA5D0E" w:rsidRPr="0054515C" w:rsidRDefault="00DA5D0E" w:rsidP="00C7053A">
            <w:pPr>
              <w:autoSpaceDE w:val="0"/>
              <w:autoSpaceDN w:val="0"/>
              <w:adjustRightInd w:val="0"/>
              <w:spacing w:line="360" w:lineRule="auto"/>
              <w:rPr>
                <w:rFonts w:ascii="Arial" w:hAnsi="Arial" w:cs="Arial"/>
              </w:rPr>
            </w:pPr>
            <w:r w:rsidRPr="0054515C">
              <w:rPr>
                <w:rFonts w:ascii="Arial" w:hAnsi="Arial" w:cs="Arial"/>
                <w:iCs/>
              </w:rPr>
              <w:t xml:space="preserve">(e) </w:t>
            </w:r>
            <w:r w:rsidRPr="0054515C">
              <w:rPr>
                <w:rFonts w:ascii="Arial" w:hAnsi="Arial" w:cs="Arial"/>
              </w:rPr>
              <w:t>correctional facilities; or</w:t>
            </w:r>
          </w:p>
          <w:p w14:paraId="5FBA328B" w14:textId="77777777" w:rsidR="00DA5D0E" w:rsidRPr="0054515C" w:rsidRDefault="00DA5D0E" w:rsidP="00C7053A">
            <w:pPr>
              <w:autoSpaceDE w:val="0"/>
              <w:autoSpaceDN w:val="0"/>
              <w:adjustRightInd w:val="0"/>
              <w:spacing w:line="360" w:lineRule="auto"/>
              <w:rPr>
                <w:rFonts w:ascii="Arial" w:hAnsi="Arial" w:cs="Arial"/>
              </w:rPr>
            </w:pPr>
            <w:r w:rsidRPr="0054515C">
              <w:rPr>
                <w:rFonts w:ascii="Arial" w:hAnsi="Arial" w:cs="Arial"/>
                <w:iCs/>
              </w:rPr>
              <w:t xml:space="preserve">(f) </w:t>
            </w:r>
            <w:r w:rsidRPr="0054515C">
              <w:rPr>
                <w:rFonts w:ascii="Arial" w:hAnsi="Arial" w:cs="Arial"/>
              </w:rPr>
              <w:t>courts of law,</w:t>
            </w:r>
          </w:p>
          <w:p w14:paraId="0531DF62"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rPr>
            </w:pPr>
            <w:r w:rsidRPr="0054515C">
              <w:rPr>
                <w:rFonts w:ascii="Arial" w:hAnsi="Arial" w:cs="Arial"/>
              </w:rPr>
              <w:t>but excludes property contemplated in the definition of ‘public service infrastructure</w:t>
            </w:r>
          </w:p>
        </w:tc>
      </w:tr>
      <w:tr w:rsidR="00DA5D0E" w:rsidRPr="0054515C" w14:paraId="20DF9B99" w14:textId="77777777" w:rsidTr="00C7053A">
        <w:trPr>
          <w:trHeight w:val="83"/>
        </w:trPr>
        <w:tc>
          <w:tcPr>
            <w:tcW w:w="3312" w:type="dxa"/>
            <w:shd w:val="clear" w:color="auto" w:fill="FFFFFF" w:themeFill="background1"/>
          </w:tcPr>
          <w:p w14:paraId="4AB3C81F"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rPr>
            </w:pPr>
            <w:r w:rsidRPr="0054515C">
              <w:rPr>
                <w:rFonts w:ascii="Arial" w:eastAsia="Times New Roman" w:hAnsi="Arial" w:cs="Arial"/>
                <w:b/>
                <w:color w:val="000000"/>
              </w:rPr>
              <w:t>Rate</w:t>
            </w:r>
          </w:p>
        </w:tc>
        <w:tc>
          <w:tcPr>
            <w:tcW w:w="6121" w:type="dxa"/>
            <w:shd w:val="clear" w:color="auto" w:fill="FFFFFF" w:themeFill="background1"/>
          </w:tcPr>
          <w:p w14:paraId="6E111856"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rPr>
            </w:pPr>
            <w:r w:rsidRPr="0054515C">
              <w:rPr>
                <w:rFonts w:ascii="Arial" w:eastAsia="Times New Roman" w:hAnsi="Arial" w:cs="Arial"/>
              </w:rPr>
              <w:t>Means a municipal rate on property envisaged in section 229(1)(a) of the Constitution.</w:t>
            </w:r>
          </w:p>
        </w:tc>
      </w:tr>
      <w:tr w:rsidR="00DA5D0E" w:rsidRPr="0054515C" w14:paraId="17D15F20" w14:textId="77777777" w:rsidTr="00C7053A">
        <w:trPr>
          <w:trHeight w:val="83"/>
        </w:trPr>
        <w:tc>
          <w:tcPr>
            <w:tcW w:w="3312" w:type="dxa"/>
            <w:shd w:val="clear" w:color="auto" w:fill="FFFFFF" w:themeFill="background1"/>
          </w:tcPr>
          <w:p w14:paraId="3D60F5E7"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rPr>
            </w:pPr>
            <w:r w:rsidRPr="0054515C">
              <w:rPr>
                <w:rFonts w:ascii="Arial" w:eastAsia="Times New Roman" w:hAnsi="Arial" w:cs="Arial"/>
                <w:b/>
              </w:rPr>
              <w:t xml:space="preserve">Ratio </w:t>
            </w:r>
          </w:p>
        </w:tc>
        <w:tc>
          <w:tcPr>
            <w:tcW w:w="6121" w:type="dxa"/>
            <w:shd w:val="clear" w:color="auto" w:fill="FFFFFF" w:themeFill="background1"/>
          </w:tcPr>
          <w:p w14:paraId="4BC67709" w14:textId="77777777" w:rsidR="00DA5D0E" w:rsidRPr="0054515C" w:rsidRDefault="00DA5D0E" w:rsidP="00C7053A">
            <w:pPr>
              <w:autoSpaceDE w:val="0"/>
              <w:autoSpaceDN w:val="0"/>
              <w:adjustRightInd w:val="0"/>
              <w:spacing w:before="120" w:after="120" w:line="360" w:lineRule="auto"/>
              <w:jc w:val="both"/>
              <w:rPr>
                <w:rFonts w:ascii="Arial" w:hAnsi="Arial" w:cs="Arial"/>
              </w:rPr>
            </w:pPr>
            <w:r w:rsidRPr="0054515C">
              <w:rPr>
                <w:rFonts w:ascii="Arial" w:hAnsi="Arial" w:cs="Arial"/>
              </w:rPr>
              <w:t xml:space="preserve">In relation to section 19 of the Act, means the relationship between the cent amount in the Rand applicable to residential properties and different categories of non-residential properties: </w:t>
            </w:r>
            <w:r w:rsidRPr="0054515C">
              <w:rPr>
                <w:rFonts w:ascii="Arial" w:hAnsi="Arial" w:cs="Arial"/>
                <w:i/>
              </w:rPr>
              <w:t>Provided that the two relevant cent amounts in the Rand are inclusive of any relief measures that amount to rebates of a general application to all properties within a property category;</w:t>
            </w:r>
          </w:p>
        </w:tc>
      </w:tr>
      <w:tr w:rsidR="00DA5D0E" w:rsidRPr="0054515C" w14:paraId="68BF9997" w14:textId="77777777" w:rsidTr="00C7053A">
        <w:trPr>
          <w:trHeight w:val="83"/>
        </w:trPr>
        <w:tc>
          <w:tcPr>
            <w:tcW w:w="3312" w:type="dxa"/>
            <w:shd w:val="clear" w:color="auto" w:fill="FFFFFF" w:themeFill="background1"/>
          </w:tcPr>
          <w:p w14:paraId="563B13B5"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 xml:space="preserve">Rebate </w:t>
            </w:r>
          </w:p>
        </w:tc>
        <w:tc>
          <w:tcPr>
            <w:tcW w:w="6121" w:type="dxa"/>
            <w:shd w:val="clear" w:color="auto" w:fill="FFFFFF" w:themeFill="background1"/>
          </w:tcPr>
          <w:p w14:paraId="336FF2BA"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 xml:space="preserve">In relation to a rate payable on a property, means a discount granted in terms of section 15 </w:t>
            </w:r>
            <w:r w:rsidRPr="0054515C">
              <w:rPr>
                <w:rFonts w:ascii="Arial" w:eastAsia="Times New Roman" w:hAnsi="Arial" w:cs="Arial"/>
              </w:rPr>
              <w:t>of the Act</w:t>
            </w:r>
            <w:r w:rsidRPr="0054515C">
              <w:rPr>
                <w:rFonts w:ascii="Arial" w:eastAsia="Times New Roman" w:hAnsi="Arial" w:cs="Arial"/>
                <w:color w:val="FF0000"/>
              </w:rPr>
              <w:t xml:space="preserve"> </w:t>
            </w:r>
            <w:r w:rsidRPr="0054515C">
              <w:rPr>
                <w:rFonts w:ascii="Arial" w:eastAsia="Times New Roman" w:hAnsi="Arial" w:cs="Arial"/>
                <w:color w:val="000000"/>
              </w:rPr>
              <w:t>on the amount of the rate payable on the property.</w:t>
            </w:r>
          </w:p>
        </w:tc>
      </w:tr>
      <w:tr w:rsidR="00DA5D0E" w:rsidRPr="0054515C" w14:paraId="05136A18" w14:textId="77777777" w:rsidTr="00C7053A">
        <w:trPr>
          <w:trHeight w:val="83"/>
        </w:trPr>
        <w:tc>
          <w:tcPr>
            <w:tcW w:w="3312" w:type="dxa"/>
            <w:shd w:val="clear" w:color="auto" w:fill="FFFFFF" w:themeFill="background1"/>
          </w:tcPr>
          <w:p w14:paraId="197435C3"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Reduction</w:t>
            </w:r>
          </w:p>
        </w:tc>
        <w:tc>
          <w:tcPr>
            <w:tcW w:w="6121" w:type="dxa"/>
            <w:shd w:val="clear" w:color="auto" w:fill="FFFFFF" w:themeFill="background1"/>
          </w:tcPr>
          <w:p w14:paraId="1A3F2FA4"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In relation to a rate payable on a property, means the lowering in terms of section 15 of the Act of the amount for which the property was valued and the rating of the property at that lower amount.</w:t>
            </w:r>
          </w:p>
        </w:tc>
      </w:tr>
      <w:tr w:rsidR="00DA5D0E" w:rsidRPr="0054515C" w14:paraId="51B84FF7" w14:textId="77777777" w:rsidTr="00C7053A">
        <w:trPr>
          <w:trHeight w:val="83"/>
        </w:trPr>
        <w:tc>
          <w:tcPr>
            <w:tcW w:w="3312" w:type="dxa"/>
            <w:shd w:val="clear" w:color="auto" w:fill="FFFFFF" w:themeFill="background1"/>
          </w:tcPr>
          <w:p w14:paraId="54D9C115"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 xml:space="preserve">Register </w:t>
            </w:r>
          </w:p>
        </w:tc>
        <w:tc>
          <w:tcPr>
            <w:tcW w:w="6121" w:type="dxa"/>
            <w:shd w:val="clear" w:color="auto" w:fill="FFFFFF" w:themeFill="background1"/>
          </w:tcPr>
          <w:p w14:paraId="40D11C78" w14:textId="77777777" w:rsidR="00DA5D0E" w:rsidRPr="0054515C" w:rsidRDefault="00DA5D0E" w:rsidP="00C7053A">
            <w:pPr>
              <w:autoSpaceDE w:val="0"/>
              <w:autoSpaceDN w:val="0"/>
              <w:adjustRightInd w:val="0"/>
              <w:spacing w:before="120" w:after="120" w:line="360" w:lineRule="auto"/>
              <w:ind w:left="423" w:hanging="423"/>
              <w:jc w:val="both"/>
              <w:rPr>
                <w:rFonts w:ascii="Arial" w:eastAsia="Times New Roman" w:hAnsi="Arial" w:cs="Arial"/>
                <w:color w:val="000000"/>
              </w:rPr>
            </w:pPr>
            <w:r w:rsidRPr="0054515C">
              <w:rPr>
                <w:rFonts w:ascii="Arial" w:eastAsia="Times New Roman" w:hAnsi="Arial" w:cs="Arial"/>
                <w:color w:val="000000"/>
              </w:rPr>
              <w:t>(a)</w:t>
            </w:r>
            <w:r w:rsidRPr="0054515C">
              <w:rPr>
                <w:rFonts w:ascii="Arial" w:eastAsia="Times New Roman" w:hAnsi="Arial" w:cs="Arial"/>
                <w:color w:val="000000"/>
              </w:rPr>
              <w:tab/>
              <w:t>means to record in a register in terms of – </w:t>
            </w:r>
          </w:p>
          <w:p w14:paraId="313DF944" w14:textId="77777777" w:rsidR="00DA5D0E" w:rsidRPr="0054515C" w:rsidRDefault="00DA5D0E" w:rsidP="00DA5D0E">
            <w:pPr>
              <w:numPr>
                <w:ilvl w:val="0"/>
                <w:numId w:val="7"/>
              </w:numPr>
              <w:tabs>
                <w:tab w:val="num" w:pos="827"/>
              </w:tabs>
              <w:autoSpaceDE w:val="0"/>
              <w:autoSpaceDN w:val="0"/>
              <w:adjustRightInd w:val="0"/>
              <w:spacing w:before="120" w:after="120" w:line="360" w:lineRule="auto"/>
              <w:ind w:left="827" w:hanging="467"/>
              <w:jc w:val="both"/>
              <w:rPr>
                <w:rFonts w:ascii="Arial" w:eastAsia="Times New Roman" w:hAnsi="Arial" w:cs="Arial"/>
                <w:color w:val="000000"/>
              </w:rPr>
            </w:pPr>
            <w:r w:rsidRPr="0054515C">
              <w:rPr>
                <w:rFonts w:ascii="Arial" w:eastAsia="Times New Roman" w:hAnsi="Arial" w:cs="Arial"/>
                <w:color w:val="000000"/>
              </w:rPr>
              <w:lastRenderedPageBreak/>
              <w:t xml:space="preserve">the Deeds Registries Act, 1937 (Act No. 47 of 1937); or </w:t>
            </w:r>
          </w:p>
          <w:p w14:paraId="31907F18" w14:textId="77777777" w:rsidR="00DA5D0E" w:rsidRPr="0054515C" w:rsidRDefault="00DA5D0E" w:rsidP="00DA5D0E">
            <w:pPr>
              <w:numPr>
                <w:ilvl w:val="0"/>
                <w:numId w:val="7"/>
              </w:numPr>
              <w:tabs>
                <w:tab w:val="num" w:pos="827"/>
              </w:tabs>
              <w:autoSpaceDE w:val="0"/>
              <w:autoSpaceDN w:val="0"/>
              <w:adjustRightInd w:val="0"/>
              <w:spacing w:before="120" w:after="120" w:line="360" w:lineRule="auto"/>
              <w:ind w:left="827" w:hanging="467"/>
              <w:jc w:val="both"/>
              <w:rPr>
                <w:rFonts w:ascii="Arial" w:eastAsia="Times New Roman" w:hAnsi="Arial" w:cs="Arial"/>
                <w:color w:val="000000"/>
              </w:rPr>
            </w:pPr>
            <w:r w:rsidRPr="0054515C">
              <w:rPr>
                <w:rFonts w:ascii="Arial" w:eastAsia="Times New Roman" w:hAnsi="Arial" w:cs="Arial"/>
                <w:color w:val="000000"/>
              </w:rPr>
              <w:t xml:space="preserve">the Mining Titles Registration Act, 1967 (Act No. 16 of 1967); and </w:t>
            </w:r>
          </w:p>
          <w:p w14:paraId="0F6889F2" w14:textId="77777777" w:rsidR="00DA5D0E" w:rsidRPr="0054515C" w:rsidRDefault="00DA5D0E" w:rsidP="00C7053A">
            <w:pPr>
              <w:autoSpaceDE w:val="0"/>
              <w:autoSpaceDN w:val="0"/>
              <w:adjustRightInd w:val="0"/>
              <w:spacing w:before="120" w:after="120" w:line="360" w:lineRule="auto"/>
              <w:ind w:left="423" w:hanging="423"/>
              <w:jc w:val="both"/>
              <w:rPr>
                <w:rFonts w:ascii="Arial" w:eastAsia="Times New Roman" w:hAnsi="Arial" w:cs="Arial"/>
                <w:color w:val="000000"/>
              </w:rPr>
            </w:pPr>
            <w:r w:rsidRPr="0054515C">
              <w:rPr>
                <w:rFonts w:ascii="Arial" w:eastAsia="Times New Roman" w:hAnsi="Arial" w:cs="Arial"/>
                <w:color w:val="000000"/>
              </w:rPr>
              <w:t>(b)</w:t>
            </w:r>
            <w:r w:rsidRPr="0054515C">
              <w:rPr>
                <w:rFonts w:ascii="Arial" w:eastAsia="Times New Roman" w:hAnsi="Arial" w:cs="Arial"/>
                <w:color w:val="000000"/>
              </w:rPr>
              <w:tab/>
              <w:t>includes any other formal act in terms of any other legislation to record</w:t>
            </w:r>
            <w:r w:rsidRPr="0054515C">
              <w:rPr>
                <w:rFonts w:ascii="Arial" w:eastAsia="Times New Roman" w:hAnsi="Arial" w:cs="Arial"/>
                <w:color w:val="000000"/>
              </w:rPr>
              <w:softHyphen/>
              <w:t xml:space="preserve"> :</w:t>
            </w:r>
          </w:p>
          <w:p w14:paraId="3880D4AB" w14:textId="77777777" w:rsidR="00DA5D0E" w:rsidRPr="0054515C" w:rsidRDefault="00DA5D0E" w:rsidP="00DA5D0E">
            <w:pPr>
              <w:numPr>
                <w:ilvl w:val="0"/>
                <w:numId w:val="13"/>
              </w:numPr>
              <w:tabs>
                <w:tab w:val="num" w:pos="827"/>
              </w:tabs>
              <w:autoSpaceDE w:val="0"/>
              <w:autoSpaceDN w:val="0"/>
              <w:adjustRightInd w:val="0"/>
              <w:spacing w:before="120" w:after="120" w:line="360" w:lineRule="auto"/>
              <w:ind w:left="827" w:hanging="467"/>
              <w:jc w:val="both"/>
              <w:rPr>
                <w:rFonts w:ascii="Arial" w:eastAsia="Times New Roman" w:hAnsi="Arial" w:cs="Arial"/>
                <w:color w:val="000000"/>
              </w:rPr>
            </w:pPr>
            <w:r w:rsidRPr="0054515C">
              <w:rPr>
                <w:rFonts w:ascii="Arial" w:eastAsia="Times New Roman" w:hAnsi="Arial" w:cs="Arial"/>
                <w:color w:val="000000"/>
              </w:rPr>
              <w:t xml:space="preserve">a right to use land for or in connection with mining purposes; or </w:t>
            </w:r>
          </w:p>
          <w:p w14:paraId="416B7019" w14:textId="77777777" w:rsidR="00DA5D0E" w:rsidRPr="0054515C" w:rsidRDefault="00DA5D0E" w:rsidP="00DA5D0E">
            <w:pPr>
              <w:numPr>
                <w:ilvl w:val="0"/>
                <w:numId w:val="13"/>
              </w:numPr>
              <w:tabs>
                <w:tab w:val="num" w:pos="827"/>
              </w:tabs>
              <w:autoSpaceDE w:val="0"/>
              <w:autoSpaceDN w:val="0"/>
              <w:adjustRightInd w:val="0"/>
              <w:spacing w:before="120" w:after="120" w:line="360" w:lineRule="auto"/>
              <w:ind w:left="827" w:hanging="467"/>
              <w:jc w:val="both"/>
              <w:rPr>
                <w:rFonts w:ascii="Arial" w:eastAsia="Times New Roman" w:hAnsi="Arial" w:cs="Arial"/>
                <w:color w:val="000000"/>
              </w:rPr>
            </w:pPr>
            <w:r w:rsidRPr="0054515C">
              <w:rPr>
                <w:rFonts w:ascii="Arial" w:eastAsia="Times New Roman" w:hAnsi="Arial" w:cs="Arial"/>
                <w:color w:val="000000"/>
              </w:rPr>
              <w:t>a land tenure right.</w:t>
            </w:r>
          </w:p>
        </w:tc>
      </w:tr>
      <w:tr w:rsidR="00DA5D0E" w:rsidRPr="0054515C" w14:paraId="48487B45" w14:textId="77777777" w:rsidTr="00C7053A">
        <w:trPr>
          <w:trHeight w:val="83"/>
        </w:trPr>
        <w:tc>
          <w:tcPr>
            <w:tcW w:w="3312" w:type="dxa"/>
            <w:shd w:val="clear" w:color="auto" w:fill="FFFFFF" w:themeFill="background1"/>
          </w:tcPr>
          <w:p w14:paraId="26E08B40"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lastRenderedPageBreak/>
              <w:t xml:space="preserve">Residential property </w:t>
            </w:r>
          </w:p>
        </w:tc>
        <w:tc>
          <w:tcPr>
            <w:tcW w:w="6121" w:type="dxa"/>
            <w:shd w:val="clear" w:color="auto" w:fill="FFFFFF" w:themeFill="background1"/>
          </w:tcPr>
          <w:p w14:paraId="0F4AEBE5" w14:textId="77777777" w:rsidR="00DA5D0E" w:rsidRPr="0054515C" w:rsidRDefault="00DA5D0E" w:rsidP="00C7053A">
            <w:pPr>
              <w:autoSpaceDE w:val="0"/>
              <w:autoSpaceDN w:val="0"/>
              <w:adjustRightInd w:val="0"/>
              <w:spacing w:line="360" w:lineRule="auto"/>
              <w:rPr>
                <w:rFonts w:ascii="Arial" w:eastAsia="Times New Roman" w:hAnsi="Arial" w:cs="Arial"/>
                <w:color w:val="000000"/>
              </w:rPr>
            </w:pPr>
            <w:r w:rsidRPr="0054515C">
              <w:rPr>
                <w:rFonts w:ascii="Arial" w:hAnsi="Arial" w:cs="Arial"/>
              </w:rPr>
              <w:t>A property included in a valuation roll in terms of section 48(2)</w:t>
            </w:r>
            <w:r w:rsidRPr="0054515C">
              <w:rPr>
                <w:rFonts w:ascii="Arial" w:hAnsi="Arial" w:cs="Arial"/>
                <w:iCs/>
              </w:rPr>
              <w:t>(b)</w:t>
            </w:r>
            <w:r w:rsidRPr="0054515C">
              <w:rPr>
                <w:rFonts w:ascii="Arial" w:hAnsi="Arial" w:cs="Arial"/>
                <w:b/>
                <w:bCs/>
              </w:rPr>
              <w:t xml:space="preserve"> </w:t>
            </w:r>
            <w:r w:rsidRPr="0054515C">
              <w:rPr>
                <w:rFonts w:ascii="Arial" w:hAnsi="Arial" w:cs="Arial"/>
                <w:bCs/>
              </w:rPr>
              <w:t>of the Act</w:t>
            </w:r>
            <w:r w:rsidRPr="0054515C">
              <w:rPr>
                <w:rFonts w:ascii="Arial" w:hAnsi="Arial" w:cs="Arial"/>
                <w:b/>
                <w:bCs/>
              </w:rPr>
              <w:t xml:space="preserve"> </w:t>
            </w:r>
            <w:r w:rsidRPr="0054515C">
              <w:rPr>
                <w:rFonts w:ascii="Arial" w:hAnsi="Arial" w:cs="Arial"/>
              </w:rPr>
              <w:t>in respect of which the primary use or permitted use is for residential purposes without derogating from section 9 of the Act;</w:t>
            </w:r>
          </w:p>
        </w:tc>
      </w:tr>
      <w:tr w:rsidR="00DA5D0E" w:rsidRPr="0054515C" w14:paraId="064C75D1" w14:textId="77777777" w:rsidTr="00C7053A">
        <w:trPr>
          <w:trHeight w:val="83"/>
        </w:trPr>
        <w:tc>
          <w:tcPr>
            <w:tcW w:w="3312" w:type="dxa"/>
            <w:shd w:val="clear" w:color="auto" w:fill="FFFFFF" w:themeFill="background1"/>
          </w:tcPr>
          <w:p w14:paraId="1FADE00F"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 xml:space="preserve">Sectional Titles Act </w:t>
            </w:r>
          </w:p>
        </w:tc>
        <w:tc>
          <w:tcPr>
            <w:tcW w:w="6121" w:type="dxa"/>
            <w:shd w:val="clear" w:color="auto" w:fill="FFFFFF" w:themeFill="background1"/>
          </w:tcPr>
          <w:p w14:paraId="6C7958B1"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Means the Sectional Titles Act, 1986 (Act No. 95 of 1986).</w:t>
            </w:r>
          </w:p>
        </w:tc>
      </w:tr>
      <w:tr w:rsidR="00DA5D0E" w:rsidRPr="0054515C" w14:paraId="78858E7C" w14:textId="77777777" w:rsidTr="00C7053A">
        <w:trPr>
          <w:trHeight w:val="83"/>
        </w:trPr>
        <w:tc>
          <w:tcPr>
            <w:tcW w:w="3312" w:type="dxa"/>
            <w:shd w:val="clear" w:color="auto" w:fill="FFFFFF" w:themeFill="background1"/>
          </w:tcPr>
          <w:p w14:paraId="3E507B9D"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 xml:space="preserve">Sectional title scheme </w:t>
            </w:r>
          </w:p>
        </w:tc>
        <w:tc>
          <w:tcPr>
            <w:tcW w:w="6121" w:type="dxa"/>
            <w:shd w:val="clear" w:color="auto" w:fill="FFFFFF" w:themeFill="background1"/>
          </w:tcPr>
          <w:p w14:paraId="30A301B7"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Means a scheme defined in section 1 of the Sectional Titles Act.</w:t>
            </w:r>
          </w:p>
        </w:tc>
      </w:tr>
      <w:tr w:rsidR="00DA5D0E" w:rsidRPr="0054515C" w14:paraId="781863D4" w14:textId="77777777" w:rsidTr="00C7053A">
        <w:trPr>
          <w:trHeight w:val="83"/>
        </w:trPr>
        <w:tc>
          <w:tcPr>
            <w:tcW w:w="3312" w:type="dxa"/>
            <w:shd w:val="clear" w:color="auto" w:fill="FFFFFF" w:themeFill="background1"/>
          </w:tcPr>
          <w:p w14:paraId="36B8366A"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 xml:space="preserve">Sectional title unit </w:t>
            </w:r>
          </w:p>
        </w:tc>
        <w:tc>
          <w:tcPr>
            <w:tcW w:w="6121" w:type="dxa"/>
            <w:shd w:val="clear" w:color="auto" w:fill="FFFFFF" w:themeFill="background1"/>
          </w:tcPr>
          <w:p w14:paraId="540C54A7"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 xml:space="preserve">Means a unit defined in section 1 of the Sectional Titles Act. </w:t>
            </w:r>
          </w:p>
        </w:tc>
      </w:tr>
      <w:tr w:rsidR="00DA5D0E" w:rsidRPr="0054515C" w14:paraId="3A4E8EEC" w14:textId="77777777" w:rsidTr="00C7053A">
        <w:trPr>
          <w:trHeight w:val="426"/>
        </w:trPr>
        <w:tc>
          <w:tcPr>
            <w:tcW w:w="3312" w:type="dxa"/>
            <w:shd w:val="clear" w:color="auto" w:fill="FFFFFF" w:themeFill="background1"/>
          </w:tcPr>
          <w:p w14:paraId="5ABAC210"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State trust land</w:t>
            </w:r>
          </w:p>
        </w:tc>
        <w:tc>
          <w:tcPr>
            <w:tcW w:w="6121" w:type="dxa"/>
            <w:shd w:val="clear" w:color="auto" w:fill="FFFFFF" w:themeFill="background1"/>
          </w:tcPr>
          <w:p w14:paraId="49B3B801"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Means land owned by the State</w:t>
            </w:r>
            <w:r w:rsidRPr="0054515C">
              <w:rPr>
                <w:rFonts w:ascii="Arial" w:eastAsia="Times New Roman" w:hAnsi="Arial" w:cs="Arial"/>
                <w:color w:val="000000"/>
              </w:rPr>
              <w:softHyphen/>
              <w:t>:</w:t>
            </w:r>
          </w:p>
          <w:p w14:paraId="0EA6D030" w14:textId="77777777" w:rsidR="00DA5D0E" w:rsidRPr="0054515C" w:rsidRDefault="00DA5D0E" w:rsidP="00C7053A">
            <w:pPr>
              <w:autoSpaceDE w:val="0"/>
              <w:autoSpaceDN w:val="0"/>
              <w:adjustRightInd w:val="0"/>
              <w:spacing w:before="120" w:after="120" w:line="360" w:lineRule="auto"/>
              <w:ind w:left="423" w:hanging="423"/>
              <w:jc w:val="both"/>
              <w:rPr>
                <w:rFonts w:ascii="Arial" w:eastAsia="Times New Roman" w:hAnsi="Arial" w:cs="Arial"/>
                <w:color w:val="000000"/>
              </w:rPr>
            </w:pPr>
            <w:r w:rsidRPr="0054515C">
              <w:rPr>
                <w:rFonts w:ascii="Arial" w:eastAsia="Times New Roman" w:hAnsi="Arial" w:cs="Arial"/>
                <w:color w:val="000000"/>
              </w:rPr>
              <w:t>(a)</w:t>
            </w:r>
            <w:r w:rsidRPr="0054515C">
              <w:rPr>
                <w:rFonts w:ascii="Arial" w:eastAsia="Times New Roman" w:hAnsi="Arial" w:cs="Arial"/>
                <w:color w:val="000000"/>
              </w:rPr>
              <w:tab/>
              <w:t>in trust for persons communally inhabiting the land in terms of a traditional system of land tenure;</w:t>
            </w:r>
          </w:p>
          <w:p w14:paraId="308D8267" w14:textId="77777777" w:rsidR="00DA5D0E" w:rsidRPr="0054515C" w:rsidRDefault="00DA5D0E" w:rsidP="00C7053A">
            <w:pPr>
              <w:autoSpaceDE w:val="0"/>
              <w:autoSpaceDN w:val="0"/>
              <w:adjustRightInd w:val="0"/>
              <w:spacing w:before="120" w:after="120" w:line="360" w:lineRule="auto"/>
              <w:ind w:left="423" w:hanging="423"/>
              <w:jc w:val="both"/>
              <w:rPr>
                <w:rFonts w:ascii="Arial" w:eastAsia="Times New Roman" w:hAnsi="Arial" w:cs="Arial"/>
                <w:color w:val="000000"/>
              </w:rPr>
            </w:pPr>
            <w:r w:rsidRPr="0054515C">
              <w:rPr>
                <w:rFonts w:ascii="Arial" w:eastAsia="Times New Roman" w:hAnsi="Arial" w:cs="Arial"/>
                <w:color w:val="000000"/>
              </w:rPr>
              <w:t>(b)</w:t>
            </w:r>
            <w:r w:rsidRPr="0054515C">
              <w:rPr>
                <w:rFonts w:ascii="Arial" w:eastAsia="Times New Roman" w:hAnsi="Arial" w:cs="Arial"/>
                <w:color w:val="000000"/>
              </w:rPr>
              <w:tab/>
              <w:t>over which land tenure rights were registered or granted; or</w:t>
            </w:r>
          </w:p>
          <w:p w14:paraId="3FD06F67" w14:textId="77777777" w:rsidR="00DA5D0E" w:rsidRPr="0054515C" w:rsidRDefault="00DA5D0E" w:rsidP="00C7053A">
            <w:pPr>
              <w:autoSpaceDE w:val="0"/>
              <w:autoSpaceDN w:val="0"/>
              <w:adjustRightInd w:val="0"/>
              <w:spacing w:before="120" w:after="120" w:line="360" w:lineRule="auto"/>
              <w:ind w:left="423" w:hanging="423"/>
              <w:jc w:val="both"/>
              <w:rPr>
                <w:rFonts w:ascii="Arial" w:eastAsia="Times New Roman" w:hAnsi="Arial" w:cs="Arial"/>
                <w:color w:val="000000"/>
              </w:rPr>
            </w:pPr>
            <w:r w:rsidRPr="0054515C">
              <w:rPr>
                <w:rFonts w:ascii="Arial" w:eastAsia="Times New Roman" w:hAnsi="Arial" w:cs="Arial"/>
                <w:color w:val="000000"/>
              </w:rPr>
              <w:t>(c)</w:t>
            </w:r>
            <w:r w:rsidRPr="0054515C">
              <w:rPr>
                <w:rFonts w:ascii="Arial" w:eastAsia="Times New Roman" w:hAnsi="Arial" w:cs="Arial"/>
                <w:color w:val="000000"/>
              </w:rPr>
              <w:tab/>
              <w:t>which is earmarked for disposal in terms of the Restitution of Land Rights Act, 1994 (Act No. 22 of 1994).</w:t>
            </w:r>
          </w:p>
        </w:tc>
      </w:tr>
      <w:tr w:rsidR="00DA5D0E" w:rsidRPr="0054515C" w14:paraId="7B2014DE" w14:textId="77777777" w:rsidTr="00C7053A">
        <w:trPr>
          <w:trHeight w:val="426"/>
        </w:trPr>
        <w:tc>
          <w:tcPr>
            <w:tcW w:w="3312" w:type="dxa"/>
            <w:shd w:val="clear" w:color="auto" w:fill="FFFFFF" w:themeFill="background1"/>
          </w:tcPr>
          <w:p w14:paraId="72CDB8AA"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b/>
                <w:color w:val="000000"/>
              </w:rPr>
            </w:pPr>
            <w:r w:rsidRPr="0054515C">
              <w:rPr>
                <w:rFonts w:ascii="Arial" w:eastAsia="Times New Roman" w:hAnsi="Arial" w:cs="Arial"/>
                <w:b/>
                <w:color w:val="000000"/>
              </w:rPr>
              <w:t>Threshold Value</w:t>
            </w:r>
          </w:p>
        </w:tc>
        <w:tc>
          <w:tcPr>
            <w:tcW w:w="6121" w:type="dxa"/>
            <w:shd w:val="clear" w:color="auto" w:fill="FFFFFF" w:themeFill="background1"/>
          </w:tcPr>
          <w:p w14:paraId="59325628"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Means, with reference to impermissible rates and Section (17) (1) (h) of the Act, a municipality may not levy a rate on the first R15, 000 of the market value of a property with a category residential and a Municipal Council may increase this value to a higher market value in terms its annual budget and policy review, which is referred to as the threshold value.</w:t>
            </w:r>
          </w:p>
        </w:tc>
      </w:tr>
      <w:tr w:rsidR="00DA5D0E" w:rsidRPr="0054515C" w14:paraId="0722F30C" w14:textId="77777777" w:rsidTr="00C7053A">
        <w:trPr>
          <w:trHeight w:val="1153"/>
        </w:trPr>
        <w:tc>
          <w:tcPr>
            <w:tcW w:w="3312" w:type="dxa"/>
            <w:shd w:val="clear" w:color="auto" w:fill="FFFFFF" w:themeFill="background1"/>
          </w:tcPr>
          <w:p w14:paraId="18CD8EC6" w14:textId="77777777" w:rsidR="00DA5D0E" w:rsidRPr="0054515C" w:rsidRDefault="00DA5D0E" w:rsidP="00C7053A">
            <w:pPr>
              <w:autoSpaceDE w:val="0"/>
              <w:autoSpaceDN w:val="0"/>
              <w:adjustRightInd w:val="0"/>
              <w:spacing w:line="360" w:lineRule="auto"/>
              <w:jc w:val="both"/>
              <w:rPr>
                <w:rFonts w:ascii="Arial" w:eastAsia="Times New Roman" w:hAnsi="Arial" w:cs="Arial"/>
                <w:b/>
                <w:color w:val="000000"/>
              </w:rPr>
            </w:pPr>
            <w:r w:rsidRPr="0054515C">
              <w:rPr>
                <w:rFonts w:ascii="Arial" w:eastAsia="Times New Roman" w:hAnsi="Arial" w:cs="Arial"/>
                <w:b/>
                <w:color w:val="000000"/>
              </w:rPr>
              <w:lastRenderedPageBreak/>
              <w:t>Vacant Land</w:t>
            </w:r>
          </w:p>
        </w:tc>
        <w:tc>
          <w:tcPr>
            <w:tcW w:w="6121" w:type="dxa"/>
            <w:shd w:val="clear" w:color="auto" w:fill="FFFFFF" w:themeFill="background1"/>
          </w:tcPr>
          <w:p w14:paraId="20EAFACD" w14:textId="77777777" w:rsidR="00DA5D0E" w:rsidRPr="0054515C" w:rsidRDefault="00DA5D0E" w:rsidP="00C7053A">
            <w:pPr>
              <w:autoSpaceDE w:val="0"/>
              <w:autoSpaceDN w:val="0"/>
              <w:adjustRightInd w:val="0"/>
              <w:spacing w:line="360" w:lineRule="auto"/>
              <w:jc w:val="both"/>
              <w:rPr>
                <w:rFonts w:ascii="Arial" w:eastAsia="Times New Roman" w:hAnsi="Arial" w:cs="Arial"/>
                <w:color w:val="000000"/>
              </w:rPr>
            </w:pPr>
            <w:r w:rsidRPr="0054515C">
              <w:rPr>
                <w:rFonts w:ascii="Arial" w:eastAsia="Times New Roman" w:hAnsi="Arial" w:cs="Arial"/>
                <w:color w:val="000000"/>
              </w:rPr>
              <w:t>Means any unimproved land located within the area of an approved planning scheme of the municipality, which is not agricultural property and is not communal property.</w:t>
            </w:r>
          </w:p>
          <w:p w14:paraId="71A45F24" w14:textId="77777777" w:rsidR="00DA5D0E" w:rsidRPr="0054515C" w:rsidRDefault="00DA5D0E" w:rsidP="00C7053A">
            <w:pPr>
              <w:autoSpaceDE w:val="0"/>
              <w:autoSpaceDN w:val="0"/>
              <w:adjustRightInd w:val="0"/>
              <w:spacing w:line="360" w:lineRule="auto"/>
              <w:jc w:val="both"/>
              <w:rPr>
                <w:rFonts w:ascii="Arial" w:eastAsia="Times New Roman" w:hAnsi="Arial" w:cs="Arial"/>
                <w:color w:val="000000"/>
              </w:rPr>
            </w:pPr>
            <w:r w:rsidRPr="0054515C">
              <w:rPr>
                <w:rFonts w:ascii="Arial" w:eastAsia="Times New Roman" w:hAnsi="Arial" w:cs="Arial"/>
                <w:color w:val="000000"/>
              </w:rPr>
              <w:t>The value of vacant land must reflect:</w:t>
            </w:r>
          </w:p>
          <w:p w14:paraId="49E2CBA8" w14:textId="63E82BB0" w:rsidR="00DA5D0E" w:rsidRPr="0054515C" w:rsidRDefault="00DA5D0E" w:rsidP="00C7053A">
            <w:pPr>
              <w:autoSpaceDE w:val="0"/>
              <w:autoSpaceDN w:val="0"/>
              <w:adjustRightInd w:val="0"/>
              <w:spacing w:before="120" w:line="360" w:lineRule="auto"/>
              <w:jc w:val="both"/>
              <w:rPr>
                <w:rFonts w:ascii="Arial" w:eastAsia="Times New Roman" w:hAnsi="Arial" w:cs="Arial"/>
                <w:color w:val="000000"/>
              </w:rPr>
            </w:pPr>
            <w:r w:rsidRPr="0054515C">
              <w:rPr>
                <w:rFonts w:ascii="Arial" w:eastAsia="Times New Roman" w:hAnsi="Arial" w:cs="Arial"/>
                <w:color w:val="000000"/>
              </w:rPr>
              <w:t xml:space="preserve">(a) the highest and best use permitted by the scheme, including any consent granted in terms thereof, if the land is situated </w:t>
            </w:r>
            <w:r w:rsidR="00932C2F" w:rsidRPr="0054515C">
              <w:rPr>
                <w:rFonts w:ascii="Arial" w:eastAsia="Times New Roman" w:hAnsi="Arial" w:cs="Arial"/>
                <w:color w:val="000000"/>
              </w:rPr>
              <w:t>around</w:t>
            </w:r>
            <w:r w:rsidRPr="0054515C">
              <w:rPr>
                <w:rFonts w:ascii="Arial" w:eastAsia="Times New Roman" w:hAnsi="Arial" w:cs="Arial"/>
                <w:color w:val="000000"/>
              </w:rPr>
              <w:t xml:space="preserve"> a scheme; or</w:t>
            </w:r>
          </w:p>
          <w:p w14:paraId="1CABD54F" w14:textId="77777777" w:rsidR="00DA5D0E" w:rsidRPr="0054515C" w:rsidRDefault="00DA5D0E" w:rsidP="00C7053A">
            <w:pPr>
              <w:autoSpaceDE w:val="0"/>
              <w:autoSpaceDN w:val="0"/>
              <w:adjustRightInd w:val="0"/>
              <w:spacing w:before="120" w:line="360" w:lineRule="auto"/>
              <w:jc w:val="both"/>
              <w:rPr>
                <w:rFonts w:ascii="Arial" w:eastAsia="Times New Roman" w:hAnsi="Arial" w:cs="Arial"/>
                <w:color w:val="000000"/>
              </w:rPr>
            </w:pPr>
            <w:r w:rsidRPr="0054515C">
              <w:rPr>
                <w:rFonts w:ascii="Arial" w:eastAsia="Times New Roman" w:hAnsi="Arial" w:cs="Arial"/>
                <w:color w:val="000000"/>
              </w:rPr>
              <w:t>(b) the highest and best use permitted in terms of a development approval, if the land does not form part of the area of a scheme, but development rights have been granted in respect of the land.</w:t>
            </w:r>
          </w:p>
        </w:tc>
      </w:tr>
      <w:tr w:rsidR="00DA5D0E" w:rsidRPr="0054515C" w14:paraId="6C8DBF2E" w14:textId="77777777" w:rsidTr="00C7053A">
        <w:trPr>
          <w:trHeight w:val="1153"/>
        </w:trPr>
        <w:tc>
          <w:tcPr>
            <w:tcW w:w="3312" w:type="dxa"/>
            <w:shd w:val="clear" w:color="auto" w:fill="FFFFFF" w:themeFill="background1"/>
          </w:tcPr>
          <w:p w14:paraId="62D2C170" w14:textId="77777777" w:rsidR="00DA5D0E" w:rsidRPr="0054515C" w:rsidRDefault="00DA5D0E" w:rsidP="00C7053A">
            <w:pPr>
              <w:autoSpaceDE w:val="0"/>
              <w:autoSpaceDN w:val="0"/>
              <w:adjustRightInd w:val="0"/>
              <w:spacing w:before="120" w:after="120" w:line="360" w:lineRule="auto"/>
              <w:rPr>
                <w:rFonts w:ascii="Arial" w:eastAsia="Times New Roman" w:hAnsi="Arial" w:cs="Arial"/>
                <w:b/>
                <w:color w:val="000000"/>
              </w:rPr>
            </w:pPr>
            <w:proofErr w:type="spellStart"/>
            <w:r w:rsidRPr="0054515C">
              <w:rPr>
                <w:rFonts w:ascii="Arial" w:eastAsia="Times New Roman" w:hAnsi="Arial" w:cs="Arial"/>
                <w:b/>
                <w:color w:val="000000"/>
              </w:rPr>
              <w:t>Unauthorised</w:t>
            </w:r>
            <w:proofErr w:type="spellEnd"/>
            <w:r w:rsidRPr="0054515C">
              <w:rPr>
                <w:rFonts w:ascii="Arial" w:eastAsia="Times New Roman" w:hAnsi="Arial" w:cs="Arial"/>
                <w:b/>
                <w:color w:val="000000"/>
              </w:rPr>
              <w:t xml:space="preserve"> immovable improvement / development </w:t>
            </w:r>
          </w:p>
          <w:p w14:paraId="4A53DABA" w14:textId="77777777" w:rsidR="00DA5D0E" w:rsidRPr="0054515C" w:rsidRDefault="00DA5D0E" w:rsidP="00C7053A">
            <w:pPr>
              <w:autoSpaceDE w:val="0"/>
              <w:autoSpaceDN w:val="0"/>
              <w:adjustRightInd w:val="0"/>
              <w:spacing w:before="120" w:after="120" w:line="360" w:lineRule="auto"/>
              <w:rPr>
                <w:rFonts w:ascii="Arial" w:eastAsia="Times New Roman" w:hAnsi="Arial" w:cs="Arial"/>
                <w:b/>
                <w:color w:val="000000"/>
              </w:rPr>
            </w:pPr>
            <w:r w:rsidRPr="0054515C">
              <w:rPr>
                <w:rFonts w:ascii="Arial" w:eastAsia="Times New Roman" w:hAnsi="Arial" w:cs="Arial"/>
                <w:b/>
                <w:color w:val="000000"/>
              </w:rPr>
              <w:t>or use</w:t>
            </w:r>
          </w:p>
        </w:tc>
        <w:tc>
          <w:tcPr>
            <w:tcW w:w="6121" w:type="dxa"/>
            <w:shd w:val="clear" w:color="auto" w:fill="FFFFFF" w:themeFill="background1"/>
          </w:tcPr>
          <w:p w14:paraId="0DFAE0C6" w14:textId="77777777" w:rsidR="00DA5D0E" w:rsidRPr="0054515C" w:rsidRDefault="00DA5D0E" w:rsidP="00C7053A">
            <w:pPr>
              <w:autoSpaceDE w:val="0"/>
              <w:autoSpaceDN w:val="0"/>
              <w:adjustRightInd w:val="0"/>
              <w:spacing w:before="120" w:after="120" w:line="360" w:lineRule="auto"/>
              <w:jc w:val="both"/>
              <w:rPr>
                <w:rFonts w:ascii="Arial" w:eastAsia="Times New Roman" w:hAnsi="Arial" w:cs="Arial"/>
                <w:color w:val="000000"/>
              </w:rPr>
            </w:pPr>
            <w:r w:rsidRPr="0054515C">
              <w:rPr>
                <w:rFonts w:ascii="Arial" w:eastAsia="Times New Roman" w:hAnsi="Arial" w:cs="Arial"/>
                <w:color w:val="000000"/>
              </w:rPr>
              <w:t>Means any use of a property which is inconsistent with or in contravention with the legal use of the property or any immovable improvement / development or building erected without approval of the municipality in terms of the National Building Regulations and building standards Act No. 103 of 1977 as amended and other related legislation.</w:t>
            </w:r>
          </w:p>
        </w:tc>
      </w:tr>
    </w:tbl>
    <w:p w14:paraId="14EC2AD8" w14:textId="77777777" w:rsidR="00DA5D0E" w:rsidRPr="0054515C" w:rsidRDefault="00DA5D0E" w:rsidP="00DA5D0E">
      <w:pPr>
        <w:tabs>
          <w:tab w:val="left" w:pos="8640"/>
        </w:tabs>
        <w:autoSpaceDE w:val="0"/>
        <w:autoSpaceDN w:val="0"/>
        <w:spacing w:before="120" w:after="120" w:line="360" w:lineRule="auto"/>
        <w:jc w:val="both"/>
        <w:rPr>
          <w:rFonts w:ascii="Arial" w:hAnsi="Arial" w:cs="Arial"/>
        </w:rPr>
        <w:sectPr w:rsidR="00DA5D0E" w:rsidRPr="0054515C" w:rsidSect="008F4165">
          <w:footerReference w:type="even" r:id="rId9"/>
          <w:footerReference w:type="default" r:id="rId10"/>
          <w:pgSz w:w="11906" w:h="16838"/>
          <w:pgMar w:top="1440" w:right="1440" w:bottom="1440" w:left="1440" w:header="708" w:footer="708" w:gutter="0"/>
          <w:pgNumType w:start="1"/>
          <w:cols w:space="708"/>
          <w:docGrid w:linePitch="360"/>
        </w:sectPr>
      </w:pPr>
    </w:p>
    <w:p w14:paraId="43345FEF" w14:textId="193C0B17" w:rsidR="00DA5D0E" w:rsidRPr="0054515C" w:rsidRDefault="00DA5D0E" w:rsidP="00DA5D0E">
      <w:pPr>
        <w:pStyle w:val="Heading1"/>
        <w:keepNext/>
        <w:keepLines/>
        <w:widowControl/>
        <w:spacing w:before="480" w:line="276" w:lineRule="auto"/>
        <w:ind w:left="432" w:hanging="432"/>
        <w:rPr>
          <w:rFonts w:cs="Arial"/>
          <w:sz w:val="22"/>
          <w:szCs w:val="22"/>
        </w:rPr>
      </w:pPr>
      <w:bookmarkStart w:id="2" w:name="_Toc69468052"/>
      <w:r w:rsidRPr="0054515C">
        <w:rPr>
          <w:rFonts w:cs="Arial"/>
          <w:sz w:val="22"/>
          <w:szCs w:val="22"/>
        </w:rPr>
        <w:lastRenderedPageBreak/>
        <w:t>PART THREE</w:t>
      </w:r>
      <w:r w:rsidR="005218A2" w:rsidRPr="0054515C">
        <w:rPr>
          <w:rFonts w:cs="Arial"/>
          <w:sz w:val="22"/>
          <w:szCs w:val="22"/>
        </w:rPr>
        <w:t>: THE</w:t>
      </w:r>
      <w:r w:rsidRPr="0054515C">
        <w:rPr>
          <w:rFonts w:cs="Arial"/>
          <w:sz w:val="22"/>
          <w:szCs w:val="22"/>
        </w:rPr>
        <w:t xml:space="preserve"> PURPOSE OF THE POLICY</w:t>
      </w:r>
      <w:bookmarkEnd w:id="2"/>
    </w:p>
    <w:p w14:paraId="4B5127E5" w14:textId="77777777" w:rsidR="00DA5D0E" w:rsidRPr="0054515C" w:rsidRDefault="00DA5D0E" w:rsidP="00DA5D0E">
      <w:pPr>
        <w:spacing w:before="120" w:after="120"/>
        <w:rPr>
          <w:rFonts w:ascii="Arial" w:hAnsi="Arial" w:cs="Arial"/>
          <w:b/>
        </w:rPr>
      </w:pPr>
    </w:p>
    <w:p w14:paraId="03744E64" w14:textId="77777777" w:rsidR="00DA5D0E" w:rsidRPr="0054515C" w:rsidRDefault="00DA5D0E" w:rsidP="00DA5D0E">
      <w:pPr>
        <w:tabs>
          <w:tab w:val="left" w:pos="8640"/>
        </w:tabs>
        <w:autoSpaceDE w:val="0"/>
        <w:autoSpaceDN w:val="0"/>
        <w:spacing w:before="120" w:after="120" w:line="360" w:lineRule="auto"/>
        <w:jc w:val="both"/>
        <w:rPr>
          <w:rFonts w:ascii="Arial" w:hAnsi="Arial" w:cs="Arial"/>
        </w:rPr>
      </w:pPr>
      <w:r w:rsidRPr="0054515C">
        <w:rPr>
          <w:rFonts w:ascii="Arial" w:hAnsi="Arial" w:cs="Arial"/>
          <w:b/>
        </w:rPr>
        <w:t>3.</w:t>
      </w:r>
      <w:r w:rsidRPr="0054515C">
        <w:rPr>
          <w:rFonts w:ascii="Arial" w:hAnsi="Arial" w:cs="Arial"/>
        </w:rPr>
        <w:t xml:space="preserve"> The purpose of this policy is to:</w:t>
      </w:r>
    </w:p>
    <w:p w14:paraId="1FF00FC6" w14:textId="77777777" w:rsidR="00DA5D0E" w:rsidRPr="0054515C" w:rsidRDefault="00DA5D0E" w:rsidP="00DA5D0E">
      <w:pPr>
        <w:widowControl/>
        <w:numPr>
          <w:ilvl w:val="1"/>
          <w:numId w:val="14"/>
        </w:numPr>
        <w:spacing w:before="120" w:after="120" w:line="360" w:lineRule="auto"/>
        <w:jc w:val="both"/>
        <w:rPr>
          <w:rFonts w:ascii="Arial" w:hAnsi="Arial" w:cs="Arial"/>
        </w:rPr>
      </w:pPr>
      <w:r w:rsidRPr="0054515C">
        <w:rPr>
          <w:rFonts w:ascii="Arial" w:hAnsi="Arial" w:cs="Arial"/>
        </w:rPr>
        <w:t>Comply with the provisions of the Act, specifically with section 3 thereof;</w:t>
      </w:r>
    </w:p>
    <w:p w14:paraId="5799D04E" w14:textId="77777777" w:rsidR="00DA5D0E" w:rsidRPr="0054515C" w:rsidRDefault="00DA5D0E" w:rsidP="00DA5D0E">
      <w:pPr>
        <w:widowControl/>
        <w:numPr>
          <w:ilvl w:val="1"/>
          <w:numId w:val="14"/>
        </w:numPr>
        <w:spacing w:before="120" w:after="120" w:line="360" w:lineRule="auto"/>
        <w:jc w:val="both"/>
        <w:rPr>
          <w:rFonts w:ascii="Arial" w:hAnsi="Arial" w:cs="Arial"/>
        </w:rPr>
      </w:pPr>
      <w:r w:rsidRPr="0054515C">
        <w:rPr>
          <w:rFonts w:ascii="Arial" w:hAnsi="Arial" w:cs="Arial"/>
        </w:rPr>
        <w:t>Give effect to the principles outlined hereunder;</w:t>
      </w:r>
    </w:p>
    <w:p w14:paraId="42D93513" w14:textId="77777777" w:rsidR="00DA5D0E" w:rsidRPr="0054515C" w:rsidRDefault="00DA5D0E" w:rsidP="00DA5D0E">
      <w:pPr>
        <w:widowControl/>
        <w:numPr>
          <w:ilvl w:val="1"/>
          <w:numId w:val="14"/>
        </w:numPr>
        <w:spacing w:before="120" w:after="120" w:line="360" w:lineRule="auto"/>
        <w:jc w:val="both"/>
        <w:rPr>
          <w:rFonts w:ascii="Arial" w:hAnsi="Arial" w:cs="Arial"/>
        </w:rPr>
      </w:pPr>
      <w:r w:rsidRPr="0054515C">
        <w:rPr>
          <w:rFonts w:ascii="Arial" w:hAnsi="Arial" w:cs="Arial"/>
        </w:rPr>
        <w:t xml:space="preserve">Ensure the equitable treatment of persons liable for rates; </w:t>
      </w:r>
    </w:p>
    <w:p w14:paraId="21D5F398" w14:textId="77777777" w:rsidR="00DA5D0E" w:rsidRPr="0054515C" w:rsidRDefault="00DA5D0E" w:rsidP="00DA5D0E">
      <w:pPr>
        <w:widowControl/>
        <w:numPr>
          <w:ilvl w:val="1"/>
          <w:numId w:val="14"/>
        </w:numPr>
        <w:spacing w:before="120" w:after="120" w:line="360" w:lineRule="auto"/>
        <w:jc w:val="both"/>
        <w:rPr>
          <w:rFonts w:ascii="Arial" w:hAnsi="Arial" w:cs="Arial"/>
        </w:rPr>
      </w:pPr>
      <w:r w:rsidRPr="0054515C">
        <w:rPr>
          <w:rFonts w:ascii="Arial" w:hAnsi="Arial" w:cs="Arial"/>
        </w:rPr>
        <w:t>Determine the basis for valuation and to prescribe procedures for the implementation of the Act;</w:t>
      </w:r>
    </w:p>
    <w:p w14:paraId="27EED1F5" w14:textId="77777777" w:rsidR="00DA5D0E" w:rsidRPr="0054515C" w:rsidRDefault="00DA5D0E" w:rsidP="00DA5D0E">
      <w:pPr>
        <w:widowControl/>
        <w:numPr>
          <w:ilvl w:val="1"/>
          <w:numId w:val="14"/>
        </w:numPr>
        <w:spacing w:before="120" w:after="120" w:line="360" w:lineRule="auto"/>
        <w:jc w:val="both"/>
        <w:rPr>
          <w:rFonts w:ascii="Arial" w:hAnsi="Arial" w:cs="Arial"/>
        </w:rPr>
      </w:pPr>
      <w:r w:rsidRPr="0054515C">
        <w:rPr>
          <w:rFonts w:ascii="Arial" w:hAnsi="Arial" w:cs="Arial"/>
        </w:rPr>
        <w:t>Determine criteria for different property use categories to apply differential rates;</w:t>
      </w:r>
    </w:p>
    <w:p w14:paraId="0FF95F47" w14:textId="77777777" w:rsidR="00DA5D0E" w:rsidRPr="0054515C" w:rsidRDefault="00DA5D0E" w:rsidP="00DA5D0E">
      <w:pPr>
        <w:widowControl/>
        <w:numPr>
          <w:ilvl w:val="1"/>
          <w:numId w:val="14"/>
        </w:numPr>
        <w:spacing w:before="120" w:after="120" w:line="360" w:lineRule="auto"/>
        <w:jc w:val="both"/>
        <w:rPr>
          <w:rFonts w:ascii="Arial" w:hAnsi="Arial" w:cs="Arial"/>
        </w:rPr>
      </w:pPr>
      <w:r w:rsidRPr="0054515C">
        <w:rPr>
          <w:rFonts w:ascii="Arial" w:hAnsi="Arial" w:cs="Arial"/>
        </w:rPr>
        <w:t>Determine or provide criteria for the determination of categories of owners of properties;</w:t>
      </w:r>
    </w:p>
    <w:p w14:paraId="6CC8CDE7" w14:textId="77777777" w:rsidR="00DA5D0E" w:rsidRPr="0054515C" w:rsidRDefault="00DA5D0E" w:rsidP="00DA5D0E">
      <w:pPr>
        <w:widowControl/>
        <w:numPr>
          <w:ilvl w:val="1"/>
          <w:numId w:val="14"/>
        </w:numPr>
        <w:spacing w:before="120" w:after="120" w:line="360" w:lineRule="auto"/>
        <w:jc w:val="both"/>
        <w:rPr>
          <w:rFonts w:ascii="Arial" w:hAnsi="Arial" w:cs="Arial"/>
        </w:rPr>
      </w:pPr>
      <w:r w:rsidRPr="0054515C">
        <w:rPr>
          <w:rFonts w:ascii="Arial" w:hAnsi="Arial" w:cs="Arial"/>
        </w:rPr>
        <w:t>Determine criteria to be applied for granting relief in the form of exemptions, rebates and reductions to categories of properties and categories of owners;</w:t>
      </w:r>
    </w:p>
    <w:p w14:paraId="6E901013" w14:textId="77777777" w:rsidR="00DA5D0E" w:rsidRPr="0054515C" w:rsidRDefault="00DA5D0E" w:rsidP="00DA5D0E">
      <w:pPr>
        <w:widowControl/>
        <w:numPr>
          <w:ilvl w:val="1"/>
          <w:numId w:val="14"/>
        </w:numPr>
        <w:spacing w:before="120" w:after="120" w:line="360" w:lineRule="auto"/>
        <w:jc w:val="both"/>
        <w:rPr>
          <w:rFonts w:ascii="Arial" w:hAnsi="Arial" w:cs="Arial"/>
        </w:rPr>
      </w:pPr>
      <w:r w:rsidRPr="0054515C">
        <w:rPr>
          <w:rFonts w:ascii="Arial" w:hAnsi="Arial" w:cs="Arial"/>
        </w:rPr>
        <w:t>Determine measures to promote local economic and social development; and</w:t>
      </w:r>
    </w:p>
    <w:p w14:paraId="27C59E2B" w14:textId="77777777" w:rsidR="00DA5D0E" w:rsidRPr="0054515C" w:rsidRDefault="00DA5D0E" w:rsidP="00DA5D0E">
      <w:pPr>
        <w:widowControl/>
        <w:numPr>
          <w:ilvl w:val="1"/>
          <w:numId w:val="14"/>
        </w:numPr>
        <w:spacing w:before="120" w:after="120" w:line="360" w:lineRule="auto"/>
        <w:jc w:val="both"/>
        <w:rPr>
          <w:rFonts w:ascii="Arial" w:hAnsi="Arial" w:cs="Arial"/>
        </w:rPr>
      </w:pPr>
      <w:r w:rsidRPr="0054515C">
        <w:rPr>
          <w:rFonts w:ascii="Arial" w:hAnsi="Arial" w:cs="Arial"/>
        </w:rPr>
        <w:t>Identify which categories of properties the municipality has elected not to rate as provided for in section 7 of the Act.</w:t>
      </w:r>
    </w:p>
    <w:p w14:paraId="6351956F" w14:textId="77777777" w:rsidR="00DA5D0E" w:rsidRPr="0054515C" w:rsidRDefault="00DA5D0E" w:rsidP="00DA5D0E">
      <w:pPr>
        <w:pStyle w:val="Heading1"/>
        <w:keepNext/>
        <w:keepLines/>
        <w:widowControl/>
        <w:spacing w:before="480" w:line="276" w:lineRule="auto"/>
        <w:ind w:left="432" w:hanging="432"/>
        <w:rPr>
          <w:rFonts w:cs="Arial"/>
          <w:sz w:val="22"/>
          <w:szCs w:val="22"/>
        </w:rPr>
      </w:pPr>
      <w:bookmarkStart w:id="3" w:name="_Toc69468053"/>
      <w:r w:rsidRPr="0054515C">
        <w:rPr>
          <w:rFonts w:cs="Arial"/>
          <w:sz w:val="22"/>
          <w:szCs w:val="22"/>
        </w:rPr>
        <w:t>PART FOUR:  FUNDAMENTAL PRINCIPLES OF THIS POLICY</w:t>
      </w:r>
      <w:bookmarkEnd w:id="3"/>
    </w:p>
    <w:p w14:paraId="4BDEBDE8" w14:textId="77777777" w:rsidR="00DA5D0E" w:rsidRPr="0054515C" w:rsidRDefault="00DA5D0E" w:rsidP="00DA5D0E">
      <w:pPr>
        <w:spacing w:before="120" w:after="120"/>
        <w:jc w:val="center"/>
        <w:rPr>
          <w:rFonts w:ascii="Arial" w:hAnsi="Arial" w:cs="Arial"/>
          <w:b/>
        </w:rPr>
      </w:pPr>
    </w:p>
    <w:p w14:paraId="3B284D6A" w14:textId="77777777" w:rsidR="00DA5D0E" w:rsidRPr="0054515C" w:rsidRDefault="00DA5D0E" w:rsidP="00DA5D0E">
      <w:pPr>
        <w:tabs>
          <w:tab w:val="left" w:pos="8640"/>
        </w:tabs>
        <w:autoSpaceDE w:val="0"/>
        <w:autoSpaceDN w:val="0"/>
        <w:spacing w:before="120" w:after="120" w:line="360" w:lineRule="auto"/>
        <w:jc w:val="both"/>
        <w:rPr>
          <w:rFonts w:ascii="Arial" w:hAnsi="Arial" w:cs="Arial"/>
        </w:rPr>
      </w:pPr>
      <w:r w:rsidRPr="0054515C">
        <w:rPr>
          <w:rFonts w:ascii="Arial" w:hAnsi="Arial" w:cs="Arial"/>
        </w:rPr>
        <w:t xml:space="preserve">The principles of the Act are to regulate the power of a municipality to impose rates on property; to exclude certain properties from rating in the national interest; to make provision for municipalities to implement a transparent and fair valuation method of properties; to make provision for an objection and appeal process. </w:t>
      </w:r>
    </w:p>
    <w:p w14:paraId="142EB713" w14:textId="77777777" w:rsidR="00DA5D0E" w:rsidRPr="0054515C" w:rsidRDefault="00DA5D0E" w:rsidP="00DA5D0E">
      <w:pPr>
        <w:tabs>
          <w:tab w:val="left" w:pos="8640"/>
        </w:tabs>
        <w:autoSpaceDE w:val="0"/>
        <w:autoSpaceDN w:val="0"/>
        <w:spacing w:before="120" w:after="120" w:line="360" w:lineRule="auto"/>
        <w:jc w:val="both"/>
        <w:rPr>
          <w:rFonts w:ascii="Arial" w:hAnsi="Arial" w:cs="Arial"/>
        </w:rPr>
      </w:pPr>
      <w:r w:rsidRPr="0054515C">
        <w:rPr>
          <w:rFonts w:ascii="Arial" w:hAnsi="Arial" w:cs="Arial"/>
          <w:b/>
        </w:rPr>
        <w:t>The principles of the policy are to ensure that</w:t>
      </w:r>
      <w:r w:rsidRPr="0054515C">
        <w:rPr>
          <w:rFonts w:ascii="Arial" w:hAnsi="Arial" w:cs="Arial"/>
        </w:rPr>
        <w:t xml:space="preserve">: </w:t>
      </w:r>
      <w:r w:rsidRPr="0054515C">
        <w:rPr>
          <w:rFonts w:ascii="Arial" w:hAnsi="Arial" w:cs="Arial"/>
        </w:rPr>
        <w:softHyphen/>
      </w:r>
    </w:p>
    <w:p w14:paraId="5F320607" w14:textId="77777777" w:rsidR="00DA5D0E" w:rsidRPr="0054515C" w:rsidRDefault="00DA5D0E" w:rsidP="00DA5D0E">
      <w:pPr>
        <w:widowControl/>
        <w:numPr>
          <w:ilvl w:val="1"/>
          <w:numId w:val="15"/>
        </w:numPr>
        <w:tabs>
          <w:tab w:val="num" w:pos="1260"/>
        </w:tabs>
        <w:spacing w:before="120" w:after="120" w:line="360" w:lineRule="auto"/>
        <w:ind w:left="1260"/>
        <w:jc w:val="both"/>
        <w:rPr>
          <w:rFonts w:ascii="Arial" w:hAnsi="Arial" w:cs="Arial"/>
        </w:rPr>
      </w:pPr>
      <w:r w:rsidRPr="0054515C">
        <w:rPr>
          <w:rFonts w:ascii="Arial" w:hAnsi="Arial" w:cs="Arial"/>
        </w:rPr>
        <w:t xml:space="preserve">The power of the municipality to impose rates on property within its area will not be exercised in a way that materially and unreasonably prejudices national economic policies, economic activities or the national mobility of goods, services, capital or </w:t>
      </w:r>
      <w:proofErr w:type="spellStart"/>
      <w:r w:rsidRPr="0054515C">
        <w:rPr>
          <w:rFonts w:ascii="Arial" w:hAnsi="Arial" w:cs="Arial"/>
        </w:rPr>
        <w:t>labour</w:t>
      </w:r>
      <w:proofErr w:type="spellEnd"/>
      <w:r w:rsidRPr="0054515C">
        <w:rPr>
          <w:rFonts w:ascii="Arial" w:hAnsi="Arial" w:cs="Arial"/>
        </w:rPr>
        <w:t xml:space="preserve"> as prescribed in terms of section 229 of the Constitution; </w:t>
      </w:r>
    </w:p>
    <w:p w14:paraId="1D1E283E" w14:textId="77777777" w:rsidR="00DA5D0E" w:rsidRPr="0054515C" w:rsidRDefault="00DA5D0E" w:rsidP="00DA5D0E">
      <w:pPr>
        <w:widowControl/>
        <w:numPr>
          <w:ilvl w:val="1"/>
          <w:numId w:val="15"/>
        </w:numPr>
        <w:tabs>
          <w:tab w:val="num" w:pos="1260"/>
        </w:tabs>
        <w:spacing w:before="120" w:after="120" w:line="360" w:lineRule="auto"/>
        <w:ind w:left="1260"/>
        <w:jc w:val="both"/>
        <w:rPr>
          <w:rFonts w:ascii="Arial" w:hAnsi="Arial" w:cs="Arial"/>
        </w:rPr>
      </w:pPr>
      <w:r w:rsidRPr="0054515C">
        <w:rPr>
          <w:rFonts w:ascii="Arial" w:hAnsi="Arial" w:cs="Arial"/>
        </w:rPr>
        <w:t>All ratepayers will be treated equitably;</w:t>
      </w:r>
    </w:p>
    <w:p w14:paraId="28FA8301" w14:textId="77777777" w:rsidR="00DA5D0E" w:rsidRPr="0054515C" w:rsidRDefault="00DA5D0E" w:rsidP="00DA5D0E">
      <w:pPr>
        <w:widowControl/>
        <w:numPr>
          <w:ilvl w:val="1"/>
          <w:numId w:val="15"/>
        </w:numPr>
        <w:tabs>
          <w:tab w:val="num" w:pos="1260"/>
        </w:tabs>
        <w:spacing w:before="120" w:after="120" w:line="360" w:lineRule="auto"/>
        <w:ind w:left="1260"/>
        <w:jc w:val="both"/>
        <w:rPr>
          <w:rFonts w:ascii="Arial" w:hAnsi="Arial" w:cs="Arial"/>
        </w:rPr>
      </w:pPr>
      <w:r w:rsidRPr="0054515C">
        <w:rPr>
          <w:rFonts w:ascii="Arial" w:hAnsi="Arial" w:cs="Arial"/>
        </w:rPr>
        <w:t xml:space="preserve">Property rates will be assessed on the market value of all </w:t>
      </w:r>
      <w:proofErr w:type="spellStart"/>
      <w:r w:rsidRPr="0054515C">
        <w:rPr>
          <w:rFonts w:ascii="Arial" w:hAnsi="Arial" w:cs="Arial"/>
        </w:rPr>
        <w:t>rateable</w:t>
      </w:r>
      <w:proofErr w:type="spellEnd"/>
      <w:r w:rsidRPr="0054515C">
        <w:rPr>
          <w:rFonts w:ascii="Arial" w:hAnsi="Arial" w:cs="Arial"/>
        </w:rPr>
        <w:t xml:space="preserve"> properties within the jurisdiction of the municipality;  </w:t>
      </w:r>
    </w:p>
    <w:p w14:paraId="2D8084D9" w14:textId="77777777" w:rsidR="00DA5D0E" w:rsidRPr="0054515C" w:rsidRDefault="00DA5D0E" w:rsidP="00DA5D0E">
      <w:pPr>
        <w:widowControl/>
        <w:numPr>
          <w:ilvl w:val="1"/>
          <w:numId w:val="15"/>
        </w:numPr>
        <w:tabs>
          <w:tab w:val="num" w:pos="1260"/>
        </w:tabs>
        <w:spacing w:before="120" w:after="120" w:line="360" w:lineRule="auto"/>
        <w:ind w:left="1260"/>
        <w:jc w:val="both"/>
        <w:rPr>
          <w:rFonts w:ascii="Arial" w:hAnsi="Arial" w:cs="Arial"/>
        </w:rPr>
      </w:pPr>
      <w:r w:rsidRPr="0054515C">
        <w:rPr>
          <w:rFonts w:ascii="Arial" w:hAnsi="Arial" w:cs="Arial"/>
        </w:rPr>
        <w:lastRenderedPageBreak/>
        <w:t>Property rates will not be used to subsidize trading and economic services;</w:t>
      </w:r>
    </w:p>
    <w:p w14:paraId="36753740" w14:textId="77777777" w:rsidR="00DA5D0E" w:rsidRPr="0054515C" w:rsidRDefault="00DA5D0E" w:rsidP="00DA5D0E">
      <w:pPr>
        <w:widowControl/>
        <w:numPr>
          <w:ilvl w:val="1"/>
          <w:numId w:val="15"/>
        </w:numPr>
        <w:tabs>
          <w:tab w:val="num" w:pos="1260"/>
        </w:tabs>
        <w:spacing w:before="120" w:after="120" w:line="360" w:lineRule="auto"/>
        <w:ind w:left="1260"/>
        <w:jc w:val="both"/>
        <w:rPr>
          <w:rFonts w:ascii="Arial" w:hAnsi="Arial" w:cs="Arial"/>
        </w:rPr>
      </w:pPr>
      <w:r w:rsidRPr="0054515C">
        <w:rPr>
          <w:rFonts w:ascii="Arial" w:hAnsi="Arial" w:cs="Arial"/>
        </w:rPr>
        <w:t>The property rates policy will take into account relief measures to address the social and economic needs of the community;</w:t>
      </w:r>
    </w:p>
    <w:p w14:paraId="49D5517D" w14:textId="77777777" w:rsidR="00DA5D0E" w:rsidRPr="0054515C" w:rsidRDefault="00DA5D0E" w:rsidP="00DA5D0E">
      <w:pPr>
        <w:widowControl/>
        <w:numPr>
          <w:ilvl w:val="1"/>
          <w:numId w:val="15"/>
        </w:numPr>
        <w:tabs>
          <w:tab w:val="num" w:pos="1260"/>
        </w:tabs>
        <w:spacing w:before="120" w:after="120" w:line="360" w:lineRule="auto"/>
        <w:ind w:left="1260"/>
        <w:jc w:val="both"/>
        <w:rPr>
          <w:rFonts w:ascii="Arial" w:hAnsi="Arial" w:cs="Arial"/>
        </w:rPr>
      </w:pPr>
      <w:r w:rsidRPr="0054515C">
        <w:rPr>
          <w:rFonts w:ascii="Arial" w:hAnsi="Arial" w:cs="Arial"/>
        </w:rPr>
        <w:t>This policy will be developed in consultation with the community and in compliance with a process of community participation in terms of Chapter 4 of the Municipal Systems Act.</w:t>
      </w:r>
    </w:p>
    <w:p w14:paraId="17A40DF1" w14:textId="507E3821" w:rsidR="00DA5D0E" w:rsidRPr="0054515C" w:rsidRDefault="00DA5D0E" w:rsidP="00DA5D0E">
      <w:pPr>
        <w:pStyle w:val="Heading1"/>
        <w:keepNext/>
        <w:keepLines/>
        <w:widowControl/>
        <w:spacing w:before="480" w:line="276" w:lineRule="auto"/>
        <w:ind w:left="432" w:hanging="432"/>
        <w:rPr>
          <w:rFonts w:cs="Arial"/>
          <w:sz w:val="22"/>
          <w:szCs w:val="22"/>
        </w:rPr>
      </w:pPr>
      <w:bookmarkStart w:id="4" w:name="_Toc69468054"/>
      <w:r w:rsidRPr="0054515C">
        <w:rPr>
          <w:rFonts w:cs="Arial"/>
          <w:sz w:val="22"/>
          <w:szCs w:val="22"/>
        </w:rPr>
        <w:t>PART FIVE</w:t>
      </w:r>
      <w:r w:rsidR="00932DF5" w:rsidRPr="0054515C">
        <w:rPr>
          <w:rFonts w:cs="Arial"/>
          <w:sz w:val="22"/>
          <w:szCs w:val="22"/>
        </w:rPr>
        <w:t>: IMPLEMENTATION</w:t>
      </w:r>
      <w:r w:rsidRPr="0054515C">
        <w:rPr>
          <w:rFonts w:cs="Arial"/>
          <w:sz w:val="22"/>
          <w:szCs w:val="22"/>
        </w:rPr>
        <w:t xml:space="preserve"> OF THIS POLICY AND EFFECTIVE DATE</w:t>
      </w:r>
      <w:bookmarkEnd w:id="4"/>
    </w:p>
    <w:p w14:paraId="0BB78EC0" w14:textId="77777777" w:rsidR="00DA5D0E" w:rsidRPr="0054515C" w:rsidRDefault="00DA5D0E" w:rsidP="00DA5D0E">
      <w:pPr>
        <w:spacing w:before="120" w:after="120"/>
        <w:ind w:right="-420"/>
        <w:contextualSpacing/>
        <w:rPr>
          <w:rFonts w:ascii="Arial" w:hAnsi="Arial" w:cs="Arial"/>
          <w:b/>
        </w:rPr>
      </w:pPr>
    </w:p>
    <w:p w14:paraId="1BEC1812" w14:textId="77777777" w:rsidR="00DA5D0E" w:rsidRPr="0054515C" w:rsidRDefault="00DA5D0E" w:rsidP="00DA5D0E">
      <w:pPr>
        <w:spacing w:before="120" w:after="120"/>
        <w:ind w:right="-420"/>
        <w:contextualSpacing/>
        <w:rPr>
          <w:rFonts w:ascii="Arial" w:hAnsi="Arial" w:cs="Arial"/>
          <w:b/>
        </w:rPr>
      </w:pPr>
      <w:r w:rsidRPr="0054515C">
        <w:rPr>
          <w:rFonts w:ascii="Arial" w:hAnsi="Arial" w:cs="Arial"/>
          <w:b/>
        </w:rPr>
        <w:t>Policy –</w:t>
      </w:r>
    </w:p>
    <w:p w14:paraId="4B64267B" w14:textId="41A151E2" w:rsidR="00DA5D0E" w:rsidRPr="0054515C" w:rsidRDefault="00DA5D0E" w:rsidP="00DA5D0E">
      <w:pPr>
        <w:widowControl/>
        <w:numPr>
          <w:ilvl w:val="1"/>
          <w:numId w:val="16"/>
        </w:numPr>
        <w:tabs>
          <w:tab w:val="num" w:pos="1260"/>
        </w:tabs>
        <w:spacing w:before="120" w:after="120" w:line="360" w:lineRule="auto"/>
        <w:ind w:left="1260"/>
        <w:jc w:val="both"/>
        <w:rPr>
          <w:rFonts w:ascii="Arial" w:hAnsi="Arial" w:cs="Arial"/>
        </w:rPr>
      </w:pPr>
      <w:r w:rsidRPr="0054515C">
        <w:rPr>
          <w:rFonts w:ascii="Arial" w:hAnsi="Arial" w:cs="Arial"/>
        </w:rPr>
        <w:t>This policy takes effect from 1 July 202</w:t>
      </w:r>
      <w:r w:rsidR="00932DF5">
        <w:rPr>
          <w:rFonts w:ascii="Arial" w:hAnsi="Arial" w:cs="Arial"/>
        </w:rPr>
        <w:t>3</w:t>
      </w:r>
      <w:r w:rsidRPr="0054515C">
        <w:rPr>
          <w:rFonts w:ascii="Arial" w:hAnsi="Arial" w:cs="Arial"/>
        </w:rPr>
        <w:t xml:space="preserve">, being the effective date of valuation roll prepared by the municipality in terms of the </w:t>
      </w:r>
      <w:r w:rsidR="00932DF5" w:rsidRPr="0054515C">
        <w:rPr>
          <w:rFonts w:ascii="Arial" w:hAnsi="Arial" w:cs="Arial"/>
        </w:rPr>
        <w:t>Act and</w:t>
      </w:r>
      <w:r w:rsidRPr="0054515C">
        <w:rPr>
          <w:rFonts w:ascii="Arial" w:hAnsi="Arial" w:cs="Arial"/>
        </w:rPr>
        <w:t xml:space="preserve"> must accompany the municipality's budget for the financial year. </w:t>
      </w:r>
    </w:p>
    <w:p w14:paraId="5C252282" w14:textId="77777777" w:rsidR="00DA5D0E" w:rsidRPr="0054515C" w:rsidRDefault="00DA5D0E" w:rsidP="00DA5D0E">
      <w:pPr>
        <w:widowControl/>
        <w:numPr>
          <w:ilvl w:val="1"/>
          <w:numId w:val="16"/>
        </w:numPr>
        <w:tabs>
          <w:tab w:val="num" w:pos="1260"/>
        </w:tabs>
        <w:spacing w:before="120" w:after="120" w:line="360" w:lineRule="auto"/>
        <w:ind w:left="1260"/>
        <w:jc w:val="both"/>
        <w:rPr>
          <w:rFonts w:ascii="Arial" w:hAnsi="Arial" w:cs="Arial"/>
        </w:rPr>
      </w:pPr>
      <w:r w:rsidRPr="0054515C">
        <w:rPr>
          <w:rFonts w:ascii="Arial" w:hAnsi="Arial" w:cs="Arial"/>
        </w:rPr>
        <w:t>The rates policy must be reviewed annually, and if necessary amended by the Council. Such amendments must be effected in conjunction with the municipality's annual budget in terms of sections 22 and 23 of the Municipal Finance Management Act.</w:t>
      </w:r>
    </w:p>
    <w:p w14:paraId="17A9CFAA" w14:textId="77777777" w:rsidR="00DA5D0E" w:rsidRPr="0054515C" w:rsidRDefault="00DA5D0E" w:rsidP="00DA5D0E">
      <w:pPr>
        <w:widowControl/>
        <w:numPr>
          <w:ilvl w:val="1"/>
          <w:numId w:val="16"/>
        </w:numPr>
        <w:tabs>
          <w:tab w:val="num" w:pos="1260"/>
        </w:tabs>
        <w:spacing w:before="120" w:after="120" w:line="360" w:lineRule="auto"/>
        <w:ind w:left="1260"/>
        <w:jc w:val="both"/>
        <w:rPr>
          <w:rFonts w:ascii="Arial" w:hAnsi="Arial" w:cs="Arial"/>
        </w:rPr>
      </w:pPr>
      <w:r w:rsidRPr="0054515C">
        <w:rPr>
          <w:rFonts w:ascii="Arial" w:hAnsi="Arial" w:cs="Arial"/>
        </w:rPr>
        <w:t>The municipality must adopt a set of Property by-laws to give effect to the implementation of its rates policy and such by-laws must be read in conjunction with this policy.</w:t>
      </w:r>
    </w:p>
    <w:p w14:paraId="68905897" w14:textId="77777777" w:rsidR="00DA5D0E" w:rsidRPr="0054515C" w:rsidRDefault="00DA5D0E" w:rsidP="00DA5D0E">
      <w:pPr>
        <w:widowControl/>
        <w:numPr>
          <w:ilvl w:val="1"/>
          <w:numId w:val="16"/>
        </w:numPr>
        <w:tabs>
          <w:tab w:val="num" w:pos="1260"/>
        </w:tabs>
        <w:spacing w:before="120" w:after="120" w:line="360" w:lineRule="auto"/>
        <w:ind w:left="1260"/>
        <w:jc w:val="both"/>
        <w:rPr>
          <w:rFonts w:ascii="Arial" w:hAnsi="Arial" w:cs="Arial"/>
        </w:rPr>
      </w:pPr>
      <w:r w:rsidRPr="0054515C">
        <w:rPr>
          <w:rFonts w:ascii="Arial" w:hAnsi="Arial" w:cs="Arial"/>
        </w:rPr>
        <w:t>The adopted Property Rates by-laws must also be reviewed annually, and if necessary be amended by the Council, in conjunction and in accordance with the rates policy.</w:t>
      </w:r>
    </w:p>
    <w:p w14:paraId="04A37CAA" w14:textId="77777777" w:rsidR="00DA5D0E" w:rsidRPr="0054515C" w:rsidRDefault="00DA5D0E" w:rsidP="00DA5D0E">
      <w:pPr>
        <w:tabs>
          <w:tab w:val="num" w:pos="1440"/>
        </w:tabs>
        <w:spacing w:before="120" w:after="120" w:line="360" w:lineRule="auto"/>
        <w:jc w:val="both"/>
        <w:rPr>
          <w:rFonts w:ascii="Arial" w:hAnsi="Arial" w:cs="Arial"/>
          <w:b/>
        </w:rPr>
      </w:pPr>
    </w:p>
    <w:p w14:paraId="0EF23724" w14:textId="77777777" w:rsidR="00DA5D0E" w:rsidRPr="0054515C" w:rsidRDefault="00DA5D0E" w:rsidP="00DA5D0E">
      <w:pPr>
        <w:tabs>
          <w:tab w:val="num" w:pos="1440"/>
        </w:tabs>
        <w:spacing w:before="120" w:after="120" w:line="360" w:lineRule="auto"/>
        <w:jc w:val="both"/>
        <w:rPr>
          <w:rFonts w:ascii="Arial" w:hAnsi="Arial" w:cs="Arial"/>
        </w:rPr>
      </w:pPr>
      <w:r w:rsidRPr="0054515C">
        <w:rPr>
          <w:rFonts w:ascii="Arial" w:hAnsi="Arial" w:cs="Arial"/>
          <w:b/>
        </w:rPr>
        <w:t xml:space="preserve">Methods and frequency of payment of rates </w:t>
      </w:r>
      <w:r w:rsidRPr="0054515C">
        <w:rPr>
          <w:rFonts w:ascii="Arial" w:hAnsi="Arial" w:cs="Arial"/>
        </w:rPr>
        <w:t>–</w:t>
      </w:r>
    </w:p>
    <w:p w14:paraId="7D3A0816" w14:textId="613657AB" w:rsidR="00DA5D0E" w:rsidRPr="0054515C" w:rsidRDefault="00DA5D0E" w:rsidP="00DA5D0E">
      <w:pPr>
        <w:widowControl/>
        <w:numPr>
          <w:ilvl w:val="1"/>
          <w:numId w:val="16"/>
        </w:numPr>
        <w:tabs>
          <w:tab w:val="num" w:pos="1260"/>
        </w:tabs>
        <w:spacing w:before="120" w:after="120" w:line="360" w:lineRule="auto"/>
        <w:ind w:left="1260"/>
        <w:jc w:val="both"/>
        <w:rPr>
          <w:rFonts w:ascii="Arial" w:hAnsi="Arial" w:cs="Arial"/>
        </w:rPr>
      </w:pPr>
      <w:r w:rsidRPr="0054515C">
        <w:rPr>
          <w:rFonts w:ascii="Arial" w:hAnsi="Arial" w:cs="Arial"/>
        </w:rPr>
        <w:t xml:space="preserve">The Municipality shall recover rates </w:t>
      </w:r>
      <w:r w:rsidR="00EA343A" w:rsidRPr="0054515C">
        <w:rPr>
          <w:rFonts w:ascii="Arial" w:hAnsi="Arial" w:cs="Arial"/>
        </w:rPr>
        <w:t>monthly</w:t>
      </w:r>
      <w:r w:rsidRPr="0054515C">
        <w:rPr>
          <w:rFonts w:ascii="Arial" w:hAnsi="Arial" w:cs="Arial"/>
        </w:rPr>
        <w:t>, together with any supplementary rates.</w:t>
      </w:r>
    </w:p>
    <w:p w14:paraId="3655340C" w14:textId="77777777" w:rsidR="00DA5D0E" w:rsidRPr="0054515C" w:rsidRDefault="00DA5D0E" w:rsidP="00DA5D0E">
      <w:pPr>
        <w:widowControl/>
        <w:numPr>
          <w:ilvl w:val="1"/>
          <w:numId w:val="16"/>
        </w:numPr>
        <w:tabs>
          <w:tab w:val="num" w:pos="1260"/>
        </w:tabs>
        <w:spacing w:before="120" w:after="120" w:line="360" w:lineRule="auto"/>
        <w:ind w:left="1260"/>
        <w:jc w:val="both"/>
        <w:rPr>
          <w:rFonts w:ascii="Arial" w:hAnsi="Arial" w:cs="Arial"/>
        </w:rPr>
      </w:pPr>
      <w:r w:rsidRPr="0054515C">
        <w:rPr>
          <w:rFonts w:ascii="Arial" w:hAnsi="Arial" w:cs="Arial"/>
        </w:rPr>
        <w:t>The Municipality may recover a rate annually, on application, from owners with fifty (50) or more property rates accounts or Government property owners.</w:t>
      </w:r>
    </w:p>
    <w:p w14:paraId="7DBA742B" w14:textId="0C17AFBD" w:rsidR="00DA5D0E" w:rsidRPr="0054515C" w:rsidRDefault="00EA343A" w:rsidP="00DA5D0E">
      <w:pPr>
        <w:spacing w:before="120" w:after="120" w:line="360" w:lineRule="auto"/>
        <w:ind w:left="1440"/>
        <w:jc w:val="both"/>
        <w:rPr>
          <w:rFonts w:ascii="Arial" w:hAnsi="Arial" w:cs="Arial"/>
        </w:rPr>
      </w:pPr>
      <w:r w:rsidRPr="0054515C">
        <w:rPr>
          <w:rFonts w:ascii="Arial" w:hAnsi="Arial" w:cs="Arial"/>
        </w:rPr>
        <w:t>5.6.1 Such</w:t>
      </w:r>
      <w:r w:rsidR="00DA5D0E" w:rsidRPr="0054515C">
        <w:rPr>
          <w:rFonts w:ascii="Arial" w:hAnsi="Arial" w:cs="Arial"/>
        </w:rPr>
        <w:t xml:space="preserve"> application to reach the Municipality on or before 30 April of each year.</w:t>
      </w:r>
    </w:p>
    <w:p w14:paraId="75077E38" w14:textId="18FD3868" w:rsidR="00DA5D0E" w:rsidRPr="0054515C" w:rsidRDefault="00EA343A" w:rsidP="00DA5D0E">
      <w:pPr>
        <w:spacing w:before="120" w:after="120" w:line="360" w:lineRule="auto"/>
        <w:ind w:left="1440"/>
        <w:jc w:val="both"/>
        <w:rPr>
          <w:rFonts w:ascii="Arial" w:hAnsi="Arial" w:cs="Arial"/>
        </w:rPr>
      </w:pPr>
      <w:r w:rsidRPr="0054515C">
        <w:rPr>
          <w:rFonts w:ascii="Arial" w:hAnsi="Arial" w:cs="Arial"/>
        </w:rPr>
        <w:t>5.6.2 Such</w:t>
      </w:r>
      <w:r w:rsidR="00DA5D0E" w:rsidRPr="0054515C">
        <w:rPr>
          <w:rFonts w:ascii="Arial" w:hAnsi="Arial" w:cs="Arial"/>
        </w:rPr>
        <w:t xml:space="preserve"> annual amount to be paid by 3</w:t>
      </w:r>
      <w:r>
        <w:rPr>
          <w:rFonts w:ascii="Arial" w:hAnsi="Arial" w:cs="Arial"/>
        </w:rPr>
        <w:t>0 September</w:t>
      </w:r>
      <w:r w:rsidR="00DA5D0E" w:rsidRPr="0054515C">
        <w:rPr>
          <w:rFonts w:ascii="Arial" w:hAnsi="Arial" w:cs="Arial"/>
        </w:rPr>
        <w:t xml:space="preserve"> of each year.</w:t>
      </w:r>
    </w:p>
    <w:p w14:paraId="3B821A10" w14:textId="6FA7FB4C" w:rsidR="00DA5D0E" w:rsidRPr="0054515C" w:rsidRDefault="00DA5D0E" w:rsidP="00DA5D0E">
      <w:pPr>
        <w:widowControl/>
        <w:numPr>
          <w:ilvl w:val="1"/>
          <w:numId w:val="16"/>
        </w:numPr>
        <w:tabs>
          <w:tab w:val="num" w:pos="1260"/>
        </w:tabs>
        <w:spacing w:before="120" w:after="120" w:line="360" w:lineRule="auto"/>
        <w:ind w:left="1260"/>
        <w:jc w:val="both"/>
        <w:rPr>
          <w:rFonts w:ascii="Arial" w:hAnsi="Arial" w:cs="Arial"/>
        </w:rPr>
      </w:pPr>
      <w:r w:rsidRPr="0054515C">
        <w:rPr>
          <w:rFonts w:ascii="Arial" w:hAnsi="Arial" w:cs="Arial"/>
        </w:rPr>
        <w:lastRenderedPageBreak/>
        <w:t>The Municipality may recover a rate annually for</w:t>
      </w:r>
      <w:r w:rsidR="00EF6F02">
        <w:rPr>
          <w:rFonts w:ascii="Arial" w:hAnsi="Arial" w:cs="Arial"/>
        </w:rPr>
        <w:t xml:space="preserve"> Ithala Industrial </w:t>
      </w:r>
      <w:r w:rsidR="00BC5A82">
        <w:rPr>
          <w:rFonts w:ascii="Arial" w:hAnsi="Arial" w:cs="Arial"/>
        </w:rPr>
        <w:t xml:space="preserve">Estate and </w:t>
      </w:r>
      <w:r w:rsidRPr="0054515C">
        <w:rPr>
          <w:rFonts w:ascii="Arial" w:hAnsi="Arial" w:cs="Arial"/>
        </w:rPr>
        <w:t>Provincial Government</w:t>
      </w:r>
      <w:r w:rsidR="00BC5A82">
        <w:rPr>
          <w:rFonts w:ascii="Arial" w:hAnsi="Arial" w:cs="Arial"/>
        </w:rPr>
        <w:t>.</w:t>
      </w:r>
    </w:p>
    <w:p w14:paraId="092EAB10" w14:textId="77777777" w:rsidR="00DA5D0E" w:rsidRPr="0054515C" w:rsidRDefault="00DA5D0E" w:rsidP="00DA5D0E">
      <w:pPr>
        <w:widowControl/>
        <w:numPr>
          <w:ilvl w:val="1"/>
          <w:numId w:val="16"/>
        </w:numPr>
        <w:tabs>
          <w:tab w:val="num" w:pos="1260"/>
        </w:tabs>
        <w:spacing w:before="120" w:after="120" w:line="360" w:lineRule="auto"/>
        <w:ind w:left="1260"/>
        <w:jc w:val="both"/>
        <w:rPr>
          <w:rFonts w:ascii="Arial" w:hAnsi="Arial" w:cs="Arial"/>
        </w:rPr>
      </w:pPr>
      <w:r w:rsidRPr="0054515C">
        <w:rPr>
          <w:rFonts w:ascii="Arial" w:hAnsi="Arial" w:cs="Arial"/>
        </w:rPr>
        <w:t>The payment of rates shall not be affected by reason of objections, an appeal or non-compliance with the rates policy.</w:t>
      </w:r>
    </w:p>
    <w:p w14:paraId="5E6530B8" w14:textId="3D29AFA5" w:rsidR="00DA5D0E" w:rsidRPr="0054515C" w:rsidRDefault="00DA5D0E" w:rsidP="00DA5D0E">
      <w:pPr>
        <w:widowControl/>
        <w:numPr>
          <w:ilvl w:val="1"/>
          <w:numId w:val="16"/>
        </w:numPr>
        <w:tabs>
          <w:tab w:val="num" w:pos="1260"/>
        </w:tabs>
        <w:spacing w:line="360" w:lineRule="auto"/>
        <w:ind w:left="1260"/>
        <w:jc w:val="both"/>
        <w:rPr>
          <w:rFonts w:ascii="Arial" w:hAnsi="Arial" w:cs="Arial"/>
        </w:rPr>
      </w:pPr>
      <w:r w:rsidRPr="0054515C">
        <w:rPr>
          <w:rFonts w:ascii="Arial" w:hAnsi="Arial" w:cs="Arial"/>
        </w:rPr>
        <w:t xml:space="preserve">The Municipality may publish </w:t>
      </w:r>
      <w:r w:rsidR="000F32CA">
        <w:rPr>
          <w:rFonts w:ascii="Arial" w:hAnsi="Arial" w:cs="Arial"/>
        </w:rPr>
        <w:t xml:space="preserve">at least one </w:t>
      </w:r>
      <w:r w:rsidRPr="0054515C">
        <w:rPr>
          <w:rFonts w:ascii="Arial" w:hAnsi="Arial" w:cs="Arial"/>
        </w:rPr>
        <w:t>Supplementary Valuation Rolls during the year, in accordance with Section 78 of the MPRA.  The rates, as adjusted by the Supplementary Valuation Roll, will be levied accordingly.</w:t>
      </w:r>
    </w:p>
    <w:p w14:paraId="6B0AED9D" w14:textId="77777777" w:rsidR="00DA5D0E" w:rsidRPr="0054515C" w:rsidRDefault="00DA5D0E" w:rsidP="00DA5D0E">
      <w:pPr>
        <w:spacing w:line="360" w:lineRule="auto"/>
        <w:jc w:val="both"/>
        <w:rPr>
          <w:rFonts w:ascii="Arial" w:hAnsi="Arial" w:cs="Arial"/>
        </w:rPr>
      </w:pPr>
    </w:p>
    <w:p w14:paraId="1D4A9A05" w14:textId="4796D79D" w:rsidR="00DA5D0E" w:rsidRPr="000E3176" w:rsidRDefault="00DA5D0E" w:rsidP="00DA5D0E">
      <w:pPr>
        <w:pStyle w:val="Heading1"/>
        <w:keepNext/>
        <w:keepLines/>
        <w:widowControl/>
        <w:spacing w:before="120" w:line="276" w:lineRule="auto"/>
        <w:ind w:left="432" w:hanging="432"/>
        <w:rPr>
          <w:rFonts w:cs="Arial"/>
          <w:sz w:val="22"/>
          <w:szCs w:val="22"/>
          <w:highlight w:val="yellow"/>
        </w:rPr>
      </w:pPr>
      <w:bookmarkStart w:id="5" w:name="_Toc69468055"/>
      <w:r w:rsidRPr="000E3176">
        <w:rPr>
          <w:rFonts w:cs="Arial"/>
          <w:sz w:val="22"/>
          <w:szCs w:val="22"/>
          <w:highlight w:val="yellow"/>
        </w:rPr>
        <w:t>PART SIX</w:t>
      </w:r>
      <w:r w:rsidR="00C0025F" w:rsidRPr="000E3176">
        <w:rPr>
          <w:rFonts w:cs="Arial"/>
          <w:sz w:val="22"/>
          <w:szCs w:val="22"/>
          <w:highlight w:val="yellow"/>
        </w:rPr>
        <w:t>: EQUITABLE</w:t>
      </w:r>
      <w:r w:rsidRPr="000E3176">
        <w:rPr>
          <w:rFonts w:cs="Arial"/>
          <w:sz w:val="22"/>
          <w:szCs w:val="22"/>
          <w:highlight w:val="yellow"/>
        </w:rPr>
        <w:t xml:space="preserve"> TREATMENT OF RATEPAYERS</w:t>
      </w:r>
      <w:bookmarkEnd w:id="5"/>
    </w:p>
    <w:p w14:paraId="52038091" w14:textId="77777777" w:rsidR="00DA5D0E" w:rsidRPr="000E3176" w:rsidRDefault="00DA5D0E" w:rsidP="00DA5D0E">
      <w:pPr>
        <w:rPr>
          <w:rFonts w:ascii="Arial" w:hAnsi="Arial" w:cs="Arial"/>
          <w:highlight w:val="yellow"/>
        </w:rPr>
      </w:pPr>
    </w:p>
    <w:p w14:paraId="6B6810D7" w14:textId="77777777" w:rsidR="00DA5D0E" w:rsidRPr="000E3176" w:rsidRDefault="00DA5D0E" w:rsidP="00DA5D0E">
      <w:pPr>
        <w:autoSpaceDE w:val="0"/>
        <w:autoSpaceDN w:val="0"/>
        <w:spacing w:before="120" w:after="120" w:line="360" w:lineRule="auto"/>
        <w:ind w:left="1440" w:hanging="720"/>
        <w:jc w:val="both"/>
        <w:rPr>
          <w:rFonts w:ascii="Arial" w:hAnsi="Arial" w:cs="Arial"/>
          <w:highlight w:val="yellow"/>
        </w:rPr>
      </w:pPr>
      <w:r w:rsidRPr="000E3176">
        <w:rPr>
          <w:rFonts w:ascii="Arial" w:hAnsi="Arial" w:cs="Arial"/>
          <w:b/>
          <w:highlight w:val="yellow"/>
        </w:rPr>
        <w:t>6.1</w:t>
      </w:r>
      <w:r w:rsidRPr="000E3176">
        <w:rPr>
          <w:rFonts w:ascii="Arial" w:hAnsi="Arial" w:cs="Arial"/>
          <w:highlight w:val="yellow"/>
        </w:rPr>
        <w:tab/>
        <w:t xml:space="preserve">The municipality is committed to treating all ratepayers on an equitable basis. </w:t>
      </w:r>
      <w:r w:rsidRPr="000E3176">
        <w:rPr>
          <w:rFonts w:ascii="Arial" w:hAnsi="Arial" w:cs="Arial"/>
          <w:spacing w:val="3"/>
          <w:highlight w:val="yellow"/>
        </w:rPr>
        <w:t xml:space="preserve">The </w:t>
      </w:r>
      <w:r w:rsidRPr="000E3176">
        <w:rPr>
          <w:rFonts w:ascii="Arial" w:hAnsi="Arial" w:cs="Arial"/>
          <w:spacing w:val="2"/>
          <w:highlight w:val="yellow"/>
        </w:rPr>
        <w:t xml:space="preserve">circumstances of each category of owner or category of property will be considered in a </w:t>
      </w:r>
      <w:r w:rsidRPr="000E3176">
        <w:rPr>
          <w:rFonts w:ascii="Arial" w:hAnsi="Arial" w:cs="Arial"/>
          <w:highlight w:val="yellow"/>
        </w:rPr>
        <w:t>fair manner and within the limitations set out in the Act. The municipality must adopt measures to ensure equitable and fair treatment of ratepayers.</w:t>
      </w:r>
    </w:p>
    <w:p w14:paraId="125B03F7" w14:textId="77777777" w:rsidR="00DA5D0E" w:rsidRPr="0054515C" w:rsidRDefault="00DA5D0E" w:rsidP="00DA5D0E">
      <w:pPr>
        <w:autoSpaceDE w:val="0"/>
        <w:autoSpaceDN w:val="0"/>
        <w:spacing w:before="120" w:after="120" w:line="360" w:lineRule="auto"/>
        <w:ind w:left="1440" w:hanging="720"/>
        <w:jc w:val="both"/>
        <w:rPr>
          <w:rFonts w:ascii="Arial" w:hAnsi="Arial" w:cs="Arial"/>
        </w:rPr>
      </w:pPr>
      <w:r w:rsidRPr="000E3176">
        <w:rPr>
          <w:rFonts w:ascii="Arial" w:hAnsi="Arial" w:cs="Arial"/>
          <w:b/>
          <w:highlight w:val="yellow"/>
        </w:rPr>
        <w:t>6.2</w:t>
      </w:r>
      <w:r w:rsidRPr="000E3176">
        <w:rPr>
          <w:rFonts w:ascii="Arial" w:hAnsi="Arial" w:cs="Arial"/>
          <w:highlight w:val="yellow"/>
        </w:rPr>
        <w:tab/>
        <w:t>Any differentiation in the levying of rates must not constitute unfair discrimination.</w:t>
      </w:r>
    </w:p>
    <w:p w14:paraId="48B3D7F2" w14:textId="2DAC2D03" w:rsidR="00DA5D0E" w:rsidRPr="0054515C" w:rsidRDefault="00DA5D0E" w:rsidP="00DA5D0E">
      <w:pPr>
        <w:pStyle w:val="Heading1"/>
        <w:keepNext/>
        <w:keepLines/>
        <w:widowControl/>
        <w:spacing w:before="480" w:after="120" w:line="276" w:lineRule="auto"/>
        <w:ind w:left="432" w:hanging="432"/>
        <w:rPr>
          <w:rFonts w:cs="Arial"/>
          <w:sz w:val="22"/>
          <w:szCs w:val="22"/>
        </w:rPr>
      </w:pPr>
      <w:bookmarkStart w:id="6" w:name="_Toc69468056"/>
      <w:r w:rsidRPr="0054515C">
        <w:rPr>
          <w:rFonts w:cs="Arial"/>
          <w:sz w:val="22"/>
          <w:szCs w:val="22"/>
        </w:rPr>
        <w:t>PART SEVEN</w:t>
      </w:r>
      <w:r w:rsidR="00C0025F" w:rsidRPr="0054515C">
        <w:rPr>
          <w:rFonts w:cs="Arial"/>
          <w:sz w:val="22"/>
          <w:szCs w:val="22"/>
        </w:rPr>
        <w:t>: DISCRETIONARY</w:t>
      </w:r>
      <w:r w:rsidRPr="0054515C">
        <w:rPr>
          <w:rFonts w:cs="Arial"/>
          <w:sz w:val="22"/>
          <w:szCs w:val="22"/>
        </w:rPr>
        <w:t xml:space="preserve"> DECISIONS ADOPTED BY THE MUNICIPALITY WITH</w:t>
      </w:r>
      <w:r w:rsidR="0087111D">
        <w:rPr>
          <w:rFonts w:cs="Arial"/>
          <w:sz w:val="22"/>
          <w:szCs w:val="22"/>
        </w:rPr>
        <w:t xml:space="preserve"> </w:t>
      </w:r>
      <w:r w:rsidRPr="0054515C">
        <w:rPr>
          <w:rFonts w:cs="Arial"/>
          <w:sz w:val="22"/>
          <w:szCs w:val="22"/>
        </w:rPr>
        <w:t>RESPECT TO LEVYING PROPERTY RATES</w:t>
      </w:r>
      <w:bookmarkEnd w:id="6"/>
    </w:p>
    <w:p w14:paraId="3670481D" w14:textId="77777777" w:rsidR="00DA5D0E" w:rsidRPr="0054515C" w:rsidRDefault="00DA5D0E" w:rsidP="00DA5D0E">
      <w:pPr>
        <w:jc w:val="center"/>
        <w:rPr>
          <w:rFonts w:ascii="Arial" w:hAnsi="Arial" w:cs="Arial"/>
          <w:b/>
        </w:rPr>
      </w:pPr>
    </w:p>
    <w:p w14:paraId="0C8B5B47" w14:textId="0CF71074" w:rsidR="00DA5D0E" w:rsidRPr="0054515C" w:rsidRDefault="00DA5D0E" w:rsidP="00DA5D0E">
      <w:pPr>
        <w:numPr>
          <w:ilvl w:val="1"/>
          <w:numId w:val="17"/>
        </w:numPr>
        <w:autoSpaceDE w:val="0"/>
        <w:autoSpaceDN w:val="0"/>
        <w:spacing w:after="60" w:line="360" w:lineRule="auto"/>
        <w:jc w:val="both"/>
        <w:rPr>
          <w:rFonts w:ascii="Arial" w:hAnsi="Arial" w:cs="Arial"/>
        </w:rPr>
      </w:pPr>
      <w:r w:rsidRPr="0054515C">
        <w:rPr>
          <w:rFonts w:ascii="Arial" w:hAnsi="Arial" w:cs="Arial"/>
        </w:rPr>
        <w:t xml:space="preserve">To levy rates on all </w:t>
      </w:r>
      <w:proofErr w:type="spellStart"/>
      <w:r w:rsidRPr="0054515C">
        <w:rPr>
          <w:rFonts w:ascii="Arial" w:hAnsi="Arial" w:cs="Arial"/>
        </w:rPr>
        <w:t>rateable</w:t>
      </w:r>
      <w:proofErr w:type="spellEnd"/>
      <w:r w:rsidRPr="0054515C">
        <w:rPr>
          <w:rFonts w:ascii="Arial" w:hAnsi="Arial" w:cs="Arial"/>
        </w:rPr>
        <w:t xml:space="preserve"> property in its area of </w:t>
      </w:r>
      <w:r w:rsidR="00C0025F" w:rsidRPr="0054515C">
        <w:rPr>
          <w:rFonts w:ascii="Arial" w:hAnsi="Arial" w:cs="Arial"/>
        </w:rPr>
        <w:t>jurisdiction.</w:t>
      </w:r>
    </w:p>
    <w:p w14:paraId="593964FE" w14:textId="3BF17E86" w:rsidR="00DA5D0E" w:rsidRPr="00C0025F" w:rsidRDefault="00DA5D0E" w:rsidP="00DA5D0E">
      <w:pPr>
        <w:numPr>
          <w:ilvl w:val="1"/>
          <w:numId w:val="17"/>
        </w:numPr>
        <w:autoSpaceDE w:val="0"/>
        <w:autoSpaceDN w:val="0"/>
        <w:spacing w:after="60" w:line="360" w:lineRule="auto"/>
        <w:jc w:val="both"/>
        <w:rPr>
          <w:rFonts w:ascii="Arial" w:hAnsi="Arial" w:cs="Arial"/>
        </w:rPr>
      </w:pPr>
      <w:r w:rsidRPr="00C0025F">
        <w:rPr>
          <w:rFonts w:ascii="Arial" w:hAnsi="Arial" w:cs="Arial"/>
        </w:rPr>
        <w:t>To determine the date of valuation for the valuation roll which was set by Council as 1</w:t>
      </w:r>
      <w:r w:rsidR="00C0025F" w:rsidRPr="00C0025F">
        <w:rPr>
          <w:rFonts w:ascii="Arial" w:hAnsi="Arial" w:cs="Arial"/>
        </w:rPr>
        <w:t xml:space="preserve"> July</w:t>
      </w:r>
      <w:r w:rsidR="00C0025F">
        <w:rPr>
          <w:rFonts w:ascii="Arial" w:hAnsi="Arial" w:cs="Arial"/>
        </w:rPr>
        <w:t xml:space="preserve"> </w:t>
      </w:r>
      <w:r w:rsidR="00C0025F" w:rsidRPr="00C0025F">
        <w:rPr>
          <w:rFonts w:ascii="Arial" w:hAnsi="Arial" w:cs="Arial"/>
        </w:rPr>
        <w:t>2023.</w:t>
      </w:r>
    </w:p>
    <w:p w14:paraId="09E458F1" w14:textId="5EBE8CFB" w:rsidR="00DA5D0E" w:rsidRPr="00C0025F" w:rsidRDefault="00DA5D0E" w:rsidP="00DA5D0E">
      <w:pPr>
        <w:numPr>
          <w:ilvl w:val="1"/>
          <w:numId w:val="17"/>
        </w:numPr>
        <w:autoSpaceDE w:val="0"/>
        <w:autoSpaceDN w:val="0"/>
        <w:spacing w:after="60" w:line="360" w:lineRule="auto"/>
        <w:jc w:val="both"/>
        <w:rPr>
          <w:rFonts w:ascii="Arial" w:hAnsi="Arial" w:cs="Arial"/>
        </w:rPr>
      </w:pPr>
      <w:r w:rsidRPr="00C0025F">
        <w:rPr>
          <w:rFonts w:ascii="Arial" w:hAnsi="Arial" w:cs="Arial"/>
        </w:rPr>
        <w:t>The current general valuation roll was implemented on 1 July 20</w:t>
      </w:r>
      <w:r w:rsidR="00C0025F" w:rsidRPr="00C0025F">
        <w:rPr>
          <w:rFonts w:ascii="Arial" w:hAnsi="Arial" w:cs="Arial"/>
        </w:rPr>
        <w:t>23</w:t>
      </w:r>
      <w:r w:rsidRPr="00C0025F">
        <w:rPr>
          <w:rFonts w:ascii="Arial" w:hAnsi="Arial" w:cs="Arial"/>
        </w:rPr>
        <w:t xml:space="preserve"> and the roll is valid for a </w:t>
      </w:r>
      <w:r w:rsidR="00C0025F" w:rsidRPr="00C0025F">
        <w:rPr>
          <w:rFonts w:ascii="Arial" w:hAnsi="Arial" w:cs="Arial"/>
        </w:rPr>
        <w:t>five-year</w:t>
      </w:r>
      <w:r w:rsidRPr="00C0025F">
        <w:rPr>
          <w:rFonts w:ascii="Arial" w:hAnsi="Arial" w:cs="Arial"/>
        </w:rPr>
        <w:t xml:space="preserve"> period, to 30 June </w:t>
      </w:r>
      <w:r w:rsidR="00C0025F" w:rsidRPr="00C0025F">
        <w:rPr>
          <w:rFonts w:ascii="Arial" w:hAnsi="Arial" w:cs="Arial"/>
        </w:rPr>
        <w:t>2028.</w:t>
      </w:r>
      <w:r w:rsidRPr="00C0025F">
        <w:rPr>
          <w:rFonts w:ascii="Arial" w:hAnsi="Arial" w:cs="Arial"/>
        </w:rPr>
        <w:t xml:space="preserve">  </w:t>
      </w:r>
    </w:p>
    <w:p w14:paraId="1834C1E9" w14:textId="200801D4" w:rsidR="00DA5D0E" w:rsidRPr="00C0025F" w:rsidRDefault="00DA5D0E" w:rsidP="00DA5D0E">
      <w:pPr>
        <w:numPr>
          <w:ilvl w:val="1"/>
          <w:numId w:val="17"/>
        </w:numPr>
        <w:autoSpaceDE w:val="0"/>
        <w:autoSpaceDN w:val="0"/>
        <w:spacing w:after="60" w:line="360" w:lineRule="auto"/>
        <w:jc w:val="both"/>
        <w:rPr>
          <w:rFonts w:ascii="Arial" w:hAnsi="Arial" w:cs="Arial"/>
        </w:rPr>
      </w:pPr>
      <w:r w:rsidRPr="00C0025F">
        <w:rPr>
          <w:rFonts w:ascii="Arial" w:hAnsi="Arial" w:cs="Arial"/>
        </w:rPr>
        <w:t xml:space="preserve">To levy property rates on a “cent in the rand” on the market value for adopted categories of </w:t>
      </w:r>
      <w:r w:rsidR="00C0025F" w:rsidRPr="00C0025F">
        <w:rPr>
          <w:rFonts w:ascii="Arial" w:hAnsi="Arial" w:cs="Arial"/>
        </w:rPr>
        <w:t>property.</w:t>
      </w:r>
    </w:p>
    <w:p w14:paraId="3AFFCF80" w14:textId="62341EE9" w:rsidR="00DA5D0E" w:rsidRPr="0054515C" w:rsidRDefault="00DA5D0E" w:rsidP="00DA5D0E">
      <w:pPr>
        <w:numPr>
          <w:ilvl w:val="1"/>
          <w:numId w:val="17"/>
        </w:numPr>
        <w:autoSpaceDE w:val="0"/>
        <w:autoSpaceDN w:val="0"/>
        <w:spacing w:after="60" w:line="360" w:lineRule="auto"/>
        <w:jc w:val="both"/>
        <w:rPr>
          <w:rFonts w:ascii="Arial" w:hAnsi="Arial" w:cs="Arial"/>
        </w:rPr>
      </w:pPr>
      <w:r w:rsidRPr="0054515C">
        <w:rPr>
          <w:rFonts w:ascii="Arial" w:hAnsi="Arial" w:cs="Arial"/>
        </w:rPr>
        <w:t xml:space="preserve">That the categories of properties for the purpose of differential rating are those specified in this policy </w:t>
      </w:r>
      <w:r w:rsidR="00C0025F" w:rsidRPr="0054515C">
        <w:rPr>
          <w:rFonts w:ascii="Arial" w:hAnsi="Arial" w:cs="Arial"/>
        </w:rPr>
        <w:t>document.</w:t>
      </w:r>
    </w:p>
    <w:p w14:paraId="02C842C3" w14:textId="0C9446D7" w:rsidR="00DA5D0E" w:rsidRPr="0054515C" w:rsidRDefault="00DA5D0E" w:rsidP="00DA5D0E">
      <w:pPr>
        <w:numPr>
          <w:ilvl w:val="1"/>
          <w:numId w:val="17"/>
        </w:numPr>
        <w:autoSpaceDE w:val="0"/>
        <w:autoSpaceDN w:val="0"/>
        <w:spacing w:after="60" w:line="360" w:lineRule="auto"/>
        <w:jc w:val="both"/>
        <w:rPr>
          <w:rFonts w:ascii="Arial" w:hAnsi="Arial" w:cs="Arial"/>
        </w:rPr>
      </w:pPr>
      <w:r w:rsidRPr="0054515C">
        <w:rPr>
          <w:rFonts w:ascii="Arial" w:hAnsi="Arial" w:cs="Arial"/>
        </w:rPr>
        <w:t xml:space="preserve">The designated municipal valuer is responsible for preparing and updating the valuation roll and supplementary valuation </w:t>
      </w:r>
      <w:r w:rsidR="00C0025F" w:rsidRPr="0054515C">
        <w:rPr>
          <w:rFonts w:ascii="Arial" w:hAnsi="Arial" w:cs="Arial"/>
        </w:rPr>
        <w:t>roll.</w:t>
      </w:r>
    </w:p>
    <w:p w14:paraId="57B5DD79" w14:textId="77777777" w:rsidR="00DA5D0E" w:rsidRPr="0054515C" w:rsidRDefault="00DA5D0E" w:rsidP="00DA5D0E">
      <w:pPr>
        <w:numPr>
          <w:ilvl w:val="1"/>
          <w:numId w:val="17"/>
        </w:numPr>
        <w:autoSpaceDE w:val="0"/>
        <w:autoSpaceDN w:val="0"/>
        <w:spacing w:after="60" w:line="360" w:lineRule="auto"/>
        <w:jc w:val="both"/>
        <w:rPr>
          <w:rFonts w:ascii="Arial" w:hAnsi="Arial" w:cs="Arial"/>
        </w:rPr>
      </w:pPr>
      <w:r w:rsidRPr="0054515C">
        <w:rPr>
          <w:rFonts w:ascii="Arial" w:hAnsi="Arial" w:cs="Arial"/>
        </w:rPr>
        <w:t>The designated municipal valuer is responsible for the determination of the category of property which must be assigned to each property for the levying of rates.</w:t>
      </w:r>
    </w:p>
    <w:p w14:paraId="76FE525B" w14:textId="116CEBB9" w:rsidR="00DA5D0E" w:rsidRPr="0054515C" w:rsidRDefault="00DA5D0E" w:rsidP="00DA5D0E">
      <w:pPr>
        <w:numPr>
          <w:ilvl w:val="1"/>
          <w:numId w:val="17"/>
        </w:numPr>
        <w:autoSpaceDE w:val="0"/>
        <w:autoSpaceDN w:val="0"/>
        <w:spacing w:after="80" w:line="360" w:lineRule="auto"/>
        <w:jc w:val="both"/>
        <w:rPr>
          <w:rFonts w:ascii="Arial" w:hAnsi="Arial" w:cs="Arial"/>
        </w:rPr>
      </w:pPr>
      <w:r w:rsidRPr="0054515C">
        <w:rPr>
          <w:rFonts w:ascii="Arial" w:hAnsi="Arial" w:cs="Arial"/>
        </w:rPr>
        <w:lastRenderedPageBreak/>
        <w:t>In terms of section 7 (2) (a) (ii) rates will not be levied on any property referred to in paragraphs (a), (b), (</w:t>
      </w:r>
      <w:r w:rsidR="003B70CB">
        <w:rPr>
          <w:rFonts w:ascii="Arial" w:hAnsi="Arial" w:cs="Arial"/>
        </w:rPr>
        <w:t>g</w:t>
      </w:r>
      <w:r w:rsidRPr="0054515C">
        <w:rPr>
          <w:rFonts w:ascii="Arial" w:hAnsi="Arial" w:cs="Arial"/>
        </w:rPr>
        <w:t>),and (h) of the definition of "public service infrastructure" (PSI), and these properties will not be required to be valued however must be included in the valuation roll;</w:t>
      </w:r>
    </w:p>
    <w:p w14:paraId="15AA7761" w14:textId="18C81DE0" w:rsidR="00DA5D0E" w:rsidRPr="0054515C" w:rsidRDefault="00DA5D0E" w:rsidP="00DA5D0E">
      <w:pPr>
        <w:numPr>
          <w:ilvl w:val="1"/>
          <w:numId w:val="17"/>
        </w:numPr>
        <w:autoSpaceDE w:val="0"/>
        <w:autoSpaceDN w:val="0"/>
        <w:spacing w:after="80" w:line="360" w:lineRule="auto"/>
        <w:jc w:val="both"/>
        <w:rPr>
          <w:rFonts w:ascii="Arial" w:hAnsi="Arial" w:cs="Arial"/>
        </w:rPr>
      </w:pPr>
      <w:r w:rsidRPr="0054515C">
        <w:rPr>
          <w:rFonts w:ascii="Arial" w:hAnsi="Arial" w:cs="Arial"/>
        </w:rPr>
        <w:t xml:space="preserve">In terms of section 23 of the Act, a municipality must draw up and maintain a register in respect of properties situated within that municipality, consisting of </w:t>
      </w:r>
      <w:r w:rsidRPr="0054515C">
        <w:rPr>
          <w:rFonts w:ascii="Arial" w:hAnsi="Arial" w:cs="Arial"/>
          <w:u w:val="single"/>
        </w:rPr>
        <w:t>part A</w:t>
      </w:r>
      <w:r w:rsidRPr="0054515C">
        <w:rPr>
          <w:rFonts w:ascii="Arial" w:hAnsi="Arial" w:cs="Arial"/>
        </w:rPr>
        <w:t xml:space="preserve"> the valuation roll, and </w:t>
      </w:r>
      <w:r w:rsidRPr="0054515C">
        <w:rPr>
          <w:rFonts w:ascii="Arial" w:hAnsi="Arial" w:cs="Arial"/>
          <w:u w:val="single"/>
        </w:rPr>
        <w:t>part B</w:t>
      </w:r>
      <w:r w:rsidRPr="0054515C">
        <w:rPr>
          <w:rFonts w:ascii="Arial" w:hAnsi="Arial" w:cs="Arial"/>
        </w:rPr>
        <w:t xml:space="preserve"> which must specify which properties on the valuation roll are subject to the relief measures adopted in terms of sections 15, 21, 17 (1) (a), (</w:t>
      </w:r>
      <w:r w:rsidR="00597593">
        <w:rPr>
          <w:rFonts w:ascii="Arial" w:hAnsi="Arial" w:cs="Arial"/>
        </w:rPr>
        <w:t>b</w:t>
      </w:r>
      <w:r w:rsidRPr="0054515C">
        <w:rPr>
          <w:rFonts w:ascii="Arial" w:hAnsi="Arial" w:cs="Arial"/>
        </w:rPr>
        <w:t>), (g), (h), and rates policy;</w:t>
      </w:r>
    </w:p>
    <w:p w14:paraId="47B283B4" w14:textId="5FDF9C1B" w:rsidR="00DA5D0E" w:rsidRPr="0054515C" w:rsidRDefault="00DA5D0E" w:rsidP="00DA5D0E">
      <w:pPr>
        <w:numPr>
          <w:ilvl w:val="1"/>
          <w:numId w:val="17"/>
        </w:numPr>
        <w:autoSpaceDE w:val="0"/>
        <w:autoSpaceDN w:val="0"/>
        <w:spacing w:after="80" w:line="360" w:lineRule="auto"/>
        <w:jc w:val="both"/>
        <w:rPr>
          <w:rFonts w:ascii="Arial" w:hAnsi="Arial" w:cs="Arial"/>
        </w:rPr>
      </w:pPr>
      <w:r w:rsidRPr="0054515C">
        <w:rPr>
          <w:rFonts w:ascii="Arial" w:hAnsi="Arial" w:cs="Arial"/>
        </w:rPr>
        <w:t xml:space="preserve">The designated municipal valuer will, in preparing a valuation roll in terms of the Act, identify, and </w:t>
      </w:r>
      <w:proofErr w:type="spellStart"/>
      <w:r w:rsidRPr="0054515C">
        <w:rPr>
          <w:rFonts w:ascii="Arial" w:hAnsi="Arial" w:cs="Arial"/>
        </w:rPr>
        <w:t>recognise</w:t>
      </w:r>
      <w:proofErr w:type="spellEnd"/>
      <w:r w:rsidRPr="0054515C">
        <w:rPr>
          <w:rFonts w:ascii="Arial" w:hAnsi="Arial" w:cs="Arial"/>
        </w:rPr>
        <w:t xml:space="preserve"> property based on information from the Deeds Registry Office, legal registers of property / property rights or any other information readily available to it, provided that the information applied complies with the </w:t>
      </w:r>
      <w:r w:rsidR="00470117" w:rsidRPr="0054515C">
        <w:rPr>
          <w:rFonts w:ascii="Arial" w:hAnsi="Arial" w:cs="Arial"/>
        </w:rPr>
        <w:t>Act.</w:t>
      </w:r>
    </w:p>
    <w:p w14:paraId="207AD8B8" w14:textId="77777777" w:rsidR="00DA5D0E" w:rsidRPr="0054515C" w:rsidRDefault="00DA5D0E" w:rsidP="00DA5D0E">
      <w:pPr>
        <w:numPr>
          <w:ilvl w:val="1"/>
          <w:numId w:val="17"/>
        </w:numPr>
        <w:autoSpaceDE w:val="0"/>
        <w:autoSpaceDN w:val="0"/>
        <w:spacing w:after="80" w:line="360" w:lineRule="auto"/>
        <w:jc w:val="both"/>
        <w:rPr>
          <w:rFonts w:ascii="Arial" w:hAnsi="Arial" w:cs="Arial"/>
        </w:rPr>
      </w:pPr>
      <w:r w:rsidRPr="0054515C">
        <w:rPr>
          <w:rFonts w:ascii="Arial" w:hAnsi="Arial" w:cs="Arial"/>
        </w:rPr>
        <w:t xml:space="preserve">In terms of section 46 (2) of the Act under “valuation criteria” the municipal valuer is entitled to identify and value any </w:t>
      </w:r>
      <w:proofErr w:type="spellStart"/>
      <w:r w:rsidRPr="0054515C">
        <w:rPr>
          <w:rFonts w:ascii="Arial" w:hAnsi="Arial" w:cs="Arial"/>
        </w:rPr>
        <w:t>unauthorised</w:t>
      </w:r>
      <w:proofErr w:type="spellEnd"/>
      <w:r w:rsidRPr="0054515C">
        <w:rPr>
          <w:rFonts w:ascii="Arial" w:hAnsi="Arial" w:cs="Arial"/>
        </w:rPr>
        <w:t xml:space="preserve"> immovable improvement and any </w:t>
      </w:r>
      <w:proofErr w:type="spellStart"/>
      <w:r w:rsidRPr="0054515C">
        <w:rPr>
          <w:rFonts w:ascii="Arial" w:hAnsi="Arial" w:cs="Arial"/>
        </w:rPr>
        <w:t>unauthorised</w:t>
      </w:r>
      <w:proofErr w:type="spellEnd"/>
      <w:r w:rsidRPr="0054515C">
        <w:rPr>
          <w:rFonts w:ascii="Arial" w:hAnsi="Arial" w:cs="Arial"/>
        </w:rPr>
        <w:t xml:space="preserve"> use as if it were lawful.</w:t>
      </w:r>
    </w:p>
    <w:p w14:paraId="23D8D660" w14:textId="77777777" w:rsidR="00DA5D0E" w:rsidRPr="0054515C" w:rsidRDefault="00DA5D0E" w:rsidP="00DA5D0E">
      <w:pPr>
        <w:numPr>
          <w:ilvl w:val="1"/>
          <w:numId w:val="17"/>
        </w:numPr>
        <w:autoSpaceDE w:val="0"/>
        <w:autoSpaceDN w:val="0"/>
        <w:spacing w:after="80" w:line="360" w:lineRule="auto"/>
        <w:jc w:val="both"/>
        <w:rPr>
          <w:rFonts w:ascii="Arial" w:hAnsi="Arial" w:cs="Arial"/>
        </w:rPr>
      </w:pPr>
      <w:r w:rsidRPr="0054515C">
        <w:rPr>
          <w:rFonts w:ascii="Arial" w:hAnsi="Arial" w:cs="Arial"/>
        </w:rPr>
        <w:t xml:space="preserve">In terms of rates policy any </w:t>
      </w:r>
      <w:proofErr w:type="spellStart"/>
      <w:r w:rsidRPr="0054515C">
        <w:rPr>
          <w:rFonts w:ascii="Arial" w:hAnsi="Arial" w:cs="Arial"/>
        </w:rPr>
        <w:t>unauthorised</w:t>
      </w:r>
      <w:proofErr w:type="spellEnd"/>
      <w:r w:rsidRPr="0054515C">
        <w:rPr>
          <w:rFonts w:ascii="Arial" w:hAnsi="Arial" w:cs="Arial"/>
        </w:rPr>
        <w:t xml:space="preserve"> immovable improvement and any </w:t>
      </w:r>
      <w:proofErr w:type="spellStart"/>
      <w:r w:rsidRPr="0054515C">
        <w:rPr>
          <w:rFonts w:ascii="Arial" w:hAnsi="Arial" w:cs="Arial"/>
        </w:rPr>
        <w:t>unauthorised</w:t>
      </w:r>
      <w:proofErr w:type="spellEnd"/>
      <w:r w:rsidRPr="0054515C">
        <w:rPr>
          <w:rFonts w:ascii="Arial" w:hAnsi="Arial" w:cs="Arial"/>
        </w:rPr>
        <w:t xml:space="preserve"> use over a property used for multiple uses may be valued by apportionment and rates levied against the underlying registered owner as recorded in the Deeds registry office.</w:t>
      </w:r>
    </w:p>
    <w:p w14:paraId="50A4D7F2" w14:textId="77777777" w:rsidR="00DA5D0E" w:rsidRPr="0054515C" w:rsidRDefault="00DA5D0E" w:rsidP="00DA5D0E">
      <w:pPr>
        <w:numPr>
          <w:ilvl w:val="1"/>
          <w:numId w:val="17"/>
        </w:numPr>
        <w:autoSpaceDE w:val="0"/>
        <w:autoSpaceDN w:val="0"/>
        <w:spacing w:after="80" w:line="360" w:lineRule="auto"/>
        <w:jc w:val="both"/>
        <w:rPr>
          <w:rFonts w:ascii="Arial" w:hAnsi="Arial" w:cs="Arial"/>
        </w:rPr>
      </w:pPr>
      <w:r w:rsidRPr="0054515C">
        <w:rPr>
          <w:rFonts w:ascii="Arial" w:hAnsi="Arial" w:cs="Arial"/>
        </w:rPr>
        <w:t xml:space="preserve">To determine a market related value for public service infrastructure in accordance with generally </w:t>
      </w:r>
      <w:proofErr w:type="spellStart"/>
      <w:r w:rsidRPr="0054515C">
        <w:rPr>
          <w:rFonts w:ascii="Arial" w:hAnsi="Arial" w:cs="Arial"/>
        </w:rPr>
        <w:t>recognised</w:t>
      </w:r>
      <w:proofErr w:type="spellEnd"/>
      <w:r w:rsidRPr="0054515C">
        <w:rPr>
          <w:rFonts w:ascii="Arial" w:hAnsi="Arial" w:cs="Arial"/>
        </w:rPr>
        <w:t xml:space="preserve"> valuation practices, methods and standards;</w:t>
      </w:r>
    </w:p>
    <w:p w14:paraId="365F944A" w14:textId="77777777" w:rsidR="00DA5D0E" w:rsidRPr="0054515C" w:rsidRDefault="00DA5D0E" w:rsidP="00DA5D0E">
      <w:pPr>
        <w:numPr>
          <w:ilvl w:val="1"/>
          <w:numId w:val="17"/>
        </w:numPr>
        <w:autoSpaceDE w:val="0"/>
        <w:autoSpaceDN w:val="0"/>
        <w:spacing w:after="80" w:line="360" w:lineRule="auto"/>
        <w:jc w:val="both"/>
        <w:rPr>
          <w:rFonts w:ascii="Arial" w:hAnsi="Arial" w:cs="Arial"/>
        </w:rPr>
      </w:pPr>
      <w:r w:rsidRPr="0054515C">
        <w:rPr>
          <w:rFonts w:ascii="Arial" w:hAnsi="Arial" w:cs="Arial"/>
        </w:rPr>
        <w:t>That special rating areas, as envisaged in terms of Section 22 of the Act may be established on application, compliance and by resolution of the council.</w:t>
      </w:r>
    </w:p>
    <w:p w14:paraId="0BC8BB18" w14:textId="77777777" w:rsidR="00DA5D0E" w:rsidRPr="000E3176" w:rsidRDefault="00DA5D0E" w:rsidP="00DA5D0E">
      <w:pPr>
        <w:pStyle w:val="Heading1"/>
        <w:keepNext/>
        <w:keepLines/>
        <w:widowControl/>
        <w:spacing w:before="480" w:line="276" w:lineRule="auto"/>
        <w:ind w:left="432" w:hanging="432"/>
        <w:rPr>
          <w:rFonts w:cs="Arial"/>
          <w:sz w:val="22"/>
          <w:szCs w:val="22"/>
          <w:highlight w:val="yellow"/>
        </w:rPr>
      </w:pPr>
      <w:bookmarkStart w:id="7" w:name="_Toc69468057"/>
      <w:r w:rsidRPr="000E3176">
        <w:rPr>
          <w:rFonts w:cs="Arial"/>
          <w:sz w:val="22"/>
          <w:szCs w:val="22"/>
          <w:highlight w:val="yellow"/>
        </w:rPr>
        <w:t>PART EIGHT:   CATEGORIES OF PROPERTIES FOR DIFFERENTIAL RATING PURPOSES</w:t>
      </w:r>
      <w:bookmarkEnd w:id="7"/>
    </w:p>
    <w:p w14:paraId="2EBE43E3" w14:textId="77777777" w:rsidR="00DA5D0E" w:rsidRPr="000E3176" w:rsidRDefault="00DA5D0E" w:rsidP="00DA5D0E">
      <w:pPr>
        <w:widowControl/>
        <w:numPr>
          <w:ilvl w:val="1"/>
          <w:numId w:val="18"/>
        </w:numPr>
        <w:spacing w:before="120" w:after="120" w:line="360" w:lineRule="auto"/>
        <w:jc w:val="both"/>
        <w:rPr>
          <w:rFonts w:ascii="Arial" w:hAnsi="Arial" w:cs="Arial"/>
          <w:highlight w:val="yellow"/>
        </w:rPr>
      </w:pPr>
      <w:r w:rsidRPr="000E3176">
        <w:rPr>
          <w:rFonts w:ascii="Arial" w:hAnsi="Arial" w:cs="Arial"/>
          <w:highlight w:val="yellow"/>
        </w:rPr>
        <w:t xml:space="preserve">Section 8 of the Act provides that a municipality may, subject to section 19 of the Act and in terms of criteria set out in its rates policy, levy different rates for different specified categories of </w:t>
      </w:r>
      <w:proofErr w:type="spellStart"/>
      <w:r w:rsidRPr="000E3176">
        <w:rPr>
          <w:rFonts w:ascii="Arial" w:hAnsi="Arial" w:cs="Arial"/>
          <w:highlight w:val="yellow"/>
        </w:rPr>
        <w:t>rateable</w:t>
      </w:r>
      <w:proofErr w:type="spellEnd"/>
      <w:r w:rsidRPr="000E3176">
        <w:rPr>
          <w:rFonts w:ascii="Arial" w:hAnsi="Arial" w:cs="Arial"/>
          <w:highlight w:val="yellow"/>
        </w:rPr>
        <w:t xml:space="preserve"> property, determined in sub-section (2) and (3), which must be determined according to the-</w:t>
      </w:r>
    </w:p>
    <w:p w14:paraId="543F2FD5" w14:textId="77777777" w:rsidR="00DA5D0E" w:rsidRPr="000E3176" w:rsidRDefault="00DA5D0E" w:rsidP="00DA5D0E">
      <w:pPr>
        <w:pStyle w:val="ListParagraph"/>
        <w:widowControl/>
        <w:numPr>
          <w:ilvl w:val="0"/>
          <w:numId w:val="27"/>
        </w:numPr>
        <w:spacing w:before="120" w:after="120" w:line="360" w:lineRule="auto"/>
        <w:contextualSpacing/>
        <w:jc w:val="both"/>
        <w:rPr>
          <w:rFonts w:ascii="Arial" w:hAnsi="Arial" w:cs="Arial"/>
          <w:highlight w:val="yellow"/>
        </w:rPr>
      </w:pPr>
      <w:r w:rsidRPr="000E3176">
        <w:rPr>
          <w:rFonts w:ascii="Arial" w:hAnsi="Arial" w:cs="Arial"/>
          <w:highlight w:val="yellow"/>
        </w:rPr>
        <w:t>use of property;</w:t>
      </w:r>
    </w:p>
    <w:p w14:paraId="171AEC74" w14:textId="77777777" w:rsidR="00DA5D0E" w:rsidRPr="000E3176" w:rsidRDefault="00DA5D0E" w:rsidP="00DA5D0E">
      <w:pPr>
        <w:pStyle w:val="ListParagraph"/>
        <w:widowControl/>
        <w:numPr>
          <w:ilvl w:val="0"/>
          <w:numId w:val="27"/>
        </w:numPr>
        <w:spacing w:before="120" w:after="120" w:line="360" w:lineRule="auto"/>
        <w:contextualSpacing/>
        <w:jc w:val="both"/>
        <w:rPr>
          <w:rFonts w:ascii="Arial" w:hAnsi="Arial" w:cs="Arial"/>
          <w:highlight w:val="yellow"/>
        </w:rPr>
      </w:pPr>
      <w:r w:rsidRPr="000E3176">
        <w:rPr>
          <w:rFonts w:ascii="Arial" w:hAnsi="Arial" w:cs="Arial"/>
          <w:highlight w:val="yellow"/>
        </w:rPr>
        <w:t>permitted use of the property; or</w:t>
      </w:r>
    </w:p>
    <w:p w14:paraId="7EEDCB18" w14:textId="77777777" w:rsidR="00DA5D0E" w:rsidRPr="000E3176" w:rsidRDefault="00DA5D0E" w:rsidP="00DA5D0E">
      <w:pPr>
        <w:pStyle w:val="ListParagraph"/>
        <w:widowControl/>
        <w:numPr>
          <w:ilvl w:val="0"/>
          <w:numId w:val="27"/>
        </w:numPr>
        <w:spacing w:before="120" w:after="120" w:line="360" w:lineRule="auto"/>
        <w:contextualSpacing/>
        <w:jc w:val="both"/>
        <w:rPr>
          <w:rFonts w:ascii="Arial" w:hAnsi="Arial" w:cs="Arial"/>
          <w:highlight w:val="yellow"/>
        </w:rPr>
      </w:pPr>
      <w:r w:rsidRPr="000E3176">
        <w:rPr>
          <w:rFonts w:ascii="Arial" w:hAnsi="Arial" w:cs="Arial"/>
          <w:highlight w:val="yellow"/>
        </w:rPr>
        <w:lastRenderedPageBreak/>
        <w:t>a combination of (a) and (b).</w:t>
      </w:r>
    </w:p>
    <w:p w14:paraId="03955753" w14:textId="77777777" w:rsidR="00DA5D0E" w:rsidRPr="000E3176" w:rsidRDefault="00DA5D0E" w:rsidP="00DA5D0E">
      <w:pPr>
        <w:spacing w:before="120" w:after="120" w:line="360" w:lineRule="auto"/>
        <w:jc w:val="both"/>
        <w:rPr>
          <w:rFonts w:ascii="Arial" w:hAnsi="Arial" w:cs="Arial"/>
          <w:highlight w:val="yellow"/>
        </w:rPr>
      </w:pPr>
    </w:p>
    <w:p w14:paraId="1343CB85" w14:textId="77777777" w:rsidR="00DA5D0E" w:rsidRPr="000E3176" w:rsidRDefault="00DA5D0E" w:rsidP="00DA5D0E">
      <w:pPr>
        <w:spacing w:before="120" w:after="120" w:line="360" w:lineRule="auto"/>
        <w:ind w:left="720"/>
        <w:jc w:val="both"/>
        <w:rPr>
          <w:rFonts w:ascii="Arial" w:hAnsi="Arial" w:cs="Arial"/>
          <w:highlight w:val="yellow"/>
        </w:rPr>
      </w:pPr>
      <w:r w:rsidRPr="000E3176">
        <w:rPr>
          <w:rFonts w:ascii="Arial" w:hAnsi="Arial" w:cs="Arial"/>
          <w:highlight w:val="yellow"/>
        </w:rPr>
        <w:t xml:space="preserve">In terms of section 8 (1) (a) and subject to section 19, the category of property will be based on </w:t>
      </w:r>
      <w:r w:rsidRPr="000E3176">
        <w:rPr>
          <w:rFonts w:ascii="Arial" w:hAnsi="Arial" w:cs="Arial"/>
          <w:highlight w:val="yellow"/>
          <w:u w:val="single"/>
        </w:rPr>
        <w:t>(a) the use of the property</w:t>
      </w:r>
      <w:r w:rsidRPr="000E3176">
        <w:rPr>
          <w:rFonts w:ascii="Arial" w:hAnsi="Arial" w:cs="Arial"/>
          <w:highlight w:val="yellow"/>
        </w:rPr>
        <w:t xml:space="preserve">, also referred to as </w:t>
      </w:r>
      <w:r w:rsidRPr="000E3176">
        <w:rPr>
          <w:rFonts w:ascii="Arial" w:hAnsi="Arial" w:cs="Arial"/>
          <w:b/>
          <w:bCs/>
          <w:highlight w:val="yellow"/>
        </w:rPr>
        <w:t>actual use</w:t>
      </w:r>
      <w:r w:rsidRPr="000E3176">
        <w:rPr>
          <w:rFonts w:ascii="Arial" w:hAnsi="Arial" w:cs="Arial"/>
          <w:highlight w:val="yellow"/>
        </w:rPr>
        <w:t xml:space="preserve"> of the property, and any change in actual use of a property may result in a change to the category of property.</w:t>
      </w:r>
    </w:p>
    <w:p w14:paraId="2AE361EB" w14:textId="77777777" w:rsidR="00DA5D0E" w:rsidRPr="000E3176" w:rsidRDefault="00DA5D0E" w:rsidP="00DA5D0E">
      <w:pPr>
        <w:widowControl/>
        <w:numPr>
          <w:ilvl w:val="1"/>
          <w:numId w:val="18"/>
        </w:numPr>
        <w:spacing w:before="120" w:after="120" w:line="360" w:lineRule="auto"/>
        <w:jc w:val="both"/>
        <w:rPr>
          <w:rFonts w:ascii="Arial" w:hAnsi="Arial" w:cs="Arial"/>
          <w:highlight w:val="yellow"/>
        </w:rPr>
      </w:pPr>
      <w:r w:rsidRPr="000E3176">
        <w:rPr>
          <w:rFonts w:ascii="Arial" w:hAnsi="Arial" w:cs="Arial"/>
          <w:highlight w:val="yellow"/>
        </w:rPr>
        <w:t>The designated Municipal Valuer of a municipality is responsible for determining the category of property in terms of its adopted rates policy.</w:t>
      </w:r>
    </w:p>
    <w:p w14:paraId="70303B7A" w14:textId="77777777" w:rsidR="00DA5D0E" w:rsidRPr="000E3176" w:rsidRDefault="00DA5D0E" w:rsidP="00DA5D0E">
      <w:pPr>
        <w:widowControl/>
        <w:numPr>
          <w:ilvl w:val="1"/>
          <w:numId w:val="18"/>
        </w:numPr>
        <w:spacing w:before="120" w:after="120" w:line="360" w:lineRule="auto"/>
        <w:jc w:val="both"/>
        <w:rPr>
          <w:rFonts w:ascii="Arial" w:hAnsi="Arial" w:cs="Arial"/>
          <w:highlight w:val="yellow"/>
        </w:rPr>
      </w:pPr>
      <w:r w:rsidRPr="000E3176">
        <w:rPr>
          <w:rFonts w:ascii="Arial" w:hAnsi="Arial" w:cs="Arial"/>
          <w:highlight w:val="yellow"/>
        </w:rPr>
        <w:t xml:space="preserve">For the purposes of section 8 (2) of the Act read with section 9, the following categories of </w:t>
      </w:r>
      <w:proofErr w:type="spellStart"/>
      <w:r w:rsidRPr="000E3176">
        <w:rPr>
          <w:rFonts w:ascii="Arial" w:hAnsi="Arial" w:cs="Arial"/>
          <w:highlight w:val="yellow"/>
        </w:rPr>
        <w:t>rateable</w:t>
      </w:r>
      <w:proofErr w:type="spellEnd"/>
      <w:r w:rsidRPr="000E3176">
        <w:rPr>
          <w:rFonts w:ascii="Arial" w:hAnsi="Arial" w:cs="Arial"/>
          <w:highlight w:val="yellow"/>
        </w:rPr>
        <w:t xml:space="preserve"> property have been determined –</w:t>
      </w:r>
    </w:p>
    <w:p w14:paraId="05669FA0" w14:textId="77777777" w:rsidR="00DA5D0E" w:rsidRPr="000E3176" w:rsidRDefault="00DA5D0E" w:rsidP="00DA5D0E">
      <w:pPr>
        <w:pStyle w:val="ListParagraph"/>
        <w:widowControl/>
        <w:numPr>
          <w:ilvl w:val="0"/>
          <w:numId w:val="33"/>
        </w:numPr>
        <w:spacing w:before="120" w:after="120" w:line="360" w:lineRule="auto"/>
        <w:ind w:left="1260" w:hanging="540"/>
        <w:contextualSpacing/>
        <w:jc w:val="both"/>
        <w:rPr>
          <w:rFonts w:ascii="Arial" w:hAnsi="Arial" w:cs="Arial"/>
          <w:highlight w:val="yellow"/>
        </w:rPr>
      </w:pPr>
      <w:r w:rsidRPr="000E3176">
        <w:rPr>
          <w:rFonts w:ascii="Arial" w:hAnsi="Arial" w:cs="Arial"/>
          <w:highlight w:val="yellow"/>
        </w:rPr>
        <w:t>Residential properties;</w:t>
      </w:r>
    </w:p>
    <w:p w14:paraId="4D066A9B" w14:textId="77777777" w:rsidR="00DA5D0E" w:rsidRPr="000E3176" w:rsidRDefault="00DA5D0E" w:rsidP="00DA5D0E">
      <w:pPr>
        <w:pStyle w:val="ListParagraph"/>
        <w:widowControl/>
        <w:numPr>
          <w:ilvl w:val="0"/>
          <w:numId w:val="33"/>
        </w:numPr>
        <w:spacing w:before="120" w:after="120" w:line="360" w:lineRule="auto"/>
        <w:ind w:left="1260" w:hanging="540"/>
        <w:contextualSpacing/>
        <w:jc w:val="both"/>
        <w:rPr>
          <w:rFonts w:ascii="Arial" w:hAnsi="Arial" w:cs="Arial"/>
          <w:highlight w:val="yellow"/>
        </w:rPr>
      </w:pPr>
      <w:r w:rsidRPr="000E3176">
        <w:rPr>
          <w:rFonts w:ascii="Arial" w:hAnsi="Arial" w:cs="Arial"/>
          <w:highlight w:val="yellow"/>
        </w:rPr>
        <w:t>Industrial properties;</w:t>
      </w:r>
    </w:p>
    <w:p w14:paraId="0A349FF8" w14:textId="77777777" w:rsidR="00DA5D0E" w:rsidRPr="000E3176" w:rsidRDefault="00DA5D0E" w:rsidP="00DA5D0E">
      <w:pPr>
        <w:pStyle w:val="ListParagraph"/>
        <w:widowControl/>
        <w:numPr>
          <w:ilvl w:val="0"/>
          <w:numId w:val="33"/>
        </w:numPr>
        <w:spacing w:before="120" w:after="120" w:line="360" w:lineRule="auto"/>
        <w:ind w:left="1260" w:hanging="540"/>
        <w:contextualSpacing/>
        <w:jc w:val="both"/>
        <w:rPr>
          <w:rFonts w:ascii="Arial" w:hAnsi="Arial" w:cs="Arial"/>
          <w:highlight w:val="yellow"/>
        </w:rPr>
      </w:pPr>
      <w:r w:rsidRPr="000E3176">
        <w:rPr>
          <w:rFonts w:ascii="Arial" w:hAnsi="Arial" w:cs="Arial"/>
          <w:highlight w:val="yellow"/>
        </w:rPr>
        <w:t>Business, commercial properties;</w:t>
      </w:r>
    </w:p>
    <w:p w14:paraId="1FE9908A" w14:textId="77777777" w:rsidR="00DA5D0E" w:rsidRPr="000E3176" w:rsidRDefault="00DA5D0E" w:rsidP="00DA5D0E">
      <w:pPr>
        <w:pStyle w:val="ListParagraph"/>
        <w:widowControl/>
        <w:numPr>
          <w:ilvl w:val="0"/>
          <w:numId w:val="33"/>
        </w:numPr>
        <w:spacing w:before="120" w:after="120" w:line="360" w:lineRule="auto"/>
        <w:ind w:left="1260" w:hanging="540"/>
        <w:contextualSpacing/>
        <w:jc w:val="both"/>
        <w:rPr>
          <w:rFonts w:ascii="Arial" w:hAnsi="Arial" w:cs="Arial"/>
          <w:highlight w:val="yellow"/>
        </w:rPr>
      </w:pPr>
      <w:r w:rsidRPr="000E3176">
        <w:rPr>
          <w:rFonts w:ascii="Arial" w:hAnsi="Arial" w:cs="Arial"/>
          <w:highlight w:val="yellow"/>
        </w:rPr>
        <w:t>Agricultural properties;</w:t>
      </w:r>
    </w:p>
    <w:p w14:paraId="5E5AAE63" w14:textId="77777777" w:rsidR="00DA5D0E" w:rsidRPr="000E3176" w:rsidRDefault="00DA5D0E" w:rsidP="00DA5D0E">
      <w:pPr>
        <w:pStyle w:val="ListParagraph"/>
        <w:widowControl/>
        <w:numPr>
          <w:ilvl w:val="0"/>
          <w:numId w:val="33"/>
        </w:numPr>
        <w:spacing w:before="120" w:after="120" w:line="360" w:lineRule="auto"/>
        <w:ind w:left="1260" w:hanging="540"/>
        <w:contextualSpacing/>
        <w:jc w:val="both"/>
        <w:rPr>
          <w:rFonts w:ascii="Arial" w:hAnsi="Arial" w:cs="Arial"/>
          <w:highlight w:val="yellow"/>
        </w:rPr>
      </w:pPr>
      <w:r w:rsidRPr="000E3176">
        <w:rPr>
          <w:rFonts w:ascii="Arial" w:hAnsi="Arial" w:cs="Arial"/>
          <w:highlight w:val="yellow"/>
        </w:rPr>
        <w:t>Mining properties;</w:t>
      </w:r>
    </w:p>
    <w:p w14:paraId="57E0E4E7" w14:textId="77777777" w:rsidR="00DA5D0E" w:rsidRPr="000E3176" w:rsidRDefault="00DA5D0E" w:rsidP="00DA5D0E">
      <w:pPr>
        <w:pStyle w:val="ListParagraph"/>
        <w:widowControl/>
        <w:numPr>
          <w:ilvl w:val="0"/>
          <w:numId w:val="33"/>
        </w:numPr>
        <w:spacing w:before="120" w:after="120" w:line="360" w:lineRule="auto"/>
        <w:ind w:left="1260" w:hanging="540"/>
        <w:contextualSpacing/>
        <w:jc w:val="both"/>
        <w:rPr>
          <w:rFonts w:ascii="Arial" w:hAnsi="Arial" w:cs="Arial"/>
          <w:highlight w:val="yellow"/>
        </w:rPr>
      </w:pPr>
      <w:r w:rsidRPr="000E3176">
        <w:rPr>
          <w:rFonts w:ascii="Arial" w:hAnsi="Arial" w:cs="Arial"/>
          <w:highlight w:val="yellow"/>
        </w:rPr>
        <w:t>Properties owned by an organ of state and used for Public Service Purposes (PSP);</w:t>
      </w:r>
    </w:p>
    <w:p w14:paraId="69BA630F" w14:textId="77777777" w:rsidR="00DA5D0E" w:rsidRPr="000E3176" w:rsidRDefault="00DA5D0E" w:rsidP="00DA5D0E">
      <w:pPr>
        <w:pStyle w:val="ListParagraph"/>
        <w:widowControl/>
        <w:numPr>
          <w:ilvl w:val="0"/>
          <w:numId w:val="33"/>
        </w:numPr>
        <w:spacing w:before="120" w:after="120" w:line="360" w:lineRule="auto"/>
        <w:ind w:left="1260" w:hanging="540"/>
        <w:contextualSpacing/>
        <w:jc w:val="both"/>
        <w:rPr>
          <w:rFonts w:ascii="Arial" w:hAnsi="Arial" w:cs="Arial"/>
          <w:highlight w:val="yellow"/>
        </w:rPr>
      </w:pPr>
      <w:r w:rsidRPr="000E3176">
        <w:rPr>
          <w:rFonts w:ascii="Arial" w:hAnsi="Arial" w:cs="Arial"/>
          <w:highlight w:val="yellow"/>
        </w:rPr>
        <w:t>Public service infrastructure;</w:t>
      </w:r>
    </w:p>
    <w:p w14:paraId="2E771AEE" w14:textId="77777777" w:rsidR="00DA5D0E" w:rsidRPr="000E3176" w:rsidRDefault="00DA5D0E" w:rsidP="00DA5D0E">
      <w:pPr>
        <w:pStyle w:val="ListParagraph"/>
        <w:widowControl/>
        <w:numPr>
          <w:ilvl w:val="0"/>
          <w:numId w:val="33"/>
        </w:numPr>
        <w:spacing w:before="120" w:after="120" w:line="360" w:lineRule="auto"/>
        <w:ind w:left="1260" w:hanging="540"/>
        <w:contextualSpacing/>
        <w:jc w:val="both"/>
        <w:rPr>
          <w:rFonts w:ascii="Arial" w:hAnsi="Arial" w:cs="Arial"/>
          <w:highlight w:val="yellow"/>
        </w:rPr>
      </w:pPr>
      <w:r w:rsidRPr="000E3176">
        <w:rPr>
          <w:rFonts w:ascii="Arial" w:hAnsi="Arial" w:cs="Arial"/>
          <w:highlight w:val="yellow"/>
        </w:rPr>
        <w:t xml:space="preserve">Public Benefit </w:t>
      </w:r>
      <w:proofErr w:type="spellStart"/>
      <w:r w:rsidRPr="000E3176">
        <w:rPr>
          <w:rFonts w:ascii="Arial" w:hAnsi="Arial" w:cs="Arial"/>
          <w:highlight w:val="yellow"/>
        </w:rPr>
        <w:t>Organisation</w:t>
      </w:r>
      <w:proofErr w:type="spellEnd"/>
      <w:r w:rsidRPr="000E3176">
        <w:rPr>
          <w:rFonts w:ascii="Arial" w:hAnsi="Arial" w:cs="Arial"/>
          <w:highlight w:val="yellow"/>
        </w:rPr>
        <w:t xml:space="preserve"> Property</w:t>
      </w:r>
    </w:p>
    <w:p w14:paraId="2A50E631" w14:textId="77777777" w:rsidR="00DA5D0E" w:rsidRPr="000E3176" w:rsidRDefault="00DA5D0E" w:rsidP="00DA5D0E">
      <w:pPr>
        <w:spacing w:before="120" w:after="120" w:line="360" w:lineRule="auto"/>
        <w:ind w:left="720"/>
        <w:jc w:val="both"/>
        <w:rPr>
          <w:rFonts w:ascii="Arial" w:hAnsi="Arial" w:cs="Arial"/>
          <w:iCs/>
          <w:highlight w:val="yellow"/>
        </w:rPr>
      </w:pPr>
      <w:r w:rsidRPr="000E3176">
        <w:rPr>
          <w:rFonts w:ascii="Arial" w:hAnsi="Arial" w:cs="Arial"/>
          <w:iCs/>
          <w:highlight w:val="yellow"/>
        </w:rPr>
        <w:t>Additional categories determined in terms of section 8 (3) of the Act –</w:t>
      </w:r>
    </w:p>
    <w:p w14:paraId="428DD7A9" w14:textId="45F9DCEA" w:rsidR="00DA5D0E" w:rsidRPr="000E3176" w:rsidRDefault="00DA5D0E" w:rsidP="00402608">
      <w:pPr>
        <w:pStyle w:val="ListParagraph"/>
        <w:widowControl/>
        <w:numPr>
          <w:ilvl w:val="0"/>
          <w:numId w:val="35"/>
        </w:numPr>
        <w:spacing w:before="120" w:after="120" w:line="360" w:lineRule="auto"/>
        <w:contextualSpacing/>
        <w:jc w:val="both"/>
        <w:rPr>
          <w:rFonts w:ascii="Arial" w:hAnsi="Arial" w:cs="Arial"/>
          <w:highlight w:val="yellow"/>
        </w:rPr>
      </w:pPr>
      <w:r w:rsidRPr="000E3176">
        <w:rPr>
          <w:rFonts w:ascii="Arial" w:hAnsi="Arial" w:cs="Arial"/>
          <w:highlight w:val="yellow"/>
        </w:rPr>
        <w:t>Municipal;</w:t>
      </w:r>
    </w:p>
    <w:p w14:paraId="03340910" w14:textId="0436B3EB" w:rsidR="00DA5D0E" w:rsidRPr="000E3176" w:rsidRDefault="00402608" w:rsidP="00402608">
      <w:pPr>
        <w:widowControl/>
        <w:spacing w:before="120" w:after="120" w:line="360" w:lineRule="auto"/>
        <w:contextualSpacing/>
        <w:jc w:val="both"/>
        <w:rPr>
          <w:rFonts w:ascii="Arial" w:hAnsi="Arial" w:cs="Arial"/>
          <w:highlight w:val="yellow"/>
        </w:rPr>
      </w:pPr>
      <w:r w:rsidRPr="000E3176">
        <w:rPr>
          <w:rFonts w:ascii="Arial" w:hAnsi="Arial" w:cs="Arial"/>
          <w:highlight w:val="yellow"/>
        </w:rPr>
        <w:t xml:space="preserve">            (J) </w:t>
      </w:r>
      <w:r w:rsidR="00DA5D0E" w:rsidRPr="000E3176">
        <w:rPr>
          <w:rFonts w:ascii="Arial" w:hAnsi="Arial" w:cs="Arial"/>
          <w:highlight w:val="yellow"/>
        </w:rPr>
        <w:t>Vacant Land;</w:t>
      </w:r>
    </w:p>
    <w:p w14:paraId="7E4C4ED9" w14:textId="55CF82D7" w:rsidR="00DA5D0E" w:rsidRPr="000E3176" w:rsidRDefault="00DA5D0E" w:rsidP="00402608">
      <w:pPr>
        <w:widowControl/>
        <w:spacing w:before="120" w:after="120" w:line="360" w:lineRule="auto"/>
        <w:ind w:left="720"/>
        <w:contextualSpacing/>
        <w:jc w:val="both"/>
        <w:rPr>
          <w:rFonts w:ascii="Arial" w:hAnsi="Arial" w:cs="Arial"/>
          <w:highlight w:val="yellow"/>
        </w:rPr>
      </w:pPr>
    </w:p>
    <w:p w14:paraId="6FF41893" w14:textId="500548A8" w:rsidR="00DA5D0E" w:rsidRPr="000E3176" w:rsidRDefault="00DA5D0E" w:rsidP="00DA5D0E">
      <w:pPr>
        <w:widowControl/>
        <w:numPr>
          <w:ilvl w:val="1"/>
          <w:numId w:val="18"/>
        </w:numPr>
        <w:spacing w:before="120" w:after="120" w:line="360" w:lineRule="auto"/>
        <w:jc w:val="both"/>
        <w:rPr>
          <w:rFonts w:ascii="Arial" w:hAnsi="Arial" w:cs="Arial"/>
          <w:highlight w:val="yellow"/>
        </w:rPr>
      </w:pPr>
      <w:r w:rsidRPr="000E3176">
        <w:rPr>
          <w:rFonts w:ascii="Arial" w:hAnsi="Arial" w:cs="Arial"/>
          <w:highlight w:val="yellow"/>
        </w:rPr>
        <w:t xml:space="preserve">The council may approve further categories of property if required including vacant land:  Provided that, </w:t>
      </w:r>
      <w:r w:rsidR="006B5693" w:rsidRPr="000E3176">
        <w:rPr>
          <w:rFonts w:ascii="Arial" w:hAnsi="Arial" w:cs="Arial"/>
          <w:highlight w:val="yellow"/>
        </w:rPr>
        <w:t>except for</w:t>
      </w:r>
      <w:r w:rsidRPr="000E3176">
        <w:rPr>
          <w:rFonts w:ascii="Arial" w:hAnsi="Arial" w:cs="Arial"/>
          <w:highlight w:val="yellow"/>
        </w:rPr>
        <w:t xml:space="preserve"> vacant land, the determination of such property categories does not circumvent the categories of </w:t>
      </w:r>
      <w:proofErr w:type="spellStart"/>
      <w:r w:rsidRPr="000E3176">
        <w:rPr>
          <w:rFonts w:ascii="Arial" w:hAnsi="Arial" w:cs="Arial"/>
          <w:highlight w:val="yellow"/>
        </w:rPr>
        <w:t>rateable</w:t>
      </w:r>
      <w:proofErr w:type="spellEnd"/>
      <w:r w:rsidRPr="000E3176">
        <w:rPr>
          <w:rFonts w:ascii="Arial" w:hAnsi="Arial" w:cs="Arial"/>
          <w:highlight w:val="yellow"/>
        </w:rPr>
        <w:t xml:space="preserve"> property that must be determined in terms of subsection (2).</w:t>
      </w:r>
    </w:p>
    <w:p w14:paraId="025FB173" w14:textId="77777777" w:rsidR="00DA5D0E" w:rsidRPr="000E3176" w:rsidRDefault="00DA5D0E" w:rsidP="00DA5D0E">
      <w:pPr>
        <w:widowControl/>
        <w:numPr>
          <w:ilvl w:val="1"/>
          <w:numId w:val="18"/>
        </w:numPr>
        <w:spacing w:before="120" w:after="120" w:line="360" w:lineRule="auto"/>
        <w:jc w:val="both"/>
        <w:rPr>
          <w:rFonts w:ascii="Arial" w:hAnsi="Arial" w:cs="Arial"/>
          <w:highlight w:val="yellow"/>
        </w:rPr>
      </w:pPr>
      <w:r w:rsidRPr="000E3176">
        <w:rPr>
          <w:rFonts w:ascii="Arial" w:hAnsi="Arial" w:cs="Arial"/>
          <w:highlight w:val="yellow"/>
        </w:rPr>
        <w:t>Where a municipality can, on good cause, show that there is a need to sub-</w:t>
      </w:r>
      <w:proofErr w:type="spellStart"/>
      <w:r w:rsidRPr="000E3176">
        <w:rPr>
          <w:rFonts w:ascii="Arial" w:hAnsi="Arial" w:cs="Arial"/>
          <w:highlight w:val="yellow"/>
        </w:rPr>
        <w:t>categorise</w:t>
      </w:r>
      <w:proofErr w:type="spellEnd"/>
      <w:r w:rsidRPr="000E3176">
        <w:rPr>
          <w:rFonts w:ascii="Arial" w:hAnsi="Arial" w:cs="Arial"/>
          <w:highlight w:val="yellow"/>
        </w:rPr>
        <w:t xml:space="preserve"> the property categories listed in subsection (2), a municipality must apply to the Minister in writing for </w:t>
      </w:r>
      <w:proofErr w:type="spellStart"/>
      <w:r w:rsidRPr="000E3176">
        <w:rPr>
          <w:rFonts w:ascii="Arial" w:hAnsi="Arial" w:cs="Arial"/>
          <w:highlight w:val="yellow"/>
        </w:rPr>
        <w:t>authorisation</w:t>
      </w:r>
      <w:proofErr w:type="spellEnd"/>
      <w:r w:rsidRPr="000E3176">
        <w:rPr>
          <w:rFonts w:ascii="Arial" w:hAnsi="Arial" w:cs="Arial"/>
          <w:highlight w:val="yellow"/>
        </w:rPr>
        <w:t xml:space="preserve"> to create one or more of such sub-categories.</w:t>
      </w:r>
    </w:p>
    <w:p w14:paraId="2C272793" w14:textId="77777777" w:rsidR="00DA5D0E" w:rsidRPr="000E3176" w:rsidRDefault="00DA5D0E" w:rsidP="00DA5D0E">
      <w:pPr>
        <w:pStyle w:val="ListParagraph"/>
        <w:widowControl/>
        <w:numPr>
          <w:ilvl w:val="2"/>
          <w:numId w:val="29"/>
        </w:numPr>
        <w:spacing w:before="120" w:after="120" w:line="360" w:lineRule="auto"/>
        <w:ind w:hanging="436"/>
        <w:contextualSpacing/>
        <w:jc w:val="both"/>
        <w:rPr>
          <w:rFonts w:ascii="Arial" w:hAnsi="Arial" w:cs="Arial"/>
          <w:highlight w:val="yellow"/>
        </w:rPr>
      </w:pPr>
      <w:r w:rsidRPr="000E3176">
        <w:rPr>
          <w:rFonts w:ascii="Arial" w:hAnsi="Arial" w:cs="Arial"/>
          <w:highlight w:val="yellow"/>
        </w:rPr>
        <w:t>Such application -</w:t>
      </w:r>
    </w:p>
    <w:p w14:paraId="7525FEFA" w14:textId="77777777" w:rsidR="00DA5D0E" w:rsidRPr="000E3176" w:rsidRDefault="00DA5D0E" w:rsidP="00DA5D0E">
      <w:pPr>
        <w:pStyle w:val="ListParagraph"/>
        <w:widowControl/>
        <w:numPr>
          <w:ilvl w:val="3"/>
          <w:numId w:val="29"/>
        </w:numPr>
        <w:spacing w:before="120" w:after="120" w:line="360" w:lineRule="auto"/>
        <w:ind w:hanging="294"/>
        <w:contextualSpacing/>
        <w:jc w:val="both"/>
        <w:rPr>
          <w:rFonts w:ascii="Arial" w:hAnsi="Arial" w:cs="Arial"/>
          <w:highlight w:val="yellow"/>
        </w:rPr>
      </w:pPr>
      <w:r w:rsidRPr="000E3176">
        <w:rPr>
          <w:rFonts w:ascii="Arial" w:hAnsi="Arial" w:cs="Arial"/>
          <w:highlight w:val="yellow"/>
        </w:rPr>
        <w:t>must be accompanied by a motivation for such sub-</w:t>
      </w:r>
      <w:proofErr w:type="spellStart"/>
      <w:r w:rsidRPr="000E3176">
        <w:rPr>
          <w:rFonts w:ascii="Arial" w:hAnsi="Arial" w:cs="Arial"/>
          <w:highlight w:val="yellow"/>
        </w:rPr>
        <w:t>categorisation</w:t>
      </w:r>
      <w:proofErr w:type="spellEnd"/>
      <w:r w:rsidRPr="000E3176">
        <w:rPr>
          <w:rFonts w:ascii="Arial" w:hAnsi="Arial" w:cs="Arial"/>
          <w:highlight w:val="yellow"/>
        </w:rPr>
        <w:t>;</w:t>
      </w:r>
    </w:p>
    <w:p w14:paraId="4DB3C617" w14:textId="77777777" w:rsidR="00DA5D0E" w:rsidRPr="000E3176" w:rsidRDefault="00DA5D0E" w:rsidP="00DA5D0E">
      <w:pPr>
        <w:pStyle w:val="ListParagraph"/>
        <w:widowControl/>
        <w:numPr>
          <w:ilvl w:val="3"/>
          <w:numId w:val="29"/>
        </w:numPr>
        <w:spacing w:before="120" w:after="120" w:line="360" w:lineRule="auto"/>
        <w:ind w:left="1418" w:hanging="992"/>
        <w:contextualSpacing/>
        <w:jc w:val="both"/>
        <w:rPr>
          <w:rFonts w:ascii="Arial" w:hAnsi="Arial" w:cs="Arial"/>
          <w:highlight w:val="yellow"/>
        </w:rPr>
      </w:pPr>
      <w:r w:rsidRPr="000E3176">
        <w:rPr>
          <w:rFonts w:ascii="Arial" w:hAnsi="Arial" w:cs="Arial"/>
          <w:highlight w:val="yellow"/>
        </w:rPr>
        <w:lastRenderedPageBreak/>
        <w:t>demonstrate that such sub-</w:t>
      </w:r>
      <w:proofErr w:type="spellStart"/>
      <w:r w:rsidRPr="000E3176">
        <w:rPr>
          <w:rFonts w:ascii="Arial" w:hAnsi="Arial" w:cs="Arial"/>
          <w:highlight w:val="yellow"/>
        </w:rPr>
        <w:t>categorisation</w:t>
      </w:r>
      <w:proofErr w:type="spellEnd"/>
      <w:r w:rsidRPr="000E3176">
        <w:rPr>
          <w:rFonts w:ascii="Arial" w:hAnsi="Arial" w:cs="Arial"/>
          <w:highlight w:val="yellow"/>
        </w:rPr>
        <w:t xml:space="preserve"> is not contravention of section 19 of the Act and </w:t>
      </w:r>
    </w:p>
    <w:p w14:paraId="04C33135" w14:textId="77777777" w:rsidR="00DA5D0E" w:rsidRPr="000E3176" w:rsidRDefault="00DA5D0E" w:rsidP="00DA5D0E">
      <w:pPr>
        <w:pStyle w:val="ListParagraph"/>
        <w:widowControl/>
        <w:numPr>
          <w:ilvl w:val="3"/>
          <w:numId w:val="29"/>
        </w:numPr>
        <w:spacing w:before="120" w:after="120" w:line="360" w:lineRule="auto"/>
        <w:ind w:left="1418" w:hanging="992"/>
        <w:contextualSpacing/>
        <w:jc w:val="both"/>
        <w:rPr>
          <w:rFonts w:ascii="Arial" w:hAnsi="Arial" w:cs="Arial"/>
          <w:highlight w:val="yellow"/>
        </w:rPr>
      </w:pPr>
      <w:r w:rsidRPr="000E3176">
        <w:rPr>
          <w:rFonts w:ascii="Arial" w:hAnsi="Arial" w:cs="Arial"/>
          <w:highlight w:val="yellow"/>
        </w:rPr>
        <w:t>reach the Minister at least 15 months before the start of the municipal year in which the municipality envisages levying a rate on such sub-</w:t>
      </w:r>
      <w:proofErr w:type="spellStart"/>
      <w:r w:rsidRPr="000E3176">
        <w:rPr>
          <w:rFonts w:ascii="Arial" w:hAnsi="Arial" w:cs="Arial"/>
          <w:highlight w:val="yellow"/>
        </w:rPr>
        <w:t>categorised</w:t>
      </w:r>
      <w:proofErr w:type="spellEnd"/>
      <w:r w:rsidRPr="000E3176">
        <w:rPr>
          <w:rFonts w:ascii="Arial" w:hAnsi="Arial" w:cs="Arial"/>
          <w:highlight w:val="yellow"/>
        </w:rPr>
        <w:t xml:space="preserve"> property.</w:t>
      </w:r>
    </w:p>
    <w:p w14:paraId="4F43715B" w14:textId="77777777" w:rsidR="00DA5D0E" w:rsidRPr="000E3176" w:rsidRDefault="00DA5D0E" w:rsidP="00DA5D0E">
      <w:pPr>
        <w:widowControl/>
        <w:numPr>
          <w:ilvl w:val="1"/>
          <w:numId w:val="28"/>
        </w:numPr>
        <w:spacing w:before="120" w:after="120" w:line="360" w:lineRule="auto"/>
        <w:jc w:val="both"/>
        <w:rPr>
          <w:rFonts w:ascii="Arial" w:hAnsi="Arial" w:cs="Arial"/>
          <w:highlight w:val="yellow"/>
        </w:rPr>
      </w:pPr>
      <w:r w:rsidRPr="000E3176">
        <w:rPr>
          <w:rFonts w:ascii="Arial" w:hAnsi="Arial" w:cs="Arial"/>
          <w:highlight w:val="yellow"/>
        </w:rPr>
        <w:t>It is recorded that in terms of section 19 (1) of the Act, a municipality may not levy:</w:t>
      </w:r>
    </w:p>
    <w:p w14:paraId="69608540" w14:textId="77777777" w:rsidR="00DA5D0E" w:rsidRPr="000E3176" w:rsidRDefault="00DA5D0E" w:rsidP="00DA5D0E">
      <w:pPr>
        <w:widowControl/>
        <w:numPr>
          <w:ilvl w:val="2"/>
          <w:numId w:val="28"/>
        </w:numPr>
        <w:spacing w:before="120" w:after="120" w:line="360" w:lineRule="auto"/>
        <w:ind w:left="1418" w:hanging="1134"/>
        <w:jc w:val="both"/>
        <w:rPr>
          <w:rFonts w:ascii="Arial" w:hAnsi="Arial" w:cs="Arial"/>
          <w:highlight w:val="yellow"/>
        </w:rPr>
      </w:pPr>
      <w:r w:rsidRPr="000E3176">
        <w:rPr>
          <w:rFonts w:ascii="Arial" w:hAnsi="Arial" w:cs="Arial"/>
          <w:highlight w:val="yellow"/>
        </w:rPr>
        <w:t>(a) different rates on residential properties, except as provided for in sections 11 (2) and 21 and 89 of the Act;</w:t>
      </w:r>
    </w:p>
    <w:p w14:paraId="36E4D63F" w14:textId="77777777" w:rsidR="00DA5D0E" w:rsidRPr="000E3176" w:rsidRDefault="00DA5D0E" w:rsidP="00DA5D0E">
      <w:pPr>
        <w:widowControl/>
        <w:numPr>
          <w:ilvl w:val="2"/>
          <w:numId w:val="28"/>
        </w:numPr>
        <w:spacing w:before="120" w:after="120" w:line="360" w:lineRule="auto"/>
        <w:ind w:left="1418" w:hanging="1134"/>
        <w:jc w:val="both"/>
        <w:rPr>
          <w:rFonts w:ascii="Arial" w:hAnsi="Arial" w:cs="Arial"/>
          <w:highlight w:val="yellow"/>
        </w:rPr>
      </w:pPr>
      <w:r w:rsidRPr="000E3176">
        <w:rPr>
          <w:rFonts w:ascii="Arial" w:hAnsi="Arial" w:cs="Arial"/>
          <w:highlight w:val="yellow"/>
        </w:rPr>
        <w:t>(b) a rate on a category of non-residential properties that exceeds a prescribed ratio to the rate on residential properties determined in terms of section 11(1)(a) of the Act, provided that different rates may be set in respect of different categories of non-residential properties;</w:t>
      </w:r>
    </w:p>
    <w:p w14:paraId="03FBFB3E" w14:textId="77777777" w:rsidR="00DA5D0E" w:rsidRPr="000E3176" w:rsidRDefault="00DA5D0E" w:rsidP="00DA5D0E">
      <w:pPr>
        <w:widowControl/>
        <w:numPr>
          <w:ilvl w:val="2"/>
          <w:numId w:val="28"/>
        </w:numPr>
        <w:spacing w:before="120" w:after="120" w:line="360" w:lineRule="auto"/>
        <w:ind w:left="1418" w:hanging="1134"/>
        <w:jc w:val="both"/>
        <w:rPr>
          <w:rFonts w:ascii="Arial" w:hAnsi="Arial" w:cs="Arial"/>
          <w:highlight w:val="yellow"/>
        </w:rPr>
      </w:pPr>
      <w:r w:rsidRPr="000E3176">
        <w:rPr>
          <w:rFonts w:ascii="Arial" w:hAnsi="Arial" w:cs="Arial"/>
          <w:highlight w:val="yellow"/>
        </w:rPr>
        <w:t xml:space="preserve">(c) rates which unreasonably discriminate between categories of non-residential properties; or </w:t>
      </w:r>
    </w:p>
    <w:p w14:paraId="74E23085" w14:textId="77777777" w:rsidR="00DA5D0E" w:rsidRPr="000E3176" w:rsidRDefault="00DA5D0E" w:rsidP="00DA5D0E">
      <w:pPr>
        <w:widowControl/>
        <w:numPr>
          <w:ilvl w:val="2"/>
          <w:numId w:val="28"/>
        </w:numPr>
        <w:spacing w:before="120" w:after="120" w:line="360" w:lineRule="auto"/>
        <w:ind w:left="1418" w:hanging="1134"/>
        <w:jc w:val="both"/>
        <w:rPr>
          <w:rFonts w:ascii="Arial" w:hAnsi="Arial" w:cs="Arial"/>
          <w:highlight w:val="yellow"/>
        </w:rPr>
      </w:pPr>
      <w:r w:rsidRPr="000E3176">
        <w:rPr>
          <w:rFonts w:ascii="Arial" w:hAnsi="Arial" w:cs="Arial"/>
          <w:highlight w:val="yellow"/>
        </w:rPr>
        <w:t>additional rates except in special rating areas as provided for in section 22 of the Act.</w:t>
      </w:r>
    </w:p>
    <w:p w14:paraId="246C4498" w14:textId="77777777" w:rsidR="00DA5D0E" w:rsidRPr="000E3176" w:rsidRDefault="00DA5D0E" w:rsidP="00DA5D0E">
      <w:pPr>
        <w:widowControl/>
        <w:numPr>
          <w:ilvl w:val="2"/>
          <w:numId w:val="28"/>
        </w:numPr>
        <w:spacing w:before="120" w:after="120" w:line="360" w:lineRule="auto"/>
        <w:ind w:left="1418" w:hanging="1134"/>
        <w:jc w:val="both"/>
        <w:rPr>
          <w:rFonts w:ascii="Arial" w:hAnsi="Arial" w:cs="Arial"/>
          <w:highlight w:val="yellow"/>
        </w:rPr>
      </w:pPr>
      <w:r w:rsidRPr="000E3176">
        <w:rPr>
          <w:rFonts w:ascii="Arial" w:hAnsi="Arial" w:cs="Arial"/>
          <w:highlight w:val="yellow"/>
        </w:rPr>
        <w:t>In terms of section 19 (2) of the Act and the rates policy, the ratio referred to in section 19.1.b are the prescribed ratios gazetted and any directives issued by the Minister of Finance and/or the National Department of Cooperative Governance.</w:t>
      </w:r>
    </w:p>
    <w:p w14:paraId="689052CF" w14:textId="77777777" w:rsidR="00DA5D0E" w:rsidRPr="000E3176" w:rsidRDefault="00DA5D0E" w:rsidP="00DA5D0E">
      <w:pPr>
        <w:widowControl/>
        <w:numPr>
          <w:ilvl w:val="1"/>
          <w:numId w:val="28"/>
        </w:numPr>
        <w:spacing w:before="120" w:after="120" w:line="360" w:lineRule="auto"/>
        <w:jc w:val="both"/>
        <w:rPr>
          <w:rFonts w:ascii="Arial" w:hAnsi="Arial" w:cs="Arial"/>
          <w:highlight w:val="yellow"/>
        </w:rPr>
      </w:pPr>
      <w:r w:rsidRPr="000E3176">
        <w:rPr>
          <w:rFonts w:ascii="Arial" w:hAnsi="Arial" w:cs="Arial"/>
          <w:highlight w:val="yellow"/>
        </w:rPr>
        <w:t>Differential rating among the above determined categories of properties will be undertaken by way of setting different cent amounts in the rand for each property category within the municipal budgetary processes.</w:t>
      </w:r>
    </w:p>
    <w:p w14:paraId="03C5B601" w14:textId="77777777" w:rsidR="00DA5D0E" w:rsidRPr="000E3176" w:rsidRDefault="00DA5D0E" w:rsidP="00DA5D0E">
      <w:pPr>
        <w:widowControl/>
        <w:numPr>
          <w:ilvl w:val="1"/>
          <w:numId w:val="28"/>
        </w:numPr>
        <w:spacing w:before="120" w:line="360" w:lineRule="auto"/>
        <w:jc w:val="both"/>
        <w:rPr>
          <w:rFonts w:ascii="Arial" w:hAnsi="Arial" w:cs="Arial"/>
          <w:highlight w:val="yellow"/>
        </w:rPr>
      </w:pPr>
      <w:r w:rsidRPr="000E3176">
        <w:rPr>
          <w:rFonts w:ascii="Arial" w:hAnsi="Arial" w:cs="Arial"/>
          <w:highlight w:val="yellow"/>
        </w:rPr>
        <w:t xml:space="preserve">The criteria for weighting the categories determined above, for the purpose of determining rate </w:t>
      </w:r>
      <w:proofErr w:type="spellStart"/>
      <w:r w:rsidRPr="000E3176">
        <w:rPr>
          <w:rFonts w:ascii="Arial" w:hAnsi="Arial" w:cs="Arial"/>
          <w:highlight w:val="yellow"/>
        </w:rPr>
        <w:t>randages</w:t>
      </w:r>
      <w:proofErr w:type="spellEnd"/>
      <w:r w:rsidRPr="000E3176">
        <w:rPr>
          <w:rFonts w:ascii="Arial" w:hAnsi="Arial" w:cs="Arial"/>
          <w:highlight w:val="yellow"/>
        </w:rPr>
        <w:t xml:space="preserve"> for each category, must take account of the following :</w:t>
      </w:r>
    </w:p>
    <w:p w14:paraId="52E3FFEE" w14:textId="77777777" w:rsidR="00DA5D0E" w:rsidRPr="000E3176" w:rsidRDefault="00DA5D0E" w:rsidP="00DA5D0E">
      <w:pPr>
        <w:widowControl/>
        <w:numPr>
          <w:ilvl w:val="2"/>
          <w:numId w:val="28"/>
        </w:numPr>
        <w:spacing w:line="360" w:lineRule="auto"/>
        <w:ind w:left="1418" w:hanging="992"/>
        <w:jc w:val="both"/>
        <w:rPr>
          <w:rFonts w:ascii="Arial" w:hAnsi="Arial" w:cs="Arial"/>
          <w:highlight w:val="yellow"/>
        </w:rPr>
      </w:pPr>
      <w:r w:rsidRPr="000E3176">
        <w:rPr>
          <w:rFonts w:ascii="Arial" w:hAnsi="Arial" w:cs="Arial"/>
          <w:highlight w:val="yellow"/>
        </w:rPr>
        <w:t xml:space="preserve">The perceived affordability factor for the different categories of property; </w:t>
      </w:r>
    </w:p>
    <w:p w14:paraId="0FDE36D0" w14:textId="77777777" w:rsidR="00DA5D0E" w:rsidRPr="000E3176" w:rsidRDefault="00DA5D0E" w:rsidP="00DA5D0E">
      <w:pPr>
        <w:widowControl/>
        <w:numPr>
          <w:ilvl w:val="2"/>
          <w:numId w:val="28"/>
        </w:numPr>
        <w:spacing w:line="360" w:lineRule="auto"/>
        <w:ind w:left="1418" w:hanging="992"/>
        <w:jc w:val="both"/>
        <w:rPr>
          <w:rFonts w:ascii="Arial" w:hAnsi="Arial" w:cs="Arial"/>
          <w:highlight w:val="yellow"/>
        </w:rPr>
      </w:pPr>
      <w:r w:rsidRPr="000E3176">
        <w:rPr>
          <w:rFonts w:ascii="Arial" w:hAnsi="Arial" w:cs="Arial"/>
          <w:highlight w:val="yellow"/>
        </w:rPr>
        <w:t>The strategic importance of a category of property with reference to the aims and objectives of the Council and the Government of the Republic as a whole (such as social, economic and developmental issues).</w:t>
      </w:r>
    </w:p>
    <w:p w14:paraId="5AE98BDF" w14:textId="77777777" w:rsidR="00DA5D0E" w:rsidRPr="000E3176" w:rsidRDefault="00DA5D0E" w:rsidP="00DA5D0E">
      <w:pPr>
        <w:widowControl/>
        <w:numPr>
          <w:ilvl w:val="2"/>
          <w:numId w:val="28"/>
        </w:numPr>
        <w:spacing w:line="360" w:lineRule="auto"/>
        <w:ind w:left="1418" w:hanging="992"/>
        <w:jc w:val="both"/>
        <w:rPr>
          <w:rFonts w:ascii="Arial" w:hAnsi="Arial" w:cs="Arial"/>
          <w:highlight w:val="yellow"/>
        </w:rPr>
      </w:pPr>
      <w:r w:rsidRPr="000E3176">
        <w:rPr>
          <w:rFonts w:ascii="Arial" w:hAnsi="Arial" w:cs="Arial"/>
          <w:highlight w:val="yellow"/>
        </w:rPr>
        <w:t>Prescribed ratios</w:t>
      </w:r>
    </w:p>
    <w:p w14:paraId="4CA7E0B3" w14:textId="77777777" w:rsidR="00DA5D0E" w:rsidRPr="000E3176" w:rsidRDefault="00DA5D0E" w:rsidP="00DA5D0E">
      <w:pPr>
        <w:widowControl/>
        <w:numPr>
          <w:ilvl w:val="1"/>
          <w:numId w:val="28"/>
        </w:numPr>
        <w:spacing w:line="360" w:lineRule="auto"/>
        <w:jc w:val="both"/>
        <w:rPr>
          <w:rFonts w:ascii="Arial" w:hAnsi="Arial" w:cs="Arial"/>
          <w:highlight w:val="yellow"/>
        </w:rPr>
      </w:pPr>
      <w:r w:rsidRPr="000E3176">
        <w:rPr>
          <w:rFonts w:ascii="Arial" w:hAnsi="Arial" w:cs="Arial"/>
          <w:highlight w:val="yellow"/>
        </w:rPr>
        <w:t xml:space="preserve">Where a property is abandoned, developed or used in contravention of the Municipality’s bylaws and regulations, the Municipality shall change its category to the </w:t>
      </w:r>
      <w:proofErr w:type="spellStart"/>
      <w:r w:rsidRPr="000E3176">
        <w:rPr>
          <w:rFonts w:ascii="Arial" w:hAnsi="Arial" w:cs="Arial"/>
          <w:highlight w:val="yellow"/>
        </w:rPr>
        <w:t>Unauthorised</w:t>
      </w:r>
      <w:proofErr w:type="spellEnd"/>
      <w:r w:rsidRPr="000E3176">
        <w:rPr>
          <w:rFonts w:ascii="Arial" w:hAnsi="Arial" w:cs="Arial"/>
          <w:highlight w:val="yellow"/>
        </w:rPr>
        <w:t xml:space="preserve"> Development Use category, notwithstanding any other remedies available via any other Act, Bylaw or Regulation.</w:t>
      </w:r>
    </w:p>
    <w:p w14:paraId="5DD75C97" w14:textId="6999AB9A" w:rsidR="006F0CFC" w:rsidRPr="000E3176" w:rsidRDefault="00DA5D0E" w:rsidP="00E13DE6">
      <w:pPr>
        <w:pStyle w:val="Heading1"/>
        <w:keepNext/>
        <w:keepLines/>
        <w:widowControl/>
        <w:spacing w:before="240" w:after="120" w:line="276" w:lineRule="auto"/>
        <w:ind w:left="432" w:hanging="432"/>
        <w:rPr>
          <w:rFonts w:cs="Arial"/>
          <w:sz w:val="22"/>
          <w:szCs w:val="22"/>
          <w:highlight w:val="yellow"/>
        </w:rPr>
      </w:pPr>
      <w:bookmarkStart w:id="8" w:name="_Toc69468058"/>
      <w:r w:rsidRPr="000E3176">
        <w:rPr>
          <w:rFonts w:cs="Arial"/>
          <w:sz w:val="22"/>
          <w:szCs w:val="22"/>
          <w:highlight w:val="yellow"/>
        </w:rPr>
        <w:lastRenderedPageBreak/>
        <w:t>PART NINE:   RELIEF MEASURES FOR RATEPAYERS</w:t>
      </w:r>
      <w:bookmarkEnd w:id="8"/>
    </w:p>
    <w:p w14:paraId="1AB084F2" w14:textId="56BA848C" w:rsidR="00DA5D0E" w:rsidRPr="000E3176" w:rsidRDefault="006861C1" w:rsidP="00DA5D0E">
      <w:pPr>
        <w:widowControl/>
        <w:numPr>
          <w:ilvl w:val="1"/>
          <w:numId w:val="19"/>
        </w:numPr>
        <w:spacing w:before="120" w:after="120" w:line="360" w:lineRule="auto"/>
        <w:jc w:val="both"/>
        <w:rPr>
          <w:rFonts w:ascii="Arial" w:hAnsi="Arial" w:cs="Arial"/>
          <w:highlight w:val="yellow"/>
        </w:rPr>
      </w:pPr>
      <w:r w:rsidRPr="000E3176">
        <w:rPr>
          <w:rFonts w:ascii="Arial" w:hAnsi="Arial" w:cs="Arial"/>
          <w:highlight w:val="yellow"/>
        </w:rPr>
        <w:t>“</w:t>
      </w:r>
      <w:r w:rsidR="009C5B10" w:rsidRPr="000E3176">
        <w:rPr>
          <w:rFonts w:ascii="Arial" w:hAnsi="Arial" w:cs="Arial"/>
          <w:highlight w:val="yellow"/>
        </w:rPr>
        <w:t>In</w:t>
      </w:r>
      <w:r w:rsidRPr="000E3176">
        <w:rPr>
          <w:rFonts w:ascii="Arial" w:hAnsi="Arial" w:cs="Arial"/>
          <w:highlight w:val="yellow"/>
        </w:rPr>
        <w:t xml:space="preserve"> terms of the provision of section 15 of the Local Government: Municipal Property Rates Act, 2004” </w:t>
      </w:r>
    </w:p>
    <w:p w14:paraId="0E51F382" w14:textId="4759164D" w:rsidR="006F0CFC" w:rsidRPr="00E242D1" w:rsidRDefault="009C5B10" w:rsidP="00E13DE6">
      <w:pPr>
        <w:widowControl/>
        <w:spacing w:before="120" w:after="120" w:line="360" w:lineRule="auto"/>
        <w:ind w:left="720"/>
        <w:jc w:val="both"/>
        <w:rPr>
          <w:rFonts w:ascii="Arial" w:hAnsi="Arial" w:cs="Arial"/>
          <w:highlight w:val="red"/>
        </w:rPr>
      </w:pPr>
      <w:r w:rsidRPr="00E242D1">
        <w:rPr>
          <w:rFonts w:ascii="Arial" w:hAnsi="Arial" w:cs="Arial"/>
          <w:highlight w:val="red"/>
        </w:rPr>
        <w:t xml:space="preserve">Residential Properties: For all residential properties, the Municipality will not levy a rate on the first R 15 000 of the property’s market value. The R 15 000 is inclusive of the R 15 000 statutory impermissible rate as per section 17(1)(h) of the municipal property Rates Act. </w:t>
      </w:r>
      <w:r w:rsidR="006F0CFC" w:rsidRPr="00E242D1">
        <w:rPr>
          <w:rFonts w:ascii="Arial" w:hAnsi="Arial" w:cs="Arial"/>
          <w:highlight w:val="red"/>
        </w:rPr>
        <w:t>An</w:t>
      </w:r>
      <w:r w:rsidRPr="00E242D1">
        <w:rPr>
          <w:rFonts w:ascii="Arial" w:hAnsi="Arial" w:cs="Arial"/>
          <w:highlight w:val="red"/>
        </w:rPr>
        <w:t xml:space="preserve"> additional reduction of R 185 000 for residential properties is granted and therefore properties with municipal Valuation of less than R 200 000 are exempt from</w:t>
      </w:r>
      <w:r w:rsidR="006F0CFC" w:rsidRPr="00E242D1">
        <w:rPr>
          <w:rFonts w:ascii="Arial" w:hAnsi="Arial" w:cs="Arial"/>
          <w:highlight w:val="red"/>
        </w:rPr>
        <w:t xml:space="preserve"> paying property rates.</w:t>
      </w:r>
      <w:r w:rsidRPr="00E242D1">
        <w:rPr>
          <w:rFonts w:ascii="Arial" w:hAnsi="Arial" w:cs="Arial"/>
          <w:highlight w:val="red"/>
        </w:rPr>
        <w:t xml:space="preserve"> </w:t>
      </w:r>
    </w:p>
    <w:p w14:paraId="09CD4F80" w14:textId="77777777" w:rsidR="00DA5D0E" w:rsidRPr="000E3176" w:rsidRDefault="00DA5D0E" w:rsidP="00DA5D0E">
      <w:pPr>
        <w:widowControl/>
        <w:numPr>
          <w:ilvl w:val="1"/>
          <w:numId w:val="19"/>
        </w:numPr>
        <w:spacing w:before="120" w:after="120" w:line="360" w:lineRule="auto"/>
        <w:jc w:val="both"/>
        <w:rPr>
          <w:rFonts w:ascii="Arial" w:hAnsi="Arial" w:cs="Arial"/>
          <w:highlight w:val="yellow"/>
        </w:rPr>
      </w:pPr>
      <w:r w:rsidRPr="000E3176">
        <w:rPr>
          <w:rFonts w:ascii="Arial" w:hAnsi="Arial" w:cs="Arial"/>
          <w:highlight w:val="yellow"/>
        </w:rPr>
        <w:t xml:space="preserve">The municipality will not grant relief to the owners of property on an </w:t>
      </w:r>
      <w:r w:rsidRPr="000E3176">
        <w:rPr>
          <w:rFonts w:ascii="Arial" w:hAnsi="Arial" w:cs="Arial"/>
          <w:i/>
          <w:highlight w:val="yellow"/>
        </w:rPr>
        <w:t>ad hoc</w:t>
      </w:r>
      <w:r w:rsidRPr="000E3176">
        <w:rPr>
          <w:rFonts w:ascii="Arial" w:hAnsi="Arial" w:cs="Arial"/>
          <w:highlight w:val="yellow"/>
        </w:rPr>
        <w:t xml:space="preserve"> or</w:t>
      </w:r>
      <w:r w:rsidRPr="000E3176">
        <w:rPr>
          <w:rFonts w:ascii="Arial" w:hAnsi="Arial" w:cs="Arial"/>
          <w:color w:val="FF0000"/>
          <w:highlight w:val="yellow"/>
        </w:rPr>
        <w:t xml:space="preserve"> </w:t>
      </w:r>
      <w:r w:rsidRPr="000E3176">
        <w:rPr>
          <w:rFonts w:ascii="Arial" w:hAnsi="Arial" w:cs="Arial"/>
          <w:highlight w:val="yellow"/>
        </w:rPr>
        <w:t xml:space="preserve">individual basis.  For the purposes of rates policy, the Municipality has determined the following </w:t>
      </w:r>
      <w:r w:rsidRPr="000E3176">
        <w:rPr>
          <w:rFonts w:ascii="Arial" w:hAnsi="Arial" w:cs="Arial"/>
          <w:b/>
          <w:bCs/>
          <w:highlight w:val="yellow"/>
        </w:rPr>
        <w:t>categories of owners (of property)</w:t>
      </w:r>
      <w:r w:rsidRPr="000E3176">
        <w:rPr>
          <w:rFonts w:ascii="Arial" w:hAnsi="Arial" w:cs="Arial"/>
          <w:highlight w:val="yellow"/>
        </w:rPr>
        <w:t xml:space="preserve"> COOP with criteria for relief measures included under Part 10 –</w:t>
      </w:r>
    </w:p>
    <w:p w14:paraId="246FA1DE" w14:textId="77777777" w:rsidR="00DA5D0E" w:rsidRPr="000E3176" w:rsidRDefault="00DA5D0E" w:rsidP="00DA5D0E">
      <w:pPr>
        <w:pStyle w:val="ListParagraph"/>
        <w:widowControl/>
        <w:numPr>
          <w:ilvl w:val="0"/>
          <w:numId w:val="24"/>
        </w:numPr>
        <w:spacing w:before="120" w:after="120" w:line="360" w:lineRule="auto"/>
        <w:ind w:left="1260" w:hanging="540"/>
        <w:contextualSpacing/>
        <w:jc w:val="both"/>
        <w:rPr>
          <w:rFonts w:ascii="Arial" w:hAnsi="Arial" w:cs="Arial"/>
          <w:highlight w:val="yellow"/>
        </w:rPr>
      </w:pPr>
      <w:r w:rsidRPr="000E3176">
        <w:rPr>
          <w:rFonts w:ascii="Arial" w:hAnsi="Arial" w:cs="Arial"/>
          <w:highlight w:val="yellow"/>
        </w:rPr>
        <w:t>Indigent Owner</w:t>
      </w:r>
    </w:p>
    <w:p w14:paraId="69A1763F" w14:textId="77777777" w:rsidR="00DA5D0E" w:rsidRPr="000E3176" w:rsidRDefault="00DA5D0E" w:rsidP="00DA5D0E">
      <w:pPr>
        <w:pStyle w:val="ListParagraph"/>
        <w:widowControl/>
        <w:numPr>
          <w:ilvl w:val="0"/>
          <w:numId w:val="24"/>
        </w:numPr>
        <w:spacing w:before="120" w:after="120" w:line="360" w:lineRule="auto"/>
        <w:ind w:left="1260" w:hanging="540"/>
        <w:contextualSpacing/>
        <w:jc w:val="both"/>
        <w:rPr>
          <w:rFonts w:ascii="Arial" w:hAnsi="Arial" w:cs="Arial"/>
          <w:highlight w:val="yellow"/>
        </w:rPr>
      </w:pPr>
      <w:r w:rsidRPr="000E3176">
        <w:rPr>
          <w:rFonts w:ascii="Arial" w:hAnsi="Arial" w:cs="Arial"/>
          <w:highlight w:val="yellow"/>
        </w:rPr>
        <w:t>Pensioner Owner</w:t>
      </w:r>
    </w:p>
    <w:p w14:paraId="72423C5B" w14:textId="77777777" w:rsidR="00DA5D0E" w:rsidRPr="000E3176" w:rsidRDefault="00DA5D0E" w:rsidP="00DA5D0E">
      <w:pPr>
        <w:pStyle w:val="ListParagraph"/>
        <w:widowControl/>
        <w:numPr>
          <w:ilvl w:val="0"/>
          <w:numId w:val="24"/>
        </w:numPr>
        <w:spacing w:before="120" w:after="120" w:line="360" w:lineRule="auto"/>
        <w:ind w:left="1260" w:hanging="540"/>
        <w:contextualSpacing/>
        <w:jc w:val="both"/>
        <w:rPr>
          <w:rFonts w:ascii="Arial" w:hAnsi="Arial" w:cs="Arial"/>
          <w:highlight w:val="yellow"/>
        </w:rPr>
      </w:pPr>
      <w:r w:rsidRPr="000E3176">
        <w:rPr>
          <w:rFonts w:ascii="Arial" w:hAnsi="Arial" w:cs="Arial"/>
          <w:highlight w:val="yellow"/>
        </w:rPr>
        <w:t>Child Headed Household</w:t>
      </w:r>
    </w:p>
    <w:p w14:paraId="7212575B" w14:textId="4269DB83" w:rsidR="00DA5D0E" w:rsidRPr="000E3176" w:rsidRDefault="00DA5D0E" w:rsidP="00DA5D0E">
      <w:pPr>
        <w:pStyle w:val="ListParagraph"/>
        <w:widowControl/>
        <w:numPr>
          <w:ilvl w:val="0"/>
          <w:numId w:val="24"/>
        </w:numPr>
        <w:spacing w:before="120" w:after="120" w:line="360" w:lineRule="auto"/>
        <w:ind w:left="1260" w:hanging="540"/>
        <w:contextualSpacing/>
        <w:jc w:val="both"/>
        <w:rPr>
          <w:rFonts w:ascii="Arial" w:hAnsi="Arial" w:cs="Arial"/>
          <w:highlight w:val="yellow"/>
        </w:rPr>
      </w:pPr>
      <w:r w:rsidRPr="000E3176">
        <w:rPr>
          <w:rFonts w:ascii="Arial" w:hAnsi="Arial" w:cs="Arial"/>
          <w:highlight w:val="yellow"/>
        </w:rPr>
        <w:t xml:space="preserve">Property owned by </w:t>
      </w:r>
      <w:r w:rsidR="006F0CFC" w:rsidRPr="000E3176">
        <w:rPr>
          <w:rFonts w:ascii="Arial" w:hAnsi="Arial" w:cs="Arial"/>
          <w:highlight w:val="yellow"/>
        </w:rPr>
        <w:t>a public</w:t>
      </w:r>
      <w:r w:rsidRPr="000E3176">
        <w:rPr>
          <w:rFonts w:ascii="Arial" w:hAnsi="Arial" w:cs="Arial"/>
          <w:highlight w:val="yellow"/>
        </w:rPr>
        <w:t xml:space="preserve"> benefit </w:t>
      </w:r>
      <w:r w:rsidR="006F0CFC" w:rsidRPr="000E3176">
        <w:rPr>
          <w:rFonts w:ascii="Arial" w:hAnsi="Arial" w:cs="Arial"/>
          <w:highlight w:val="yellow"/>
        </w:rPr>
        <w:t>organization</w:t>
      </w:r>
    </w:p>
    <w:p w14:paraId="239ABBE3" w14:textId="6D6CA075" w:rsidR="00DA5D0E" w:rsidRPr="000E3176" w:rsidRDefault="00DA5D0E" w:rsidP="006F0CFC">
      <w:pPr>
        <w:pStyle w:val="ListParagraph"/>
        <w:widowControl/>
        <w:numPr>
          <w:ilvl w:val="0"/>
          <w:numId w:val="24"/>
        </w:numPr>
        <w:spacing w:before="120" w:after="120" w:line="360" w:lineRule="auto"/>
        <w:ind w:left="1260" w:hanging="540"/>
        <w:contextualSpacing/>
        <w:jc w:val="both"/>
        <w:rPr>
          <w:rFonts w:ascii="Arial" w:hAnsi="Arial" w:cs="Arial"/>
          <w:highlight w:val="yellow"/>
        </w:rPr>
      </w:pPr>
      <w:r w:rsidRPr="000E3176">
        <w:rPr>
          <w:rFonts w:ascii="Arial" w:hAnsi="Arial" w:cs="Arial"/>
          <w:highlight w:val="yellow"/>
        </w:rPr>
        <w:t xml:space="preserve">Owners of properties affected by a disaster or other serious adverse social or economic </w:t>
      </w:r>
      <w:r w:rsidR="006F0CFC" w:rsidRPr="000E3176">
        <w:rPr>
          <w:rFonts w:ascii="Arial" w:hAnsi="Arial" w:cs="Arial"/>
          <w:highlight w:val="yellow"/>
        </w:rPr>
        <w:t>conditions.</w:t>
      </w:r>
    </w:p>
    <w:p w14:paraId="76975F01" w14:textId="6DB43650" w:rsidR="006F0CFC" w:rsidRPr="000E3176" w:rsidRDefault="006F0CFC" w:rsidP="006F0CFC">
      <w:pPr>
        <w:pStyle w:val="ListParagraph"/>
        <w:widowControl/>
        <w:numPr>
          <w:ilvl w:val="0"/>
          <w:numId w:val="24"/>
        </w:numPr>
        <w:spacing w:before="120" w:after="120" w:line="360" w:lineRule="auto"/>
        <w:ind w:left="1260" w:hanging="540"/>
        <w:contextualSpacing/>
        <w:jc w:val="both"/>
        <w:rPr>
          <w:rFonts w:ascii="Arial" w:hAnsi="Arial" w:cs="Arial"/>
          <w:highlight w:val="yellow"/>
        </w:rPr>
      </w:pPr>
      <w:r w:rsidRPr="000E3176">
        <w:rPr>
          <w:rFonts w:ascii="Arial" w:hAnsi="Arial" w:cs="Arial"/>
          <w:highlight w:val="yellow"/>
        </w:rPr>
        <w:t xml:space="preserve">Bona-fide Farmers and sporting bodies shall be granted 80% rebate and only 20% shall be </w:t>
      </w:r>
      <w:proofErr w:type="spellStart"/>
      <w:r w:rsidRPr="000E3176">
        <w:rPr>
          <w:rFonts w:ascii="Arial" w:hAnsi="Arial" w:cs="Arial"/>
          <w:highlight w:val="yellow"/>
        </w:rPr>
        <w:t>reteable</w:t>
      </w:r>
      <w:proofErr w:type="spellEnd"/>
      <w:r w:rsidRPr="000E3176">
        <w:rPr>
          <w:rFonts w:ascii="Arial" w:hAnsi="Arial" w:cs="Arial"/>
          <w:highlight w:val="yellow"/>
        </w:rPr>
        <w:t>.</w:t>
      </w:r>
    </w:p>
    <w:p w14:paraId="0226C36B" w14:textId="3216283A" w:rsidR="00DA5D0E" w:rsidRPr="000E3176" w:rsidRDefault="006F0CFC" w:rsidP="00421673">
      <w:pPr>
        <w:pStyle w:val="ListParagraph"/>
        <w:widowControl/>
        <w:numPr>
          <w:ilvl w:val="0"/>
          <w:numId w:val="24"/>
        </w:numPr>
        <w:spacing w:before="120" w:after="120" w:line="360" w:lineRule="auto"/>
        <w:ind w:left="1260" w:hanging="540"/>
        <w:contextualSpacing/>
        <w:jc w:val="both"/>
        <w:rPr>
          <w:rFonts w:ascii="Arial" w:hAnsi="Arial" w:cs="Arial"/>
          <w:highlight w:val="yellow"/>
        </w:rPr>
      </w:pPr>
      <w:r w:rsidRPr="000E3176">
        <w:rPr>
          <w:rFonts w:ascii="Arial" w:hAnsi="Arial" w:cs="Arial"/>
          <w:highlight w:val="yellow"/>
        </w:rPr>
        <w:t xml:space="preserve">Industrial properties are granted 40% rebate and only 60% is </w:t>
      </w:r>
      <w:proofErr w:type="spellStart"/>
      <w:r w:rsidRPr="000E3176">
        <w:rPr>
          <w:rFonts w:ascii="Arial" w:hAnsi="Arial" w:cs="Arial"/>
          <w:highlight w:val="yellow"/>
        </w:rPr>
        <w:t>rateable</w:t>
      </w:r>
      <w:proofErr w:type="spellEnd"/>
      <w:r w:rsidRPr="000E3176">
        <w:rPr>
          <w:rFonts w:ascii="Arial" w:hAnsi="Arial" w:cs="Arial"/>
          <w:highlight w:val="yellow"/>
        </w:rPr>
        <w:t>.</w:t>
      </w:r>
    </w:p>
    <w:p w14:paraId="0BBC8CF2" w14:textId="41A87802" w:rsidR="00305D97" w:rsidRPr="000E3176" w:rsidRDefault="00B65597" w:rsidP="00B65597">
      <w:pPr>
        <w:spacing w:line="360" w:lineRule="auto"/>
        <w:jc w:val="both"/>
        <w:rPr>
          <w:rFonts w:ascii="Arial" w:hAnsi="Arial" w:cs="Arial"/>
          <w:b/>
          <w:bCs/>
          <w:highlight w:val="yellow"/>
        </w:rPr>
      </w:pPr>
      <w:r w:rsidRPr="000E3176">
        <w:rPr>
          <w:rFonts w:ascii="Arial" w:hAnsi="Arial" w:cs="Arial"/>
          <w:b/>
          <w:bCs/>
          <w:highlight w:val="yellow"/>
        </w:rPr>
        <w:t xml:space="preserve">            </w:t>
      </w:r>
      <w:r w:rsidR="00421673" w:rsidRPr="000E3176">
        <w:rPr>
          <w:rFonts w:ascii="Arial" w:hAnsi="Arial" w:cs="Arial"/>
          <w:b/>
          <w:bCs/>
          <w:highlight w:val="yellow"/>
        </w:rPr>
        <w:t>Reductions</w:t>
      </w:r>
    </w:p>
    <w:p w14:paraId="47D304F1" w14:textId="1C74C686" w:rsidR="00DA5D0E" w:rsidRPr="000E3176" w:rsidRDefault="00421673" w:rsidP="00DA5D0E">
      <w:pPr>
        <w:spacing w:before="120" w:after="120" w:line="360" w:lineRule="auto"/>
        <w:jc w:val="both"/>
        <w:rPr>
          <w:rFonts w:ascii="Arial" w:hAnsi="Arial" w:cs="Arial"/>
          <w:highlight w:val="yellow"/>
        </w:rPr>
      </w:pPr>
      <w:r w:rsidRPr="000E3176">
        <w:rPr>
          <w:rFonts w:ascii="Arial" w:hAnsi="Arial" w:cs="Arial"/>
          <w:b/>
          <w:bCs/>
          <w:highlight w:val="yellow"/>
        </w:rPr>
        <w:tab/>
      </w:r>
      <w:r w:rsidRPr="000E3176">
        <w:rPr>
          <w:rFonts w:ascii="Arial" w:hAnsi="Arial" w:cs="Arial"/>
          <w:highlight w:val="yellow"/>
        </w:rPr>
        <w:t xml:space="preserve">Where the Council of the Municipality identifies specific development zones within its </w:t>
      </w:r>
    </w:p>
    <w:p w14:paraId="1F76CF2F" w14:textId="7B536B6D" w:rsidR="00305D97" w:rsidRPr="000E3176" w:rsidRDefault="00421673" w:rsidP="00B65597">
      <w:pPr>
        <w:spacing w:before="120" w:after="120" w:line="360" w:lineRule="auto"/>
        <w:ind w:left="720"/>
        <w:jc w:val="both"/>
        <w:rPr>
          <w:rFonts w:ascii="Arial" w:hAnsi="Arial" w:cs="Arial"/>
          <w:highlight w:val="yellow"/>
        </w:rPr>
      </w:pPr>
      <w:r w:rsidRPr="000E3176">
        <w:rPr>
          <w:rFonts w:ascii="Arial" w:hAnsi="Arial" w:cs="Arial"/>
          <w:highlight w:val="yellow"/>
        </w:rPr>
        <w:t xml:space="preserve">Area of jurisdiction, development within these arears will be encouraged by the granting of a property rates reduction. </w:t>
      </w:r>
    </w:p>
    <w:p w14:paraId="3C8095AE" w14:textId="4B4A455A" w:rsidR="00305D97" w:rsidRPr="000E3176" w:rsidRDefault="00421673" w:rsidP="00B65597">
      <w:pPr>
        <w:spacing w:before="120" w:after="120" w:line="360" w:lineRule="auto"/>
        <w:ind w:left="720"/>
        <w:jc w:val="both"/>
        <w:rPr>
          <w:rFonts w:ascii="Arial" w:hAnsi="Arial" w:cs="Arial"/>
          <w:b/>
          <w:bCs/>
          <w:highlight w:val="yellow"/>
          <w:u w:val="single"/>
        </w:rPr>
      </w:pPr>
      <w:r w:rsidRPr="000E3176">
        <w:rPr>
          <w:rFonts w:ascii="Arial" w:hAnsi="Arial" w:cs="Arial"/>
          <w:b/>
          <w:bCs/>
          <w:highlight w:val="yellow"/>
          <w:u w:val="single"/>
        </w:rPr>
        <w:t>Developers’ incentives (commercial), general rebate no applicable:</w:t>
      </w:r>
    </w:p>
    <w:p w14:paraId="21DB892A" w14:textId="77777777" w:rsidR="00421673" w:rsidRPr="000E3176" w:rsidRDefault="00421673" w:rsidP="00DA5D0E">
      <w:pPr>
        <w:spacing w:before="120" w:after="120" w:line="360" w:lineRule="auto"/>
        <w:jc w:val="both"/>
        <w:rPr>
          <w:rFonts w:ascii="Arial" w:hAnsi="Arial" w:cs="Arial"/>
          <w:highlight w:val="yellow"/>
        </w:rPr>
      </w:pPr>
      <w:r w:rsidRPr="000E3176">
        <w:rPr>
          <w:rFonts w:ascii="Arial" w:hAnsi="Arial" w:cs="Arial"/>
          <w:b/>
          <w:bCs/>
          <w:highlight w:val="yellow"/>
        </w:rPr>
        <w:t xml:space="preserve">        </w:t>
      </w:r>
      <w:r w:rsidRPr="000E3176">
        <w:rPr>
          <w:rFonts w:ascii="Arial" w:hAnsi="Arial" w:cs="Arial"/>
          <w:b/>
          <w:bCs/>
          <w:highlight w:val="yellow"/>
        </w:rPr>
        <w:tab/>
      </w:r>
      <w:r w:rsidRPr="000E3176">
        <w:rPr>
          <w:rFonts w:ascii="Arial" w:hAnsi="Arial" w:cs="Arial"/>
          <w:highlight w:val="yellow"/>
        </w:rPr>
        <w:t>100% rebate:    year 1</w:t>
      </w:r>
    </w:p>
    <w:p w14:paraId="25775BC1" w14:textId="203930B0" w:rsidR="00421673" w:rsidRPr="000E3176" w:rsidRDefault="00421673" w:rsidP="00DA5D0E">
      <w:pPr>
        <w:spacing w:before="120" w:after="120" w:line="360" w:lineRule="auto"/>
        <w:jc w:val="both"/>
        <w:rPr>
          <w:rFonts w:ascii="Arial" w:hAnsi="Arial" w:cs="Arial"/>
          <w:highlight w:val="yellow"/>
        </w:rPr>
      </w:pPr>
      <w:r w:rsidRPr="000E3176">
        <w:rPr>
          <w:rFonts w:ascii="Arial" w:hAnsi="Arial" w:cs="Arial"/>
          <w:highlight w:val="yellow"/>
        </w:rPr>
        <w:tab/>
        <w:t>90% rebate:      year 2</w:t>
      </w:r>
    </w:p>
    <w:p w14:paraId="1E769D24" w14:textId="08392EF7" w:rsidR="00421673" w:rsidRPr="000E3176" w:rsidRDefault="00421673" w:rsidP="00DA5D0E">
      <w:pPr>
        <w:spacing w:before="120" w:after="120" w:line="360" w:lineRule="auto"/>
        <w:jc w:val="both"/>
        <w:rPr>
          <w:rFonts w:ascii="Arial" w:hAnsi="Arial" w:cs="Arial"/>
          <w:highlight w:val="yellow"/>
        </w:rPr>
      </w:pPr>
      <w:r w:rsidRPr="000E3176">
        <w:rPr>
          <w:rFonts w:ascii="Arial" w:hAnsi="Arial" w:cs="Arial"/>
          <w:highlight w:val="yellow"/>
        </w:rPr>
        <w:tab/>
        <w:t>80% rebate:      year 3</w:t>
      </w:r>
    </w:p>
    <w:p w14:paraId="5D42E3BE" w14:textId="3AD569DC" w:rsidR="00421673" w:rsidRPr="000E3176" w:rsidRDefault="00421673" w:rsidP="00DA5D0E">
      <w:pPr>
        <w:spacing w:before="120" w:after="120" w:line="360" w:lineRule="auto"/>
        <w:jc w:val="both"/>
        <w:rPr>
          <w:rFonts w:ascii="Arial" w:hAnsi="Arial" w:cs="Arial"/>
          <w:highlight w:val="yellow"/>
        </w:rPr>
      </w:pPr>
      <w:r w:rsidRPr="000E3176">
        <w:rPr>
          <w:rFonts w:ascii="Arial" w:hAnsi="Arial" w:cs="Arial"/>
          <w:highlight w:val="yellow"/>
        </w:rPr>
        <w:tab/>
        <w:t>70% rebate:      year 4</w:t>
      </w:r>
    </w:p>
    <w:p w14:paraId="5679DB5F" w14:textId="451B81AB" w:rsidR="00305D97" w:rsidRPr="000E3176" w:rsidRDefault="00421673" w:rsidP="00DA5D0E">
      <w:pPr>
        <w:spacing w:before="120" w:after="120" w:line="360" w:lineRule="auto"/>
        <w:jc w:val="both"/>
        <w:rPr>
          <w:rFonts w:ascii="Arial" w:hAnsi="Arial" w:cs="Arial"/>
          <w:highlight w:val="yellow"/>
        </w:rPr>
      </w:pPr>
      <w:r w:rsidRPr="000E3176">
        <w:rPr>
          <w:rFonts w:ascii="Arial" w:hAnsi="Arial" w:cs="Arial"/>
          <w:highlight w:val="yellow"/>
        </w:rPr>
        <w:tab/>
        <w:t>60% rebate:       year 5</w:t>
      </w:r>
    </w:p>
    <w:p w14:paraId="0AD62C2C" w14:textId="5E26AF30" w:rsidR="00421673" w:rsidRPr="000E3176" w:rsidRDefault="00421673" w:rsidP="00DA5D0E">
      <w:pPr>
        <w:spacing w:before="120" w:after="120" w:line="360" w:lineRule="auto"/>
        <w:jc w:val="both"/>
        <w:rPr>
          <w:rFonts w:ascii="Arial" w:hAnsi="Arial" w:cs="Arial"/>
          <w:b/>
          <w:bCs/>
          <w:highlight w:val="yellow"/>
        </w:rPr>
      </w:pPr>
      <w:r w:rsidRPr="000E3176">
        <w:rPr>
          <w:rFonts w:ascii="Arial" w:hAnsi="Arial" w:cs="Arial"/>
          <w:b/>
          <w:bCs/>
          <w:highlight w:val="yellow"/>
        </w:rPr>
        <w:lastRenderedPageBreak/>
        <w:t>No Incentive: From year 6 onwards</w:t>
      </w:r>
    </w:p>
    <w:p w14:paraId="72EBC4CF" w14:textId="77777777" w:rsidR="00A26669" w:rsidRPr="000E3176" w:rsidRDefault="00A26669" w:rsidP="00DA5D0E">
      <w:pPr>
        <w:spacing w:before="120" w:after="120" w:line="360" w:lineRule="auto"/>
        <w:jc w:val="both"/>
        <w:rPr>
          <w:rFonts w:ascii="Arial" w:hAnsi="Arial" w:cs="Arial"/>
          <w:highlight w:val="yellow"/>
        </w:rPr>
      </w:pPr>
    </w:p>
    <w:p w14:paraId="28C8C4B6" w14:textId="6CE6AA1A" w:rsidR="00421673" w:rsidRPr="000E3176" w:rsidRDefault="00A26669" w:rsidP="00DA5D0E">
      <w:pPr>
        <w:spacing w:before="120" w:after="120" w:line="360" w:lineRule="auto"/>
        <w:jc w:val="both"/>
        <w:rPr>
          <w:rFonts w:ascii="Arial" w:hAnsi="Arial" w:cs="Arial"/>
          <w:b/>
          <w:bCs/>
          <w:highlight w:val="yellow"/>
          <w:u w:val="single"/>
        </w:rPr>
      </w:pPr>
      <w:r w:rsidRPr="000E3176">
        <w:rPr>
          <w:rFonts w:ascii="Arial" w:hAnsi="Arial" w:cs="Arial"/>
          <w:b/>
          <w:bCs/>
          <w:highlight w:val="yellow"/>
          <w:u w:val="single"/>
        </w:rPr>
        <w:t>Developers incentives(residential), applicable in respect of existing service level agreement only, general rebate no applicable.</w:t>
      </w:r>
      <w:r w:rsidR="00421673" w:rsidRPr="000E3176">
        <w:rPr>
          <w:rFonts w:ascii="Arial" w:hAnsi="Arial" w:cs="Arial"/>
          <w:b/>
          <w:bCs/>
          <w:highlight w:val="yellow"/>
          <w:u w:val="single"/>
        </w:rPr>
        <w:t xml:space="preserve">  </w:t>
      </w:r>
    </w:p>
    <w:p w14:paraId="1EF4CCB4" w14:textId="6FED68ED" w:rsidR="00421673" w:rsidRPr="000E3176" w:rsidRDefault="00A26669" w:rsidP="00DA5D0E">
      <w:pPr>
        <w:spacing w:before="120" w:after="120" w:line="360" w:lineRule="auto"/>
        <w:jc w:val="both"/>
        <w:rPr>
          <w:rFonts w:ascii="Arial" w:hAnsi="Arial" w:cs="Arial"/>
          <w:highlight w:val="yellow"/>
        </w:rPr>
      </w:pPr>
      <w:r w:rsidRPr="000E3176">
        <w:rPr>
          <w:rFonts w:ascii="Arial" w:hAnsi="Arial" w:cs="Arial"/>
          <w:highlight w:val="yellow"/>
        </w:rPr>
        <w:t>100% rebate: year 1</w:t>
      </w:r>
    </w:p>
    <w:p w14:paraId="6A23A9E5" w14:textId="0E334025" w:rsidR="00A26669" w:rsidRPr="000E3176" w:rsidRDefault="00A26669" w:rsidP="00DA5D0E">
      <w:pPr>
        <w:spacing w:before="120" w:after="120" w:line="360" w:lineRule="auto"/>
        <w:jc w:val="both"/>
        <w:rPr>
          <w:rFonts w:ascii="Arial" w:hAnsi="Arial" w:cs="Arial"/>
          <w:highlight w:val="yellow"/>
        </w:rPr>
      </w:pPr>
      <w:r w:rsidRPr="000E3176">
        <w:rPr>
          <w:rFonts w:ascii="Arial" w:hAnsi="Arial" w:cs="Arial"/>
          <w:highlight w:val="yellow"/>
        </w:rPr>
        <w:t>100 rebate:    year 2</w:t>
      </w:r>
    </w:p>
    <w:p w14:paraId="080C5B2C" w14:textId="42C2B3C8" w:rsidR="00A26669" w:rsidRPr="000E3176" w:rsidRDefault="00A26669" w:rsidP="00DA5D0E">
      <w:pPr>
        <w:spacing w:before="120" w:after="120" w:line="360" w:lineRule="auto"/>
        <w:jc w:val="both"/>
        <w:rPr>
          <w:rFonts w:ascii="Arial" w:hAnsi="Arial" w:cs="Arial"/>
          <w:highlight w:val="yellow"/>
        </w:rPr>
      </w:pPr>
      <w:r w:rsidRPr="000E3176">
        <w:rPr>
          <w:rFonts w:ascii="Arial" w:hAnsi="Arial" w:cs="Arial"/>
          <w:highlight w:val="yellow"/>
        </w:rPr>
        <w:t>90% rebate:   year 3</w:t>
      </w:r>
    </w:p>
    <w:p w14:paraId="053A9C30" w14:textId="6EC0399B" w:rsidR="00A26669" w:rsidRPr="000E3176" w:rsidRDefault="00A26669" w:rsidP="00DA5D0E">
      <w:pPr>
        <w:spacing w:before="120" w:after="120" w:line="360" w:lineRule="auto"/>
        <w:jc w:val="both"/>
        <w:rPr>
          <w:rFonts w:ascii="Arial" w:hAnsi="Arial" w:cs="Arial"/>
          <w:highlight w:val="yellow"/>
        </w:rPr>
      </w:pPr>
      <w:r w:rsidRPr="000E3176">
        <w:rPr>
          <w:rFonts w:ascii="Arial" w:hAnsi="Arial" w:cs="Arial"/>
          <w:highlight w:val="yellow"/>
        </w:rPr>
        <w:t>80% rebate:   year 4</w:t>
      </w:r>
    </w:p>
    <w:p w14:paraId="39413BE1" w14:textId="11A1F6C9" w:rsidR="00A26669" w:rsidRPr="000E3176" w:rsidRDefault="00A26669" w:rsidP="00DA5D0E">
      <w:pPr>
        <w:spacing w:before="120" w:after="120" w:line="360" w:lineRule="auto"/>
        <w:jc w:val="both"/>
        <w:rPr>
          <w:rFonts w:ascii="Arial" w:hAnsi="Arial" w:cs="Arial"/>
          <w:highlight w:val="yellow"/>
        </w:rPr>
      </w:pPr>
      <w:r w:rsidRPr="000E3176">
        <w:rPr>
          <w:rFonts w:ascii="Arial" w:hAnsi="Arial" w:cs="Arial"/>
          <w:highlight w:val="yellow"/>
        </w:rPr>
        <w:t>70% rebate:   year 5</w:t>
      </w:r>
    </w:p>
    <w:p w14:paraId="480FDBEA" w14:textId="49F6E7CE" w:rsidR="00A26669" w:rsidRPr="000E3176" w:rsidRDefault="00A26669" w:rsidP="00DA5D0E">
      <w:pPr>
        <w:spacing w:before="120" w:after="120" w:line="360" w:lineRule="auto"/>
        <w:jc w:val="both"/>
        <w:rPr>
          <w:rFonts w:ascii="Arial" w:hAnsi="Arial" w:cs="Arial"/>
          <w:highlight w:val="yellow"/>
        </w:rPr>
      </w:pPr>
      <w:r w:rsidRPr="000E3176">
        <w:rPr>
          <w:rFonts w:ascii="Arial" w:hAnsi="Arial" w:cs="Arial"/>
          <w:highlight w:val="yellow"/>
        </w:rPr>
        <w:t>60% rebate:   year 6</w:t>
      </w:r>
    </w:p>
    <w:p w14:paraId="2B68B967" w14:textId="54BFDB88" w:rsidR="00A26669" w:rsidRPr="000E3176" w:rsidRDefault="00A26669" w:rsidP="00DA5D0E">
      <w:pPr>
        <w:spacing w:before="120" w:after="120" w:line="360" w:lineRule="auto"/>
        <w:jc w:val="both"/>
        <w:rPr>
          <w:rFonts w:ascii="Arial" w:hAnsi="Arial" w:cs="Arial"/>
          <w:highlight w:val="yellow"/>
        </w:rPr>
      </w:pPr>
      <w:r w:rsidRPr="000E3176">
        <w:rPr>
          <w:rFonts w:ascii="Arial" w:hAnsi="Arial" w:cs="Arial"/>
          <w:highlight w:val="yellow"/>
        </w:rPr>
        <w:t>50% rebate:  year 7</w:t>
      </w:r>
    </w:p>
    <w:p w14:paraId="79CF3DF6" w14:textId="5715423B" w:rsidR="00A26669" w:rsidRPr="000E3176" w:rsidRDefault="00A26669" w:rsidP="00DA5D0E">
      <w:pPr>
        <w:spacing w:before="120" w:after="120" w:line="360" w:lineRule="auto"/>
        <w:jc w:val="both"/>
        <w:rPr>
          <w:rFonts w:ascii="Arial" w:hAnsi="Arial" w:cs="Arial"/>
          <w:highlight w:val="yellow"/>
        </w:rPr>
      </w:pPr>
      <w:r w:rsidRPr="000E3176">
        <w:rPr>
          <w:rFonts w:ascii="Arial" w:hAnsi="Arial" w:cs="Arial"/>
          <w:highlight w:val="yellow"/>
        </w:rPr>
        <w:t>No Incentive: From year 8 onwards</w:t>
      </w:r>
    </w:p>
    <w:p w14:paraId="7A89A403" w14:textId="77777777" w:rsidR="00A26669" w:rsidRPr="000E3176" w:rsidRDefault="00A26669" w:rsidP="00DA5D0E">
      <w:pPr>
        <w:spacing w:before="120" w:after="120" w:line="360" w:lineRule="auto"/>
        <w:jc w:val="both"/>
        <w:rPr>
          <w:rFonts w:ascii="Arial" w:hAnsi="Arial" w:cs="Arial"/>
          <w:highlight w:val="yellow"/>
        </w:rPr>
      </w:pPr>
    </w:p>
    <w:p w14:paraId="1BF3B3DC" w14:textId="4A4012EE" w:rsidR="00A26669" w:rsidRPr="000E3176" w:rsidRDefault="00A26669" w:rsidP="00DA5D0E">
      <w:pPr>
        <w:spacing w:before="120" w:after="120" w:line="360" w:lineRule="auto"/>
        <w:jc w:val="both"/>
        <w:rPr>
          <w:rFonts w:ascii="Arial" w:hAnsi="Arial" w:cs="Arial"/>
          <w:highlight w:val="yellow"/>
        </w:rPr>
      </w:pPr>
      <w:r w:rsidRPr="000E3176">
        <w:rPr>
          <w:rFonts w:ascii="Arial" w:hAnsi="Arial" w:cs="Arial"/>
          <w:highlight w:val="yellow"/>
        </w:rPr>
        <w:t xml:space="preserve">Property owners within any category of property may apply for a reduction in the property value for property rates purposes if the value of </w:t>
      </w:r>
      <w:r w:rsidR="00730918" w:rsidRPr="000E3176">
        <w:rPr>
          <w:rFonts w:ascii="Arial" w:hAnsi="Arial" w:cs="Arial"/>
          <w:highlight w:val="yellow"/>
        </w:rPr>
        <w:t>the property has been adversely affected by fire, floods, lightning, storms or other similar disasters. The reduction is approved by the Municipality, will take effect from the date of the disaster occurring.</w:t>
      </w:r>
    </w:p>
    <w:p w14:paraId="0A851D45" w14:textId="77777777" w:rsidR="003F217E" w:rsidRPr="000E3176" w:rsidRDefault="003F217E" w:rsidP="00DA5D0E">
      <w:pPr>
        <w:spacing w:before="120" w:after="120" w:line="360" w:lineRule="auto"/>
        <w:jc w:val="both"/>
        <w:rPr>
          <w:rFonts w:ascii="Arial" w:hAnsi="Arial" w:cs="Arial"/>
          <w:highlight w:val="yellow"/>
        </w:rPr>
      </w:pPr>
    </w:p>
    <w:p w14:paraId="024312BF" w14:textId="0C48DF12" w:rsidR="00CA4D42" w:rsidRPr="000E3176" w:rsidRDefault="003F217E" w:rsidP="00DA5D0E">
      <w:pPr>
        <w:spacing w:before="120" w:after="120" w:line="360" w:lineRule="auto"/>
        <w:jc w:val="both"/>
        <w:rPr>
          <w:rFonts w:ascii="Arial" w:hAnsi="Arial" w:cs="Arial"/>
          <w:b/>
          <w:bCs/>
          <w:highlight w:val="yellow"/>
        </w:rPr>
      </w:pPr>
      <w:r w:rsidRPr="000E3176">
        <w:rPr>
          <w:rFonts w:ascii="Arial" w:hAnsi="Arial" w:cs="Arial"/>
          <w:b/>
          <w:bCs/>
          <w:highlight w:val="yellow"/>
        </w:rPr>
        <w:t>The</w:t>
      </w:r>
      <w:r w:rsidR="00CA4D42" w:rsidRPr="000E3176">
        <w:rPr>
          <w:rFonts w:ascii="Arial" w:hAnsi="Arial" w:cs="Arial"/>
          <w:b/>
          <w:bCs/>
          <w:highlight w:val="yellow"/>
        </w:rPr>
        <w:t xml:space="preserve"> pensioner</w:t>
      </w:r>
      <w:r w:rsidR="006B5693" w:rsidRPr="000E3176">
        <w:rPr>
          <w:rFonts w:ascii="Arial" w:hAnsi="Arial" w:cs="Arial"/>
          <w:b/>
          <w:bCs/>
          <w:highlight w:val="yellow"/>
        </w:rPr>
        <w:t>s’</w:t>
      </w:r>
      <w:r w:rsidRPr="000E3176">
        <w:rPr>
          <w:rFonts w:ascii="Arial" w:hAnsi="Arial" w:cs="Arial"/>
          <w:b/>
          <w:bCs/>
          <w:highlight w:val="yellow"/>
        </w:rPr>
        <w:t xml:space="preserve"> rebate to the elderly is set out </w:t>
      </w:r>
      <w:r w:rsidR="00CA4D42" w:rsidRPr="000E3176">
        <w:rPr>
          <w:rFonts w:ascii="Arial" w:hAnsi="Arial" w:cs="Arial"/>
          <w:b/>
          <w:bCs/>
          <w:highlight w:val="yellow"/>
        </w:rPr>
        <w:t>on</w:t>
      </w:r>
      <w:r w:rsidRPr="000E3176">
        <w:rPr>
          <w:rFonts w:ascii="Arial" w:hAnsi="Arial" w:cs="Arial"/>
          <w:b/>
          <w:bCs/>
          <w:highlight w:val="yellow"/>
        </w:rPr>
        <w:t xml:space="preserve"> the table hereunder</w:t>
      </w:r>
    </w:p>
    <w:tbl>
      <w:tblPr>
        <w:tblStyle w:val="TableGrid"/>
        <w:tblW w:w="0" w:type="auto"/>
        <w:tblLook w:val="04A0" w:firstRow="1" w:lastRow="0" w:firstColumn="1" w:lastColumn="0" w:noHBand="0" w:noVBand="1"/>
      </w:tblPr>
      <w:tblGrid>
        <w:gridCol w:w="4508"/>
        <w:gridCol w:w="4508"/>
      </w:tblGrid>
      <w:tr w:rsidR="00CA4D42" w:rsidRPr="000E3176" w14:paraId="09A33376" w14:textId="77777777" w:rsidTr="00CA4D42">
        <w:tc>
          <w:tcPr>
            <w:tcW w:w="4508" w:type="dxa"/>
          </w:tcPr>
          <w:p w14:paraId="277B3BA5" w14:textId="6CAC05A4" w:rsidR="00CA4D42" w:rsidRPr="000E3176" w:rsidRDefault="00CA4D42" w:rsidP="00DA5D0E">
            <w:pPr>
              <w:spacing w:before="120" w:after="120" w:line="360" w:lineRule="auto"/>
              <w:jc w:val="both"/>
              <w:rPr>
                <w:rFonts w:ascii="Arial" w:hAnsi="Arial" w:cs="Arial"/>
                <w:b/>
                <w:bCs/>
                <w:highlight w:val="yellow"/>
              </w:rPr>
            </w:pPr>
            <w:r w:rsidRPr="000E3176">
              <w:rPr>
                <w:rFonts w:ascii="Arial" w:hAnsi="Arial" w:cs="Arial"/>
                <w:b/>
                <w:bCs/>
                <w:highlight w:val="yellow"/>
              </w:rPr>
              <w:t>Monthly Household Income</w:t>
            </w:r>
          </w:p>
        </w:tc>
        <w:tc>
          <w:tcPr>
            <w:tcW w:w="4508" w:type="dxa"/>
          </w:tcPr>
          <w:p w14:paraId="3DABFA04" w14:textId="69770BEF" w:rsidR="00CA4D42" w:rsidRPr="000E3176" w:rsidRDefault="00CA4D42" w:rsidP="00DA5D0E">
            <w:pPr>
              <w:spacing w:before="120" w:after="120" w:line="360" w:lineRule="auto"/>
              <w:jc w:val="both"/>
              <w:rPr>
                <w:rFonts w:ascii="Arial" w:hAnsi="Arial" w:cs="Arial"/>
                <w:b/>
                <w:bCs/>
                <w:highlight w:val="yellow"/>
              </w:rPr>
            </w:pPr>
            <w:r w:rsidRPr="000E3176">
              <w:rPr>
                <w:rFonts w:ascii="Arial" w:hAnsi="Arial" w:cs="Arial"/>
                <w:b/>
                <w:bCs/>
                <w:highlight w:val="yellow"/>
              </w:rPr>
              <w:t>Rebate</w:t>
            </w:r>
          </w:p>
        </w:tc>
      </w:tr>
      <w:tr w:rsidR="00CA4D42" w:rsidRPr="000E3176" w14:paraId="245E9DCF" w14:textId="77777777" w:rsidTr="00CA4D42">
        <w:tc>
          <w:tcPr>
            <w:tcW w:w="4508" w:type="dxa"/>
          </w:tcPr>
          <w:p w14:paraId="54F9FEB2" w14:textId="772F306F" w:rsidR="00CA4D42" w:rsidRPr="000E3176" w:rsidRDefault="00CA4D42" w:rsidP="00DA5D0E">
            <w:pPr>
              <w:spacing w:before="120" w:after="120" w:line="360" w:lineRule="auto"/>
              <w:jc w:val="both"/>
              <w:rPr>
                <w:rFonts w:ascii="Arial" w:hAnsi="Arial" w:cs="Arial"/>
                <w:highlight w:val="yellow"/>
              </w:rPr>
            </w:pPr>
            <w:r w:rsidRPr="000E3176">
              <w:rPr>
                <w:rFonts w:ascii="Arial" w:hAnsi="Arial" w:cs="Arial"/>
                <w:highlight w:val="yellow"/>
              </w:rPr>
              <w:t>Between R 4 501.00 and R 7 000.00</w:t>
            </w:r>
          </w:p>
        </w:tc>
        <w:tc>
          <w:tcPr>
            <w:tcW w:w="4508" w:type="dxa"/>
          </w:tcPr>
          <w:p w14:paraId="15ACE1C9" w14:textId="720107FB" w:rsidR="00CA4D42" w:rsidRPr="000E3176" w:rsidRDefault="00CA4D42" w:rsidP="00DA5D0E">
            <w:pPr>
              <w:spacing w:before="120" w:after="120" w:line="360" w:lineRule="auto"/>
              <w:jc w:val="both"/>
              <w:rPr>
                <w:rFonts w:ascii="Arial" w:hAnsi="Arial" w:cs="Arial"/>
                <w:highlight w:val="yellow"/>
              </w:rPr>
            </w:pPr>
            <w:r w:rsidRPr="000E3176">
              <w:rPr>
                <w:rFonts w:ascii="Arial" w:hAnsi="Arial" w:cs="Arial"/>
                <w:highlight w:val="yellow"/>
              </w:rPr>
              <w:t>100%</w:t>
            </w:r>
          </w:p>
        </w:tc>
      </w:tr>
      <w:tr w:rsidR="00CA4D42" w:rsidRPr="000E3176" w14:paraId="1BBE17D0" w14:textId="77777777" w:rsidTr="00CA4D42">
        <w:tc>
          <w:tcPr>
            <w:tcW w:w="4508" w:type="dxa"/>
          </w:tcPr>
          <w:p w14:paraId="5CD8D41B" w14:textId="40B93DAA" w:rsidR="00CA4D42" w:rsidRPr="000E3176" w:rsidRDefault="00CA4D42" w:rsidP="00DA5D0E">
            <w:pPr>
              <w:spacing w:before="120" w:after="120" w:line="360" w:lineRule="auto"/>
              <w:jc w:val="both"/>
              <w:rPr>
                <w:rFonts w:ascii="Arial" w:hAnsi="Arial" w:cs="Arial"/>
                <w:highlight w:val="yellow"/>
              </w:rPr>
            </w:pPr>
            <w:r w:rsidRPr="000E3176">
              <w:rPr>
                <w:rFonts w:ascii="Arial" w:hAnsi="Arial" w:cs="Arial"/>
                <w:highlight w:val="yellow"/>
              </w:rPr>
              <w:t>Between R 7 001.00 and R 10 000.00</w:t>
            </w:r>
          </w:p>
        </w:tc>
        <w:tc>
          <w:tcPr>
            <w:tcW w:w="4508" w:type="dxa"/>
          </w:tcPr>
          <w:p w14:paraId="054DFBB6" w14:textId="7C1238E2" w:rsidR="00CA4D42" w:rsidRPr="000E3176" w:rsidRDefault="00CA4D42" w:rsidP="00DA5D0E">
            <w:pPr>
              <w:spacing w:before="120" w:after="120" w:line="360" w:lineRule="auto"/>
              <w:jc w:val="both"/>
              <w:rPr>
                <w:rFonts w:ascii="Arial" w:hAnsi="Arial" w:cs="Arial"/>
                <w:highlight w:val="yellow"/>
              </w:rPr>
            </w:pPr>
            <w:r w:rsidRPr="000E3176">
              <w:rPr>
                <w:rFonts w:ascii="Arial" w:hAnsi="Arial" w:cs="Arial"/>
                <w:highlight w:val="yellow"/>
              </w:rPr>
              <w:t>75%</w:t>
            </w:r>
          </w:p>
        </w:tc>
      </w:tr>
      <w:tr w:rsidR="00CA4D42" w:rsidRPr="000E3176" w14:paraId="231C9927" w14:textId="77777777" w:rsidTr="00CA4D42">
        <w:tc>
          <w:tcPr>
            <w:tcW w:w="4508" w:type="dxa"/>
          </w:tcPr>
          <w:p w14:paraId="66A43DDC" w14:textId="497434D9" w:rsidR="00CA4D42" w:rsidRPr="000E3176" w:rsidRDefault="00CA4D42" w:rsidP="00DA5D0E">
            <w:pPr>
              <w:spacing w:before="120" w:after="120" w:line="360" w:lineRule="auto"/>
              <w:jc w:val="both"/>
              <w:rPr>
                <w:rFonts w:ascii="Arial" w:hAnsi="Arial" w:cs="Arial"/>
                <w:highlight w:val="yellow"/>
              </w:rPr>
            </w:pPr>
            <w:r w:rsidRPr="000E3176">
              <w:rPr>
                <w:rFonts w:ascii="Arial" w:hAnsi="Arial" w:cs="Arial"/>
                <w:highlight w:val="yellow"/>
              </w:rPr>
              <w:t>Between R 10 001.00 and R 15 000.00</w:t>
            </w:r>
          </w:p>
        </w:tc>
        <w:tc>
          <w:tcPr>
            <w:tcW w:w="4508" w:type="dxa"/>
          </w:tcPr>
          <w:p w14:paraId="45E5FCB6" w14:textId="495891A0" w:rsidR="00CA4D42" w:rsidRPr="000E3176" w:rsidRDefault="00CA4D42" w:rsidP="00DA5D0E">
            <w:pPr>
              <w:spacing w:before="120" w:after="120" w:line="360" w:lineRule="auto"/>
              <w:jc w:val="both"/>
              <w:rPr>
                <w:rFonts w:ascii="Arial" w:hAnsi="Arial" w:cs="Arial"/>
                <w:highlight w:val="yellow"/>
              </w:rPr>
            </w:pPr>
            <w:r w:rsidRPr="000E3176">
              <w:rPr>
                <w:rFonts w:ascii="Arial" w:hAnsi="Arial" w:cs="Arial"/>
                <w:highlight w:val="yellow"/>
              </w:rPr>
              <w:t>50%</w:t>
            </w:r>
          </w:p>
        </w:tc>
      </w:tr>
      <w:tr w:rsidR="00CA4D42" w:rsidRPr="000E3176" w14:paraId="67305C7D" w14:textId="77777777" w:rsidTr="00CA4D42">
        <w:tc>
          <w:tcPr>
            <w:tcW w:w="4508" w:type="dxa"/>
          </w:tcPr>
          <w:p w14:paraId="1B2C2824" w14:textId="4A6707C2" w:rsidR="00CA4D42" w:rsidRPr="000E3176" w:rsidRDefault="00CA4D42" w:rsidP="00DA5D0E">
            <w:pPr>
              <w:spacing w:before="120" w:after="120" w:line="360" w:lineRule="auto"/>
              <w:jc w:val="both"/>
              <w:rPr>
                <w:rFonts w:ascii="Arial" w:hAnsi="Arial" w:cs="Arial"/>
                <w:highlight w:val="yellow"/>
              </w:rPr>
            </w:pPr>
            <w:r w:rsidRPr="000E3176">
              <w:rPr>
                <w:rFonts w:ascii="Arial" w:hAnsi="Arial" w:cs="Arial"/>
                <w:highlight w:val="yellow"/>
              </w:rPr>
              <w:t>Between R 15 001.00 and R 20 000.00</w:t>
            </w:r>
          </w:p>
        </w:tc>
        <w:tc>
          <w:tcPr>
            <w:tcW w:w="4508" w:type="dxa"/>
          </w:tcPr>
          <w:p w14:paraId="080C9EAF" w14:textId="5A30DC33" w:rsidR="00CA4D42" w:rsidRPr="000E3176" w:rsidRDefault="00CA4D42" w:rsidP="00DA5D0E">
            <w:pPr>
              <w:spacing w:before="120" w:after="120" w:line="360" w:lineRule="auto"/>
              <w:jc w:val="both"/>
              <w:rPr>
                <w:rFonts w:ascii="Arial" w:hAnsi="Arial" w:cs="Arial"/>
                <w:highlight w:val="yellow"/>
              </w:rPr>
            </w:pPr>
            <w:r w:rsidRPr="000E3176">
              <w:rPr>
                <w:rFonts w:ascii="Arial" w:hAnsi="Arial" w:cs="Arial"/>
                <w:highlight w:val="yellow"/>
              </w:rPr>
              <w:t>25%</w:t>
            </w:r>
          </w:p>
        </w:tc>
      </w:tr>
    </w:tbl>
    <w:p w14:paraId="3999EBFC" w14:textId="77777777" w:rsidR="00A26669" w:rsidRPr="000E3176" w:rsidRDefault="00A26669" w:rsidP="00DA5D0E">
      <w:pPr>
        <w:spacing w:before="120" w:after="120" w:line="360" w:lineRule="auto"/>
        <w:jc w:val="both"/>
        <w:rPr>
          <w:rFonts w:ascii="Arial" w:hAnsi="Arial" w:cs="Arial"/>
          <w:highlight w:val="yellow"/>
        </w:rPr>
      </w:pPr>
    </w:p>
    <w:p w14:paraId="6339C6C4" w14:textId="61DC6963" w:rsidR="00A26669" w:rsidRDefault="00CA4D42" w:rsidP="00DA5D0E">
      <w:pPr>
        <w:spacing w:before="120" w:after="120" w:line="360" w:lineRule="auto"/>
        <w:jc w:val="both"/>
        <w:rPr>
          <w:rFonts w:ascii="Arial" w:hAnsi="Arial" w:cs="Arial"/>
        </w:rPr>
      </w:pPr>
      <w:r w:rsidRPr="000E3176">
        <w:rPr>
          <w:rFonts w:ascii="Arial" w:hAnsi="Arial" w:cs="Arial"/>
          <w:highlight w:val="yellow"/>
        </w:rPr>
        <w:t xml:space="preserve">Household pensioners who earns above R 4 500.00 per Month do not qualify for indigent Support, per provision of indigent Support Policy, therefore </w:t>
      </w:r>
      <w:r w:rsidR="005B32AB" w:rsidRPr="000E3176">
        <w:rPr>
          <w:rFonts w:ascii="Arial" w:hAnsi="Arial" w:cs="Arial"/>
          <w:highlight w:val="yellow"/>
        </w:rPr>
        <w:t>they</w:t>
      </w:r>
      <w:r w:rsidRPr="000E3176">
        <w:rPr>
          <w:rFonts w:ascii="Arial" w:hAnsi="Arial" w:cs="Arial"/>
          <w:highlight w:val="yellow"/>
        </w:rPr>
        <w:t xml:space="preserve"> must </w:t>
      </w:r>
      <w:r w:rsidR="006B5693" w:rsidRPr="000E3176">
        <w:rPr>
          <w:rFonts w:ascii="Arial" w:hAnsi="Arial" w:cs="Arial"/>
          <w:highlight w:val="yellow"/>
        </w:rPr>
        <w:t>benefit by the</w:t>
      </w:r>
      <w:r w:rsidRPr="000E3176">
        <w:rPr>
          <w:rFonts w:ascii="Arial" w:hAnsi="Arial" w:cs="Arial"/>
          <w:highlight w:val="yellow"/>
        </w:rPr>
        <w:t xml:space="preserve"> above table, </w:t>
      </w:r>
      <w:r w:rsidR="005B32AB" w:rsidRPr="000E3176">
        <w:rPr>
          <w:rFonts w:ascii="Arial" w:hAnsi="Arial" w:cs="Arial"/>
          <w:highlight w:val="yellow"/>
        </w:rPr>
        <w:t>provided all stipulated requirements are met.</w:t>
      </w:r>
      <w:r>
        <w:rPr>
          <w:rFonts w:ascii="Arial" w:hAnsi="Arial" w:cs="Arial"/>
        </w:rPr>
        <w:t xml:space="preserve"> </w:t>
      </w:r>
    </w:p>
    <w:p w14:paraId="3DADF58A" w14:textId="77777777" w:rsidR="006B5693" w:rsidRPr="0087111D" w:rsidRDefault="006B5693" w:rsidP="006B5693">
      <w:pPr>
        <w:spacing w:before="120" w:after="120" w:line="360" w:lineRule="auto"/>
        <w:jc w:val="both"/>
        <w:rPr>
          <w:rFonts w:ascii="Arial" w:hAnsi="Arial" w:cs="Arial"/>
          <w:b/>
          <w:bCs/>
        </w:rPr>
      </w:pPr>
      <w:r w:rsidRPr="0087111D">
        <w:rPr>
          <w:rFonts w:ascii="Arial" w:hAnsi="Arial" w:cs="Arial"/>
          <w:b/>
          <w:bCs/>
        </w:rPr>
        <w:lastRenderedPageBreak/>
        <w:t>PART TEN: CRITERIA FOR GRANTING RELIEF MEASURES FOR CATEGORIES OF OWNERS OF PROPERTY.</w:t>
      </w:r>
    </w:p>
    <w:p w14:paraId="55B17557"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The municipality has identified the following use categories of properties and the requisite criteria for the purposes of granting exemptions, rebates or reductions to the owners of these categories of property in terms of section 15 of the Act:</w:t>
      </w:r>
    </w:p>
    <w:p w14:paraId="13EF6C04"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10.1 Indigent Owners</w:t>
      </w:r>
    </w:p>
    <w:p w14:paraId="630F8E06"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10.1.1 Criteria</w:t>
      </w:r>
    </w:p>
    <w:p w14:paraId="66C85B56"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To qualify as an indigent owner, the owner must:</w:t>
      </w:r>
    </w:p>
    <w:p w14:paraId="2F64E64F" w14:textId="15210F34" w:rsidR="006B5693" w:rsidRPr="006B5693" w:rsidRDefault="006B5693" w:rsidP="00342C90">
      <w:pPr>
        <w:spacing w:before="120" w:after="120" w:line="360" w:lineRule="auto"/>
        <w:ind w:left="1440" w:hanging="720"/>
        <w:jc w:val="both"/>
        <w:rPr>
          <w:rFonts w:ascii="Arial" w:hAnsi="Arial" w:cs="Arial"/>
        </w:rPr>
      </w:pPr>
      <w:r w:rsidRPr="006B5693">
        <w:rPr>
          <w:rFonts w:ascii="Arial" w:hAnsi="Arial" w:cs="Arial"/>
        </w:rPr>
        <w:t>(a)</w:t>
      </w:r>
      <w:r w:rsidRPr="006B5693">
        <w:rPr>
          <w:rFonts w:ascii="Arial" w:hAnsi="Arial" w:cs="Arial"/>
        </w:rPr>
        <w:tab/>
        <w:t xml:space="preserve">Be the sole owner of the property or own the property jointly with his/her </w:t>
      </w:r>
      <w:r w:rsidR="00342C90">
        <w:rPr>
          <w:rFonts w:ascii="Arial" w:hAnsi="Arial" w:cs="Arial"/>
        </w:rPr>
        <w:t xml:space="preserve">  </w:t>
      </w:r>
      <w:r w:rsidR="008345B4" w:rsidRPr="006B5693">
        <w:rPr>
          <w:rFonts w:ascii="Arial" w:hAnsi="Arial" w:cs="Arial"/>
        </w:rPr>
        <w:t>spouse.</w:t>
      </w:r>
    </w:p>
    <w:p w14:paraId="4CE42609" w14:textId="2D2E6A7A" w:rsidR="006B5693" w:rsidRPr="006B5693" w:rsidRDefault="006B5693" w:rsidP="006B5693">
      <w:pPr>
        <w:spacing w:before="120" w:after="120" w:line="360" w:lineRule="auto"/>
        <w:jc w:val="both"/>
        <w:rPr>
          <w:rFonts w:ascii="Arial" w:hAnsi="Arial" w:cs="Arial"/>
        </w:rPr>
      </w:pPr>
      <w:r w:rsidRPr="006B5693">
        <w:rPr>
          <w:rFonts w:ascii="Arial" w:hAnsi="Arial" w:cs="Arial"/>
        </w:rPr>
        <w:tab/>
        <w:t>(b)</w:t>
      </w:r>
      <w:r w:rsidRPr="006B5693">
        <w:rPr>
          <w:rFonts w:ascii="Arial" w:hAnsi="Arial" w:cs="Arial"/>
        </w:rPr>
        <w:tab/>
        <w:t xml:space="preserve">Live permanently on the </w:t>
      </w:r>
      <w:r w:rsidR="008345B4" w:rsidRPr="006B5693">
        <w:rPr>
          <w:rFonts w:ascii="Arial" w:hAnsi="Arial" w:cs="Arial"/>
        </w:rPr>
        <w:t>property.</w:t>
      </w:r>
    </w:p>
    <w:p w14:paraId="67941018" w14:textId="60897BF5" w:rsidR="006B5693" w:rsidRPr="006B5693" w:rsidRDefault="006B5693" w:rsidP="006B5693">
      <w:pPr>
        <w:spacing w:before="120" w:after="120" w:line="360" w:lineRule="auto"/>
        <w:jc w:val="both"/>
        <w:rPr>
          <w:rFonts w:ascii="Arial" w:hAnsi="Arial" w:cs="Arial"/>
        </w:rPr>
      </w:pPr>
      <w:r w:rsidRPr="006B5693">
        <w:rPr>
          <w:rFonts w:ascii="Arial" w:hAnsi="Arial" w:cs="Arial"/>
        </w:rPr>
        <w:tab/>
        <w:t>(c)</w:t>
      </w:r>
      <w:r w:rsidRPr="006B5693">
        <w:rPr>
          <w:rFonts w:ascii="Arial" w:hAnsi="Arial" w:cs="Arial"/>
        </w:rPr>
        <w:tab/>
        <w:t xml:space="preserve">Not </w:t>
      </w:r>
      <w:r w:rsidR="008345B4" w:rsidRPr="006B5693">
        <w:rPr>
          <w:rFonts w:ascii="Arial" w:hAnsi="Arial" w:cs="Arial"/>
        </w:rPr>
        <w:t>owning</w:t>
      </w:r>
      <w:r w:rsidRPr="006B5693">
        <w:rPr>
          <w:rFonts w:ascii="Arial" w:hAnsi="Arial" w:cs="Arial"/>
        </w:rPr>
        <w:t xml:space="preserve"> any other property within the municipality;</w:t>
      </w:r>
    </w:p>
    <w:p w14:paraId="363A46FB" w14:textId="6C2906C8" w:rsidR="006B5693" w:rsidRPr="006B5693" w:rsidRDefault="008345B4" w:rsidP="008345B4">
      <w:pPr>
        <w:spacing w:before="120" w:after="120" w:line="360" w:lineRule="auto"/>
        <w:ind w:left="1440" w:hanging="1440"/>
        <w:jc w:val="both"/>
        <w:rPr>
          <w:rFonts w:ascii="Arial" w:hAnsi="Arial" w:cs="Arial"/>
        </w:rPr>
      </w:pPr>
      <w:r>
        <w:rPr>
          <w:rFonts w:ascii="Arial" w:hAnsi="Arial" w:cs="Arial"/>
        </w:rPr>
        <w:t xml:space="preserve">            </w:t>
      </w:r>
      <w:r w:rsidR="006B5693" w:rsidRPr="006B5693">
        <w:rPr>
          <w:rFonts w:ascii="Arial" w:hAnsi="Arial" w:cs="Arial"/>
        </w:rPr>
        <w:t>(d)</w:t>
      </w:r>
      <w:r w:rsidR="006B5693" w:rsidRPr="006B5693">
        <w:rPr>
          <w:rFonts w:ascii="Arial" w:hAnsi="Arial" w:cs="Arial"/>
        </w:rPr>
        <w:tab/>
        <w:t xml:space="preserve">Have an income threshold as defined in the Indigent Policy and be listed in the Indigent </w:t>
      </w:r>
      <w:r w:rsidRPr="006B5693">
        <w:rPr>
          <w:rFonts w:ascii="Arial" w:hAnsi="Arial" w:cs="Arial"/>
        </w:rPr>
        <w:t>Register.</w:t>
      </w:r>
    </w:p>
    <w:p w14:paraId="74C1D1FD" w14:textId="181EF8C5" w:rsidR="006B5693" w:rsidRPr="006B5693" w:rsidRDefault="006B5693" w:rsidP="008345B4">
      <w:pPr>
        <w:spacing w:before="120" w:after="120" w:line="360" w:lineRule="auto"/>
        <w:ind w:left="1440" w:hanging="720"/>
        <w:jc w:val="both"/>
        <w:rPr>
          <w:rFonts w:ascii="Arial" w:hAnsi="Arial" w:cs="Arial"/>
        </w:rPr>
      </w:pPr>
      <w:r w:rsidRPr="006B5693">
        <w:rPr>
          <w:rFonts w:ascii="Arial" w:hAnsi="Arial" w:cs="Arial"/>
        </w:rPr>
        <w:t>(e)</w:t>
      </w:r>
      <w:r w:rsidRPr="006B5693">
        <w:rPr>
          <w:rFonts w:ascii="Arial" w:hAnsi="Arial" w:cs="Arial"/>
        </w:rPr>
        <w:tab/>
        <w:t>Make application annually on the prescribed form and within the prescribed period and submit a valid RSA bar coded ID</w:t>
      </w:r>
    </w:p>
    <w:p w14:paraId="4AA1C9B3" w14:textId="054FB05F" w:rsidR="006B5693" w:rsidRPr="006B5693" w:rsidRDefault="008345B4" w:rsidP="006B5693">
      <w:pPr>
        <w:spacing w:before="120" w:after="120" w:line="360" w:lineRule="auto"/>
        <w:jc w:val="both"/>
        <w:rPr>
          <w:rFonts w:ascii="Arial" w:hAnsi="Arial" w:cs="Arial"/>
        </w:rPr>
      </w:pPr>
      <w:r w:rsidRPr="006B5693">
        <w:rPr>
          <w:rFonts w:ascii="Arial" w:hAnsi="Arial" w:cs="Arial"/>
        </w:rPr>
        <w:t>10.1.2 Relief</w:t>
      </w:r>
      <w:r w:rsidR="006B5693" w:rsidRPr="006B5693">
        <w:rPr>
          <w:rFonts w:ascii="Arial" w:hAnsi="Arial" w:cs="Arial"/>
        </w:rPr>
        <w:t xml:space="preserve"> Granted</w:t>
      </w:r>
      <w:r w:rsidR="006B5693" w:rsidRPr="006B5693">
        <w:rPr>
          <w:rFonts w:ascii="Arial" w:hAnsi="Arial" w:cs="Arial"/>
        </w:rPr>
        <w:tab/>
        <w:t>Fully exempted to qualifying applicants</w:t>
      </w:r>
      <w:r w:rsidR="006B5693" w:rsidRPr="006B5693">
        <w:rPr>
          <w:rFonts w:ascii="Arial" w:hAnsi="Arial" w:cs="Arial"/>
        </w:rPr>
        <w:tab/>
      </w:r>
    </w:p>
    <w:p w14:paraId="3BC3BC5B" w14:textId="77777777" w:rsidR="006B5693" w:rsidRPr="006B5693" w:rsidRDefault="006B5693" w:rsidP="006B5693">
      <w:pPr>
        <w:spacing w:before="120" w:after="120" w:line="360" w:lineRule="auto"/>
        <w:jc w:val="both"/>
        <w:rPr>
          <w:rFonts w:ascii="Arial" w:hAnsi="Arial" w:cs="Arial"/>
        </w:rPr>
      </w:pPr>
    </w:p>
    <w:p w14:paraId="5F1DD137"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10.2 Pensioner Owners</w:t>
      </w:r>
    </w:p>
    <w:p w14:paraId="44D134C1" w14:textId="77777777" w:rsidR="008345B4" w:rsidRDefault="006B5693" w:rsidP="006B5693">
      <w:pPr>
        <w:spacing w:before="120" w:after="120" w:line="360" w:lineRule="auto"/>
        <w:jc w:val="both"/>
        <w:rPr>
          <w:rFonts w:ascii="Arial" w:hAnsi="Arial" w:cs="Arial"/>
        </w:rPr>
      </w:pPr>
      <w:r w:rsidRPr="006B5693">
        <w:rPr>
          <w:rFonts w:ascii="Arial" w:hAnsi="Arial" w:cs="Arial"/>
        </w:rPr>
        <w:t>10.2.1 – Criteria</w:t>
      </w:r>
      <w:r w:rsidRPr="006B5693">
        <w:rPr>
          <w:rFonts w:ascii="Arial" w:hAnsi="Arial" w:cs="Arial"/>
        </w:rPr>
        <w:tab/>
      </w:r>
    </w:p>
    <w:p w14:paraId="15F002E0" w14:textId="66825F10" w:rsidR="006B5693" w:rsidRPr="006B5693" w:rsidRDefault="008345B4" w:rsidP="006B5693">
      <w:pPr>
        <w:spacing w:before="120" w:after="120" w:line="360" w:lineRule="auto"/>
        <w:jc w:val="both"/>
        <w:rPr>
          <w:rFonts w:ascii="Arial" w:hAnsi="Arial" w:cs="Arial"/>
        </w:rPr>
      </w:pPr>
      <w:r>
        <w:rPr>
          <w:rFonts w:ascii="Arial" w:hAnsi="Arial" w:cs="Arial"/>
        </w:rPr>
        <w:t xml:space="preserve">          </w:t>
      </w:r>
      <w:r w:rsidRPr="006B5693">
        <w:rPr>
          <w:rFonts w:ascii="Arial" w:hAnsi="Arial" w:cs="Arial"/>
        </w:rPr>
        <w:t>To</w:t>
      </w:r>
      <w:r w:rsidR="006B5693" w:rsidRPr="006B5693">
        <w:rPr>
          <w:rFonts w:ascii="Arial" w:hAnsi="Arial" w:cs="Arial"/>
        </w:rPr>
        <w:t xml:space="preserve"> qualify as a pensioner owner, the owner must:</w:t>
      </w:r>
    </w:p>
    <w:p w14:paraId="33AB0153" w14:textId="50E54E33" w:rsidR="006B5693" w:rsidRPr="006B5693" w:rsidRDefault="006B5693" w:rsidP="006B5693">
      <w:pPr>
        <w:spacing w:before="120" w:after="120" w:line="360" w:lineRule="auto"/>
        <w:jc w:val="both"/>
        <w:rPr>
          <w:rFonts w:ascii="Arial" w:hAnsi="Arial" w:cs="Arial"/>
        </w:rPr>
      </w:pPr>
      <w:r w:rsidRPr="006B5693">
        <w:rPr>
          <w:rFonts w:ascii="Arial" w:hAnsi="Arial" w:cs="Arial"/>
        </w:rPr>
        <w:tab/>
        <w:t>(a)</w:t>
      </w:r>
      <w:r w:rsidRPr="006B5693">
        <w:rPr>
          <w:rFonts w:ascii="Arial" w:hAnsi="Arial" w:cs="Arial"/>
        </w:rPr>
        <w:tab/>
        <w:t xml:space="preserve">Be at least 60 years of </w:t>
      </w:r>
      <w:r w:rsidR="008345B4" w:rsidRPr="006B5693">
        <w:rPr>
          <w:rFonts w:ascii="Arial" w:hAnsi="Arial" w:cs="Arial"/>
        </w:rPr>
        <w:t>age.</w:t>
      </w:r>
    </w:p>
    <w:p w14:paraId="425E9E99" w14:textId="000B875B" w:rsidR="006B5693" w:rsidRPr="006B5693" w:rsidRDefault="006B5693" w:rsidP="006B5693">
      <w:pPr>
        <w:spacing w:before="120" w:after="120" w:line="360" w:lineRule="auto"/>
        <w:jc w:val="both"/>
        <w:rPr>
          <w:rFonts w:ascii="Arial" w:hAnsi="Arial" w:cs="Arial"/>
        </w:rPr>
      </w:pPr>
      <w:r w:rsidRPr="006B5693">
        <w:rPr>
          <w:rFonts w:ascii="Arial" w:hAnsi="Arial" w:cs="Arial"/>
        </w:rPr>
        <w:tab/>
        <w:t>(b)</w:t>
      </w:r>
      <w:r w:rsidRPr="006B5693">
        <w:rPr>
          <w:rFonts w:ascii="Arial" w:hAnsi="Arial" w:cs="Arial"/>
        </w:rPr>
        <w:tab/>
        <w:t xml:space="preserve">For a residential category of property be the sole owner of the property or own the property jointly with his/her </w:t>
      </w:r>
      <w:r w:rsidR="008345B4" w:rsidRPr="006B5693">
        <w:rPr>
          <w:rFonts w:ascii="Arial" w:hAnsi="Arial" w:cs="Arial"/>
        </w:rPr>
        <w:t>spouse.</w:t>
      </w:r>
    </w:p>
    <w:p w14:paraId="42F73E6E" w14:textId="1F6E2A9F" w:rsidR="006B5693" w:rsidRPr="006B5693" w:rsidRDefault="006B5693" w:rsidP="006B5693">
      <w:pPr>
        <w:spacing w:before="120" w:after="120" w:line="360" w:lineRule="auto"/>
        <w:jc w:val="both"/>
        <w:rPr>
          <w:rFonts w:ascii="Arial" w:hAnsi="Arial" w:cs="Arial"/>
        </w:rPr>
      </w:pPr>
      <w:r w:rsidRPr="006B5693">
        <w:rPr>
          <w:rFonts w:ascii="Arial" w:hAnsi="Arial" w:cs="Arial"/>
        </w:rPr>
        <w:tab/>
        <w:t>(c)</w:t>
      </w:r>
      <w:r w:rsidRPr="006B5693">
        <w:rPr>
          <w:rFonts w:ascii="Arial" w:hAnsi="Arial" w:cs="Arial"/>
        </w:rPr>
        <w:tab/>
        <w:t xml:space="preserve">Not be granted more than one pensioner rebate at a </w:t>
      </w:r>
      <w:r w:rsidR="008345B4" w:rsidRPr="006B5693">
        <w:rPr>
          <w:rFonts w:ascii="Arial" w:hAnsi="Arial" w:cs="Arial"/>
        </w:rPr>
        <w:t>time.</w:t>
      </w:r>
    </w:p>
    <w:p w14:paraId="2222DC8D" w14:textId="3C7B741C" w:rsidR="006B5693" w:rsidRPr="006B5693" w:rsidRDefault="006B5693" w:rsidP="006B5693">
      <w:pPr>
        <w:spacing w:before="120" w:after="120" w:line="360" w:lineRule="auto"/>
        <w:jc w:val="both"/>
        <w:rPr>
          <w:rFonts w:ascii="Arial" w:hAnsi="Arial" w:cs="Arial"/>
        </w:rPr>
      </w:pPr>
      <w:r w:rsidRPr="006B5693">
        <w:rPr>
          <w:rFonts w:ascii="Arial" w:hAnsi="Arial" w:cs="Arial"/>
        </w:rPr>
        <w:tab/>
        <w:t>(d)</w:t>
      </w:r>
      <w:r w:rsidRPr="006B5693">
        <w:rPr>
          <w:rFonts w:ascii="Arial" w:hAnsi="Arial" w:cs="Arial"/>
        </w:rPr>
        <w:tab/>
        <w:t xml:space="preserve">Live permanently on the </w:t>
      </w:r>
      <w:r w:rsidR="008345B4" w:rsidRPr="006B5693">
        <w:rPr>
          <w:rFonts w:ascii="Arial" w:hAnsi="Arial" w:cs="Arial"/>
        </w:rPr>
        <w:t>property.</w:t>
      </w:r>
    </w:p>
    <w:p w14:paraId="2E73D7DA"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(e)</w:t>
      </w:r>
      <w:r w:rsidRPr="006B5693">
        <w:rPr>
          <w:rFonts w:ascii="Arial" w:hAnsi="Arial" w:cs="Arial"/>
        </w:rPr>
        <w:tab/>
        <w:t>Make application annually on the prescribed form and within the prescribed period and submit a valid RSA bar coded ID.</w:t>
      </w:r>
    </w:p>
    <w:p w14:paraId="2D2C9CBD" w14:textId="39EE1D09" w:rsidR="006B5693" w:rsidRPr="006B5693" w:rsidRDefault="006B5693" w:rsidP="006B5693">
      <w:pPr>
        <w:spacing w:before="120" w:after="120" w:line="360" w:lineRule="auto"/>
        <w:jc w:val="both"/>
        <w:rPr>
          <w:rFonts w:ascii="Arial" w:hAnsi="Arial" w:cs="Arial"/>
        </w:rPr>
      </w:pPr>
      <w:r w:rsidRPr="006B5693">
        <w:rPr>
          <w:rFonts w:ascii="Arial" w:hAnsi="Arial" w:cs="Arial"/>
        </w:rPr>
        <w:t>10.2.2 – Relief Granted</w:t>
      </w:r>
      <w:r w:rsidRPr="006B5693">
        <w:rPr>
          <w:rFonts w:ascii="Arial" w:hAnsi="Arial" w:cs="Arial"/>
        </w:rPr>
        <w:tab/>
        <w:t xml:space="preserve">Percentage Rebate or reduction on the market value of the property: Rebate </w:t>
      </w:r>
      <w:r w:rsidR="008345B4">
        <w:rPr>
          <w:rFonts w:ascii="Arial" w:hAnsi="Arial" w:cs="Arial"/>
        </w:rPr>
        <w:t>100</w:t>
      </w:r>
      <w:r w:rsidRPr="006B5693">
        <w:rPr>
          <w:rFonts w:ascii="Arial" w:hAnsi="Arial" w:cs="Arial"/>
        </w:rPr>
        <w:t xml:space="preserve"> % </w:t>
      </w:r>
      <w:r w:rsidRPr="006B5693">
        <w:rPr>
          <w:rFonts w:ascii="Arial" w:hAnsi="Arial" w:cs="Arial"/>
        </w:rPr>
        <w:tab/>
      </w:r>
    </w:p>
    <w:p w14:paraId="2385D0A2" w14:textId="77777777" w:rsidR="006B5693" w:rsidRPr="006B5693" w:rsidRDefault="006B5693" w:rsidP="006B5693">
      <w:pPr>
        <w:spacing w:before="120" w:after="120" w:line="360" w:lineRule="auto"/>
        <w:jc w:val="both"/>
        <w:rPr>
          <w:rFonts w:ascii="Arial" w:hAnsi="Arial" w:cs="Arial"/>
        </w:rPr>
      </w:pPr>
    </w:p>
    <w:p w14:paraId="5FA1A5C0" w14:textId="77777777" w:rsidR="006B5693" w:rsidRPr="006B5693" w:rsidRDefault="006B5693" w:rsidP="006B5693">
      <w:pPr>
        <w:spacing w:before="120" w:after="120" w:line="360" w:lineRule="auto"/>
        <w:jc w:val="both"/>
        <w:rPr>
          <w:rFonts w:ascii="Arial" w:hAnsi="Arial" w:cs="Arial"/>
        </w:rPr>
      </w:pPr>
    </w:p>
    <w:p w14:paraId="57609ADA" w14:textId="77777777" w:rsidR="006B5693" w:rsidRPr="006B5693" w:rsidRDefault="006B5693" w:rsidP="006B5693">
      <w:pPr>
        <w:spacing w:before="120" w:after="120" w:line="360" w:lineRule="auto"/>
        <w:jc w:val="both"/>
        <w:rPr>
          <w:rFonts w:ascii="Arial" w:hAnsi="Arial" w:cs="Arial"/>
        </w:rPr>
      </w:pPr>
    </w:p>
    <w:p w14:paraId="302190D0" w14:textId="77777777" w:rsidR="006B5693" w:rsidRPr="006B5693" w:rsidRDefault="006B5693" w:rsidP="006B5693">
      <w:pPr>
        <w:spacing w:before="120" w:after="120" w:line="360" w:lineRule="auto"/>
        <w:jc w:val="both"/>
        <w:rPr>
          <w:rFonts w:ascii="Arial" w:hAnsi="Arial" w:cs="Arial"/>
        </w:rPr>
      </w:pPr>
    </w:p>
    <w:p w14:paraId="12BD3975"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10.3  Child-Headed Households</w:t>
      </w:r>
    </w:p>
    <w:p w14:paraId="0051F255"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10.3.1 Criteria</w:t>
      </w:r>
      <w:r w:rsidRPr="006B5693">
        <w:rPr>
          <w:rFonts w:ascii="Arial" w:hAnsi="Arial" w:cs="Arial"/>
        </w:rPr>
        <w:tab/>
        <w:t>A household may be recognized as a child-headed household if it is deemed to fit the definition as contained at the beginning of this policy, and the owner must -</w:t>
      </w:r>
    </w:p>
    <w:p w14:paraId="62CA5C87"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(a)</w:t>
      </w:r>
      <w:r w:rsidRPr="006B5693">
        <w:rPr>
          <w:rFonts w:ascii="Arial" w:hAnsi="Arial" w:cs="Arial"/>
        </w:rPr>
        <w:tab/>
        <w:t xml:space="preserve">Live permanently on the property; </w:t>
      </w:r>
    </w:p>
    <w:p w14:paraId="084C82FC"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(b)</w:t>
      </w:r>
      <w:r w:rsidRPr="006B5693">
        <w:rPr>
          <w:rFonts w:ascii="Arial" w:hAnsi="Arial" w:cs="Arial"/>
        </w:rPr>
        <w:tab/>
        <w:t>May not own any other property within the municipality;</w:t>
      </w:r>
    </w:p>
    <w:p w14:paraId="7A49BA89"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(c)</w:t>
      </w:r>
      <w:r w:rsidRPr="006B5693">
        <w:rPr>
          <w:rFonts w:ascii="Arial" w:hAnsi="Arial" w:cs="Arial"/>
        </w:rPr>
        <w:tab/>
        <w:t>Make application annually on the prescribed form and within the prescribed period and submit a valid RSA bar coded ID.</w:t>
      </w:r>
    </w:p>
    <w:p w14:paraId="7986146D"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10.3.2 Relief Granted</w:t>
      </w:r>
      <w:r w:rsidRPr="006B5693">
        <w:rPr>
          <w:rFonts w:ascii="Arial" w:hAnsi="Arial" w:cs="Arial"/>
        </w:rPr>
        <w:tab/>
        <w:t>Fully exempted to qualifying applicants</w:t>
      </w:r>
      <w:r w:rsidRPr="006B5693">
        <w:rPr>
          <w:rFonts w:ascii="Arial" w:hAnsi="Arial" w:cs="Arial"/>
        </w:rPr>
        <w:tab/>
      </w:r>
    </w:p>
    <w:p w14:paraId="27CA80C7" w14:textId="77777777" w:rsidR="006B5693" w:rsidRPr="006B5693" w:rsidRDefault="006B5693" w:rsidP="006B5693">
      <w:pPr>
        <w:spacing w:before="120" w:after="120" w:line="360" w:lineRule="auto"/>
        <w:jc w:val="both"/>
        <w:rPr>
          <w:rFonts w:ascii="Arial" w:hAnsi="Arial" w:cs="Arial"/>
        </w:rPr>
      </w:pPr>
    </w:p>
    <w:p w14:paraId="1EBB0A6B"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 xml:space="preserve">10.4  Properties Owned by Public Benefit </w:t>
      </w:r>
      <w:proofErr w:type="spellStart"/>
      <w:r w:rsidRPr="006B5693">
        <w:rPr>
          <w:rFonts w:ascii="Arial" w:hAnsi="Arial" w:cs="Arial"/>
        </w:rPr>
        <w:t>Organisations</w:t>
      </w:r>
      <w:proofErr w:type="spellEnd"/>
      <w:r w:rsidRPr="006B5693">
        <w:rPr>
          <w:rFonts w:ascii="Arial" w:hAnsi="Arial" w:cs="Arial"/>
        </w:rPr>
        <w:t xml:space="preserve"> (PBO)</w:t>
      </w:r>
    </w:p>
    <w:p w14:paraId="088B6039"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10.4.1  Criteria</w:t>
      </w:r>
      <w:r w:rsidRPr="006B5693">
        <w:rPr>
          <w:rFonts w:ascii="Arial" w:hAnsi="Arial" w:cs="Arial"/>
        </w:rPr>
        <w:tab/>
        <w:t>In order to qualify owners shall be registered as a Public Benefit Activities as listed in Part 1 of the 9th Schedule to the Income Tax Act and must -</w:t>
      </w:r>
    </w:p>
    <w:p w14:paraId="65F72AC5"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 xml:space="preserve">(a) </w:t>
      </w:r>
      <w:r w:rsidRPr="006B5693">
        <w:rPr>
          <w:rFonts w:ascii="Arial" w:hAnsi="Arial" w:cs="Arial"/>
        </w:rPr>
        <w:tab/>
        <w:t>Make application in writing annually in the prescribed format;</w:t>
      </w:r>
    </w:p>
    <w:p w14:paraId="5630AD05"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 xml:space="preserve">(b) </w:t>
      </w:r>
      <w:r w:rsidRPr="006B5693">
        <w:rPr>
          <w:rFonts w:ascii="Arial" w:hAnsi="Arial" w:cs="Arial"/>
        </w:rPr>
        <w:tab/>
        <w:t xml:space="preserve">Provide proof of ownership of the property and registration as a Public Benefit </w:t>
      </w:r>
      <w:proofErr w:type="spellStart"/>
      <w:r w:rsidRPr="006B5693">
        <w:rPr>
          <w:rFonts w:ascii="Arial" w:hAnsi="Arial" w:cs="Arial"/>
        </w:rPr>
        <w:t>Organisation</w:t>
      </w:r>
      <w:proofErr w:type="spellEnd"/>
      <w:r w:rsidRPr="006B5693">
        <w:rPr>
          <w:rFonts w:ascii="Arial" w:hAnsi="Arial" w:cs="Arial"/>
        </w:rPr>
        <w:t xml:space="preserve"> in terms of the Income Tax Act conducting one or more of the following specified public benefit activities listed in Part 1 of the 9th Schedule:</w:t>
      </w:r>
    </w:p>
    <w:p w14:paraId="246A7069"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w:t>
      </w:r>
      <w:r w:rsidRPr="006B5693">
        <w:rPr>
          <w:rFonts w:ascii="Arial" w:hAnsi="Arial" w:cs="Arial"/>
        </w:rPr>
        <w:tab/>
        <w:t xml:space="preserve">welfare and humanitarian; or </w:t>
      </w:r>
    </w:p>
    <w:p w14:paraId="22672C96"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w:t>
      </w:r>
      <w:r w:rsidRPr="006B5693">
        <w:rPr>
          <w:rFonts w:ascii="Arial" w:hAnsi="Arial" w:cs="Arial"/>
        </w:rPr>
        <w:tab/>
        <w:t>health care; or</w:t>
      </w:r>
    </w:p>
    <w:p w14:paraId="6B26320F"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w:t>
      </w:r>
      <w:r w:rsidRPr="006B5693">
        <w:rPr>
          <w:rFonts w:ascii="Arial" w:hAnsi="Arial" w:cs="Arial"/>
        </w:rPr>
        <w:tab/>
        <w:t>education.</w:t>
      </w:r>
    </w:p>
    <w:p w14:paraId="335B52CD"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(c)</w:t>
      </w:r>
      <w:r w:rsidRPr="006B5693">
        <w:rPr>
          <w:rFonts w:ascii="Arial" w:hAnsi="Arial" w:cs="Arial"/>
        </w:rPr>
        <w:tab/>
        <w:t>Owners of property meeting the criteria shall pay the PBO category of property tariff as published annually.</w:t>
      </w:r>
    </w:p>
    <w:p w14:paraId="518444EF" w14:textId="5F72F1D7" w:rsidR="006B5693" w:rsidRPr="006B5693" w:rsidRDefault="00FF54B9" w:rsidP="006B5693">
      <w:pPr>
        <w:spacing w:before="120" w:after="120" w:line="360" w:lineRule="auto"/>
        <w:jc w:val="both"/>
        <w:rPr>
          <w:rFonts w:ascii="Arial" w:hAnsi="Arial" w:cs="Arial"/>
        </w:rPr>
      </w:pPr>
      <w:r w:rsidRPr="006B5693">
        <w:rPr>
          <w:rFonts w:ascii="Arial" w:hAnsi="Arial" w:cs="Arial"/>
        </w:rPr>
        <w:t>10.4.2 Relief</w:t>
      </w:r>
      <w:r w:rsidR="006B5693" w:rsidRPr="006B5693">
        <w:rPr>
          <w:rFonts w:ascii="Arial" w:hAnsi="Arial" w:cs="Arial"/>
        </w:rPr>
        <w:t xml:space="preserve"> Granted</w:t>
      </w:r>
      <w:r w:rsidR="006B5693" w:rsidRPr="006B5693">
        <w:rPr>
          <w:rFonts w:ascii="Arial" w:hAnsi="Arial" w:cs="Arial"/>
        </w:rPr>
        <w:tab/>
      </w:r>
      <w:r w:rsidRPr="006B5693">
        <w:rPr>
          <w:rFonts w:ascii="Arial" w:hAnsi="Arial" w:cs="Arial"/>
        </w:rPr>
        <w:t>the</w:t>
      </w:r>
      <w:r w:rsidR="006B5693" w:rsidRPr="006B5693">
        <w:rPr>
          <w:rFonts w:ascii="Arial" w:hAnsi="Arial" w:cs="Arial"/>
        </w:rPr>
        <w:t xml:space="preserve"> PBO tariff would comply with prescribed ratios</w:t>
      </w:r>
      <w:r w:rsidR="006B5693" w:rsidRPr="006B5693">
        <w:rPr>
          <w:rFonts w:ascii="Arial" w:hAnsi="Arial" w:cs="Arial"/>
        </w:rPr>
        <w:tab/>
      </w:r>
    </w:p>
    <w:p w14:paraId="5A556315" w14:textId="77777777" w:rsidR="006B5693" w:rsidRPr="006B5693" w:rsidRDefault="006B5693" w:rsidP="006B5693">
      <w:pPr>
        <w:spacing w:before="120" w:after="120" w:line="360" w:lineRule="auto"/>
        <w:jc w:val="both"/>
        <w:rPr>
          <w:rFonts w:ascii="Arial" w:hAnsi="Arial" w:cs="Arial"/>
        </w:rPr>
      </w:pPr>
    </w:p>
    <w:p w14:paraId="18C709CD" w14:textId="064D9829" w:rsidR="006B5693" w:rsidRPr="006B5693" w:rsidRDefault="006B5693" w:rsidP="006B5693">
      <w:pPr>
        <w:spacing w:before="120" w:after="120" w:line="360" w:lineRule="auto"/>
        <w:jc w:val="both"/>
        <w:rPr>
          <w:rFonts w:ascii="Arial" w:hAnsi="Arial" w:cs="Arial"/>
        </w:rPr>
      </w:pPr>
      <w:r w:rsidRPr="006B5693">
        <w:rPr>
          <w:rFonts w:ascii="Arial" w:hAnsi="Arial" w:cs="Arial"/>
        </w:rPr>
        <w:t>Note</w:t>
      </w:r>
      <w:r w:rsidR="00FF54B9" w:rsidRPr="006B5693">
        <w:rPr>
          <w:rFonts w:ascii="Arial" w:hAnsi="Arial" w:cs="Arial"/>
        </w:rPr>
        <w:t>: It</w:t>
      </w:r>
      <w:r w:rsidRPr="006B5693">
        <w:rPr>
          <w:rFonts w:ascii="Arial" w:hAnsi="Arial" w:cs="Arial"/>
        </w:rPr>
        <w:t xml:space="preserve"> is noted that this position is motivated by the need for non-profit </w:t>
      </w:r>
      <w:proofErr w:type="spellStart"/>
      <w:r w:rsidRPr="006B5693">
        <w:rPr>
          <w:rFonts w:ascii="Arial" w:hAnsi="Arial" w:cs="Arial"/>
        </w:rPr>
        <w:t>organisations</w:t>
      </w:r>
      <w:proofErr w:type="spellEnd"/>
      <w:r w:rsidRPr="006B5693">
        <w:rPr>
          <w:rFonts w:ascii="Arial" w:hAnsi="Arial" w:cs="Arial"/>
        </w:rPr>
        <w:t xml:space="preserve"> who are not registered in terms of the 9th schedule, Income Tax Act, to register with SARS </w:t>
      </w:r>
      <w:r w:rsidR="00FF54B9" w:rsidRPr="006B5693">
        <w:rPr>
          <w:rFonts w:ascii="Arial" w:hAnsi="Arial" w:cs="Arial"/>
        </w:rPr>
        <w:t>to</w:t>
      </w:r>
      <w:r w:rsidRPr="006B5693">
        <w:rPr>
          <w:rFonts w:ascii="Arial" w:hAnsi="Arial" w:cs="Arial"/>
        </w:rPr>
        <w:t xml:space="preserve"> be eligible for rates relief.</w:t>
      </w:r>
    </w:p>
    <w:p w14:paraId="26CFC9E7" w14:textId="77777777" w:rsidR="006B5693" w:rsidRPr="006B5693" w:rsidRDefault="006B5693" w:rsidP="006B5693">
      <w:pPr>
        <w:spacing w:before="120" w:after="120" w:line="360" w:lineRule="auto"/>
        <w:jc w:val="both"/>
        <w:rPr>
          <w:rFonts w:ascii="Arial" w:hAnsi="Arial" w:cs="Arial"/>
        </w:rPr>
      </w:pPr>
    </w:p>
    <w:p w14:paraId="0C8160E3" w14:textId="77777777" w:rsidR="006B5693" w:rsidRPr="006B5693" w:rsidRDefault="006B5693" w:rsidP="006B5693">
      <w:pPr>
        <w:spacing w:before="120" w:after="120" w:line="360" w:lineRule="auto"/>
        <w:jc w:val="both"/>
        <w:rPr>
          <w:rFonts w:ascii="Arial" w:hAnsi="Arial" w:cs="Arial"/>
        </w:rPr>
      </w:pPr>
    </w:p>
    <w:p w14:paraId="5A6EA042" w14:textId="77777777" w:rsidR="006B5693" w:rsidRPr="006B5693" w:rsidRDefault="006B5693" w:rsidP="006B5693">
      <w:pPr>
        <w:spacing w:before="120" w:after="120" w:line="360" w:lineRule="auto"/>
        <w:jc w:val="both"/>
        <w:rPr>
          <w:rFonts w:ascii="Arial" w:hAnsi="Arial" w:cs="Arial"/>
        </w:rPr>
      </w:pPr>
    </w:p>
    <w:p w14:paraId="6106DBDE" w14:textId="77777777" w:rsidR="006B5693" w:rsidRPr="006B5693" w:rsidRDefault="006B5693" w:rsidP="006B5693">
      <w:pPr>
        <w:spacing w:before="120" w:after="120" w:line="360" w:lineRule="auto"/>
        <w:jc w:val="both"/>
        <w:rPr>
          <w:rFonts w:ascii="Arial" w:hAnsi="Arial" w:cs="Arial"/>
        </w:rPr>
      </w:pPr>
    </w:p>
    <w:p w14:paraId="5F2DAFF5"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 xml:space="preserve">10.5 </w:t>
      </w:r>
      <w:r w:rsidRPr="006B5693">
        <w:rPr>
          <w:rFonts w:ascii="Arial" w:hAnsi="Arial" w:cs="Arial"/>
        </w:rPr>
        <w:tab/>
        <w:t>Owners of properties affected by a disaster or other serious adverse social or economic conditions</w:t>
      </w:r>
    </w:p>
    <w:p w14:paraId="76C441D0"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10.5.1  Criteria</w:t>
      </w:r>
      <w:r w:rsidRPr="006B5693">
        <w:rPr>
          <w:rFonts w:ascii="Arial" w:hAnsi="Arial" w:cs="Arial"/>
        </w:rPr>
        <w:tab/>
        <w:t xml:space="preserve">The owner of any category of property may make application for the consideration of a reduction in the municipal valuation of his/her property as contemplated in section 15 of the Act, where it is contended that the market value of the property is being affected by -  </w:t>
      </w:r>
    </w:p>
    <w:p w14:paraId="621DB369"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(a)</w:t>
      </w:r>
      <w:r w:rsidRPr="006B5693">
        <w:rPr>
          <w:rFonts w:ascii="Arial" w:hAnsi="Arial" w:cs="Arial"/>
        </w:rPr>
        <w:tab/>
        <w:t>A disaster within the meaning of the Disaster Management Act (57 of 2002); or</w:t>
      </w:r>
    </w:p>
    <w:p w14:paraId="28789DE2" w14:textId="491426A3" w:rsidR="006B5693" w:rsidRPr="006B5693" w:rsidRDefault="006B5693" w:rsidP="006B5693">
      <w:pPr>
        <w:spacing w:before="120" w:after="120" w:line="360" w:lineRule="auto"/>
        <w:jc w:val="both"/>
        <w:rPr>
          <w:rFonts w:ascii="Arial" w:hAnsi="Arial" w:cs="Arial"/>
        </w:rPr>
      </w:pPr>
      <w:r w:rsidRPr="006B5693">
        <w:rPr>
          <w:rFonts w:ascii="Arial" w:hAnsi="Arial" w:cs="Arial"/>
        </w:rPr>
        <w:tab/>
        <w:t>(b)</w:t>
      </w:r>
      <w:r w:rsidRPr="006B5693">
        <w:rPr>
          <w:rFonts w:ascii="Arial" w:hAnsi="Arial" w:cs="Arial"/>
        </w:rPr>
        <w:tab/>
        <w:t xml:space="preserve">Any other serious adverse social or economic </w:t>
      </w:r>
      <w:r w:rsidR="00FF54B9" w:rsidRPr="006B5693">
        <w:rPr>
          <w:rFonts w:ascii="Arial" w:hAnsi="Arial" w:cs="Arial"/>
        </w:rPr>
        <w:t>conditions</w:t>
      </w:r>
      <w:r w:rsidRPr="006B5693">
        <w:rPr>
          <w:rFonts w:ascii="Arial" w:hAnsi="Arial" w:cs="Arial"/>
        </w:rPr>
        <w:t xml:space="preserve"> may be defined and determined by the Council.</w:t>
      </w:r>
    </w:p>
    <w:p w14:paraId="364DBFAB"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(c)</w:t>
      </w:r>
      <w:r w:rsidRPr="006B5693">
        <w:rPr>
          <w:rFonts w:ascii="Arial" w:hAnsi="Arial" w:cs="Arial"/>
        </w:rPr>
        <w:tab/>
        <w:t>To retain the relief the owner must apply annually for a review in April, preceding the year of rates implementation.  The municipal valuer may at his/her discretion amend the market value if the property is reinstated and deemed habitable.</w:t>
      </w:r>
    </w:p>
    <w:p w14:paraId="5FBED16B"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10.5.2 Relief Granted</w:t>
      </w:r>
      <w:r w:rsidRPr="006B5693">
        <w:rPr>
          <w:rFonts w:ascii="Arial" w:hAnsi="Arial" w:cs="Arial"/>
        </w:rPr>
        <w:tab/>
        <w:t>The relief provided will be in the form of a reduction in the municipal valuation of the property in relation to a certificate issued for this purpose by the Municipal Valuer, effective from the date of the disaster.</w:t>
      </w:r>
    </w:p>
    <w:p w14:paraId="3674EEF5"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The resultant reduction in the quantum of the rates payable will be for the current financial year only and calculated on a pro-rata basis from the date of the disaster or adverse conditions to the end of the financial year.</w:t>
      </w:r>
    </w:p>
    <w:p w14:paraId="3EFFF4DC" w14:textId="77777777" w:rsidR="006B5693" w:rsidRPr="006B5693" w:rsidRDefault="006B5693" w:rsidP="006B5693">
      <w:pPr>
        <w:spacing w:before="120" w:after="120" w:line="360" w:lineRule="auto"/>
        <w:jc w:val="both"/>
        <w:rPr>
          <w:rFonts w:ascii="Arial" w:hAnsi="Arial" w:cs="Arial"/>
        </w:rPr>
      </w:pPr>
    </w:p>
    <w:p w14:paraId="7C617D2D" w14:textId="77777777" w:rsidR="006B5693" w:rsidRPr="006B5693" w:rsidRDefault="006B5693" w:rsidP="006B5693">
      <w:pPr>
        <w:spacing w:before="120" w:after="120" w:line="360" w:lineRule="auto"/>
        <w:jc w:val="both"/>
        <w:rPr>
          <w:rFonts w:ascii="Arial" w:hAnsi="Arial" w:cs="Arial"/>
        </w:rPr>
      </w:pPr>
    </w:p>
    <w:p w14:paraId="430C1EB5" w14:textId="77777777" w:rsidR="006B5693" w:rsidRPr="006B5693" w:rsidRDefault="006B5693" w:rsidP="006B5693">
      <w:pPr>
        <w:spacing w:before="120" w:after="120" w:line="360" w:lineRule="auto"/>
        <w:jc w:val="both"/>
        <w:rPr>
          <w:rFonts w:ascii="Arial" w:hAnsi="Arial" w:cs="Arial"/>
        </w:rPr>
      </w:pPr>
    </w:p>
    <w:p w14:paraId="4302ED3B" w14:textId="77777777" w:rsidR="006B5693" w:rsidRPr="006B5693" w:rsidRDefault="006B5693" w:rsidP="006B5693">
      <w:pPr>
        <w:spacing w:before="120" w:after="120" w:line="360" w:lineRule="auto"/>
        <w:jc w:val="both"/>
        <w:rPr>
          <w:rFonts w:ascii="Arial" w:hAnsi="Arial" w:cs="Arial"/>
        </w:rPr>
      </w:pPr>
    </w:p>
    <w:p w14:paraId="6253C45A" w14:textId="77777777" w:rsidR="006B5693" w:rsidRPr="006B5693" w:rsidRDefault="006B5693" w:rsidP="006B5693">
      <w:pPr>
        <w:spacing w:before="120" w:after="120" w:line="360" w:lineRule="auto"/>
        <w:jc w:val="both"/>
        <w:rPr>
          <w:rFonts w:ascii="Arial" w:hAnsi="Arial" w:cs="Arial"/>
        </w:rPr>
      </w:pPr>
    </w:p>
    <w:p w14:paraId="42A09B52" w14:textId="77777777" w:rsidR="006B5693" w:rsidRPr="006B5693" w:rsidRDefault="006B5693" w:rsidP="006B5693">
      <w:pPr>
        <w:spacing w:before="120" w:after="120" w:line="360" w:lineRule="auto"/>
        <w:jc w:val="both"/>
        <w:rPr>
          <w:rFonts w:ascii="Arial" w:hAnsi="Arial" w:cs="Arial"/>
        </w:rPr>
      </w:pPr>
    </w:p>
    <w:p w14:paraId="26735E79" w14:textId="77777777" w:rsidR="006B5693" w:rsidRPr="006B5693" w:rsidRDefault="006B5693" w:rsidP="006B5693">
      <w:pPr>
        <w:spacing w:before="120" w:after="120" w:line="360" w:lineRule="auto"/>
        <w:jc w:val="both"/>
        <w:rPr>
          <w:rFonts w:ascii="Arial" w:hAnsi="Arial" w:cs="Arial"/>
        </w:rPr>
      </w:pPr>
    </w:p>
    <w:p w14:paraId="32FC1EF3" w14:textId="77777777" w:rsidR="006B5693" w:rsidRPr="006B5693" w:rsidRDefault="006B5693" w:rsidP="006B5693">
      <w:pPr>
        <w:spacing w:before="120" w:after="120" w:line="360" w:lineRule="auto"/>
        <w:jc w:val="both"/>
        <w:rPr>
          <w:rFonts w:ascii="Arial" w:hAnsi="Arial" w:cs="Arial"/>
        </w:rPr>
      </w:pPr>
    </w:p>
    <w:p w14:paraId="0D3C25B3" w14:textId="77777777" w:rsidR="006B5693" w:rsidRPr="006B5693" w:rsidRDefault="006B5693" w:rsidP="006B5693">
      <w:pPr>
        <w:spacing w:before="120" w:after="120" w:line="360" w:lineRule="auto"/>
        <w:jc w:val="both"/>
        <w:rPr>
          <w:rFonts w:ascii="Arial" w:hAnsi="Arial" w:cs="Arial"/>
        </w:rPr>
      </w:pPr>
    </w:p>
    <w:p w14:paraId="577EFA33" w14:textId="77777777" w:rsidR="006B5693" w:rsidRPr="006B5693" w:rsidRDefault="006B5693" w:rsidP="006B5693">
      <w:pPr>
        <w:spacing w:before="120" w:after="120" w:line="360" w:lineRule="auto"/>
        <w:jc w:val="both"/>
        <w:rPr>
          <w:rFonts w:ascii="Arial" w:hAnsi="Arial" w:cs="Arial"/>
        </w:rPr>
      </w:pPr>
    </w:p>
    <w:p w14:paraId="3D515CE1" w14:textId="77777777" w:rsidR="006B5693" w:rsidRPr="006B5693" w:rsidRDefault="006B5693" w:rsidP="006B5693">
      <w:pPr>
        <w:spacing w:before="120" w:after="120" w:line="360" w:lineRule="auto"/>
        <w:jc w:val="both"/>
        <w:rPr>
          <w:rFonts w:ascii="Arial" w:hAnsi="Arial" w:cs="Arial"/>
        </w:rPr>
      </w:pPr>
    </w:p>
    <w:p w14:paraId="75650238"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10.6 Owners of nature reserves / conservation areas / national heritage property</w:t>
      </w:r>
    </w:p>
    <w:p w14:paraId="3F13206B"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10.6.1 – Criteria</w:t>
      </w:r>
      <w:r w:rsidRPr="006B5693">
        <w:rPr>
          <w:rFonts w:ascii="Arial" w:hAnsi="Arial" w:cs="Arial"/>
        </w:rPr>
        <w:tab/>
        <w:t>Owners of Nature Reserves, Conservation areas and National Heritage property which are proclaimed in terms of National legislation can qualify for a rates concession, subject to an application and evidence being submitted by the owner and on approval by the municipality.</w:t>
      </w:r>
    </w:p>
    <w:p w14:paraId="5BCF8F4C"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(a)</w:t>
      </w:r>
      <w:r w:rsidRPr="006B5693">
        <w:rPr>
          <w:rFonts w:ascii="Arial" w:hAnsi="Arial" w:cs="Arial"/>
        </w:rPr>
        <w:tab/>
        <w:t>Existing and Newly Proclaimed Nature Reserves / Conservation areas / National Heritage Property may qualify for a concession upon application and production of the relevant evidence of Proclamation by the owner.</w:t>
      </w:r>
    </w:p>
    <w:p w14:paraId="44B93C10" w14:textId="18A2272D" w:rsidR="006B5693" w:rsidRPr="006B5693" w:rsidRDefault="006B5693" w:rsidP="006B5693">
      <w:pPr>
        <w:spacing w:before="120" w:after="120" w:line="360" w:lineRule="auto"/>
        <w:jc w:val="both"/>
        <w:rPr>
          <w:rFonts w:ascii="Arial" w:hAnsi="Arial" w:cs="Arial"/>
        </w:rPr>
      </w:pPr>
      <w:r w:rsidRPr="006B5693">
        <w:rPr>
          <w:rFonts w:ascii="Arial" w:hAnsi="Arial" w:cs="Arial"/>
        </w:rPr>
        <w:tab/>
        <w:t>(b)</w:t>
      </w:r>
      <w:r w:rsidRPr="006B5693">
        <w:rPr>
          <w:rFonts w:ascii="Arial" w:hAnsi="Arial" w:cs="Arial"/>
        </w:rPr>
        <w:tab/>
        <w:t xml:space="preserve">Nature Reserves/ conservation areas not Proclaimed and without evidence of Proclamation as aforesaid, shall be </w:t>
      </w:r>
      <w:r w:rsidR="00FF54B9" w:rsidRPr="006B5693">
        <w:rPr>
          <w:rFonts w:ascii="Arial" w:hAnsi="Arial" w:cs="Arial"/>
        </w:rPr>
        <w:t>categorized</w:t>
      </w:r>
      <w:r w:rsidRPr="006B5693">
        <w:rPr>
          <w:rFonts w:ascii="Arial" w:hAnsi="Arial" w:cs="Arial"/>
        </w:rPr>
        <w:t xml:space="preserve"> and rated as vacant land or agricultural property based on the definitions and at the discretion and determination of the municipal valuer.</w:t>
      </w:r>
    </w:p>
    <w:p w14:paraId="11420968"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(c)</w:t>
      </w:r>
      <w:r w:rsidRPr="006B5693">
        <w:rPr>
          <w:rFonts w:ascii="Arial" w:hAnsi="Arial" w:cs="Arial"/>
        </w:rPr>
        <w:tab/>
        <w:t>The applicant must attach evidence and information in support of their application claiming Nature reserve or conservation status.</w:t>
      </w:r>
    </w:p>
    <w:p w14:paraId="2D6F9B39"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(d)</w:t>
      </w:r>
      <w:r w:rsidRPr="006B5693">
        <w:rPr>
          <w:rFonts w:ascii="Arial" w:hAnsi="Arial" w:cs="Arial"/>
        </w:rPr>
        <w:tab/>
        <w:t>An area within a municipality may also be classified as a nature reserve, conservation area or heritage property for the purpose of rating if on application by the owner –</w:t>
      </w:r>
    </w:p>
    <w:p w14:paraId="2DA29547" w14:textId="77777777" w:rsidR="006B5693" w:rsidRPr="006B5693" w:rsidRDefault="006B5693" w:rsidP="006B5693">
      <w:pPr>
        <w:spacing w:before="120" w:after="120" w:line="360" w:lineRule="auto"/>
        <w:jc w:val="both"/>
        <w:rPr>
          <w:rFonts w:ascii="Arial" w:hAnsi="Arial" w:cs="Arial"/>
        </w:rPr>
      </w:pPr>
      <w:proofErr w:type="spellStart"/>
      <w:r w:rsidRPr="006B5693">
        <w:rPr>
          <w:rFonts w:ascii="Arial" w:hAnsi="Arial" w:cs="Arial"/>
        </w:rPr>
        <w:t>i</w:t>
      </w:r>
      <w:proofErr w:type="spellEnd"/>
      <w:r w:rsidRPr="006B5693">
        <w:rPr>
          <w:rFonts w:ascii="Arial" w:hAnsi="Arial" w:cs="Arial"/>
        </w:rPr>
        <w:t>) The municipality considers that the areas is environmentally sensitive and of significant importance;</w:t>
      </w:r>
    </w:p>
    <w:p w14:paraId="514587C7"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 xml:space="preserve">ii) The land is zoned for conservation purposes or an environmental servitude has been registered in </w:t>
      </w:r>
      <w:proofErr w:type="spellStart"/>
      <w:r w:rsidRPr="006B5693">
        <w:rPr>
          <w:rFonts w:ascii="Arial" w:hAnsi="Arial" w:cs="Arial"/>
        </w:rPr>
        <w:t>favour</w:t>
      </w:r>
      <w:proofErr w:type="spellEnd"/>
      <w:r w:rsidRPr="006B5693">
        <w:rPr>
          <w:rFonts w:ascii="Arial" w:hAnsi="Arial" w:cs="Arial"/>
        </w:rPr>
        <w:t xml:space="preserve"> of the Municipality over the environmentally sensitive area, and;</w:t>
      </w:r>
    </w:p>
    <w:p w14:paraId="7376C5F7"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iii) The landowner, with the assistance of the Municipality, prepares and implements an approved management plan aimed at protecting and improving the local environment.</w:t>
      </w:r>
    </w:p>
    <w:p w14:paraId="2E958B6B"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(e)</w:t>
      </w:r>
      <w:r w:rsidRPr="006B5693">
        <w:rPr>
          <w:rFonts w:ascii="Arial" w:hAnsi="Arial" w:cs="Arial"/>
        </w:rPr>
        <w:tab/>
        <w:t>In cases where a Nature reserve, Conservation area or heritage property is developed and is used for more than one purpose the municipal valuer will apply the multiple purpose use approach in terms of sections 9 (1) (c), 8 (2) (</w:t>
      </w:r>
      <w:proofErr w:type="spellStart"/>
      <w:r w:rsidRPr="006B5693">
        <w:rPr>
          <w:rFonts w:ascii="Arial" w:hAnsi="Arial" w:cs="Arial"/>
        </w:rPr>
        <w:t>i</w:t>
      </w:r>
      <w:proofErr w:type="spellEnd"/>
      <w:r w:rsidRPr="006B5693">
        <w:rPr>
          <w:rFonts w:ascii="Arial" w:hAnsi="Arial" w:cs="Arial"/>
        </w:rPr>
        <w:t xml:space="preserve">) and apportion the different use values in terms section 9 (2) of the Act.  </w:t>
      </w:r>
    </w:p>
    <w:p w14:paraId="3A1256EC"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10.6.2 – Relief Granted</w:t>
      </w:r>
    </w:p>
    <w:p w14:paraId="6C9D6769"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Rates exemption over whole or portion of the property</w:t>
      </w:r>
      <w:r w:rsidRPr="006B5693">
        <w:rPr>
          <w:rFonts w:ascii="Arial" w:hAnsi="Arial" w:cs="Arial"/>
        </w:rPr>
        <w:tab/>
      </w:r>
    </w:p>
    <w:p w14:paraId="6D951284" w14:textId="77777777" w:rsidR="006B5693" w:rsidRPr="006B5693" w:rsidRDefault="006B5693" w:rsidP="006B5693">
      <w:pPr>
        <w:spacing w:before="120" w:after="120" w:line="360" w:lineRule="auto"/>
        <w:jc w:val="both"/>
        <w:rPr>
          <w:rFonts w:ascii="Arial" w:hAnsi="Arial" w:cs="Arial"/>
        </w:rPr>
      </w:pPr>
    </w:p>
    <w:p w14:paraId="0AF43709" w14:textId="77777777" w:rsidR="006B5693" w:rsidRPr="006B5693" w:rsidRDefault="006B5693" w:rsidP="006B5693">
      <w:pPr>
        <w:spacing w:before="120" w:after="120" w:line="360" w:lineRule="auto"/>
        <w:jc w:val="both"/>
        <w:rPr>
          <w:rFonts w:ascii="Arial" w:hAnsi="Arial" w:cs="Arial"/>
        </w:rPr>
      </w:pPr>
    </w:p>
    <w:p w14:paraId="55F00918"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10.7 Developers who own property within the municipality</w:t>
      </w:r>
    </w:p>
    <w:p w14:paraId="7499B9BA"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10.7.1 – Criteria</w:t>
      </w:r>
      <w:r w:rsidRPr="006B5693">
        <w:rPr>
          <w:rFonts w:ascii="Arial" w:hAnsi="Arial" w:cs="Arial"/>
        </w:rPr>
        <w:tab/>
        <w:t>In order to stimulate Development in certain key development nodes of the municipality, which are identified and defined by the municipality’s approved Economic Spatial Plan, Developers shall be afforded a rebate, as approved by Council at its annual budget, subject to the following criteria -</w:t>
      </w:r>
    </w:p>
    <w:p w14:paraId="487716DF"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(a)</w:t>
      </w:r>
      <w:r w:rsidRPr="006B5693">
        <w:rPr>
          <w:rFonts w:ascii="Arial" w:hAnsi="Arial" w:cs="Arial"/>
        </w:rPr>
        <w:tab/>
        <w:t>The development must fall within a development node approved by Council and must be Council approved investment development;</w:t>
      </w:r>
    </w:p>
    <w:p w14:paraId="1BB53E0F"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(b)</w:t>
      </w:r>
      <w:r w:rsidRPr="006B5693">
        <w:rPr>
          <w:rFonts w:ascii="Arial" w:hAnsi="Arial" w:cs="Arial"/>
        </w:rPr>
        <w:tab/>
        <w:t>The developer must register the development for the rebate at least (four months) prior to the submission of building plans to the Planning and Development Department;</w:t>
      </w:r>
    </w:p>
    <w:p w14:paraId="131A7F26"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(c)</w:t>
      </w:r>
      <w:r w:rsidRPr="006B5693">
        <w:rPr>
          <w:rFonts w:ascii="Arial" w:hAnsi="Arial" w:cs="Arial"/>
        </w:rPr>
        <w:tab/>
        <w:t>The rebate will apply to the development land only;</w:t>
      </w:r>
    </w:p>
    <w:p w14:paraId="7A8C8308"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(d)</w:t>
      </w:r>
      <w:r w:rsidRPr="006B5693">
        <w:rPr>
          <w:rFonts w:ascii="Arial" w:hAnsi="Arial" w:cs="Arial"/>
        </w:rPr>
        <w:tab/>
        <w:t>The developer must submit a report at the end of the Municipal financial year indicating the progress of development;</w:t>
      </w:r>
    </w:p>
    <w:p w14:paraId="7B8BCCE1"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(e)</w:t>
      </w:r>
      <w:r w:rsidRPr="006B5693">
        <w:rPr>
          <w:rFonts w:ascii="Arial" w:hAnsi="Arial" w:cs="Arial"/>
        </w:rPr>
        <w:tab/>
        <w:t>The rebate –</w:t>
      </w:r>
    </w:p>
    <w:p w14:paraId="3D3FC10F"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w:t>
      </w:r>
      <w:r w:rsidRPr="006B5693">
        <w:rPr>
          <w:rFonts w:ascii="Arial" w:hAnsi="Arial" w:cs="Arial"/>
        </w:rPr>
        <w:tab/>
        <w:t>shall be limited to three years from the date the development plan is approved,</w:t>
      </w:r>
    </w:p>
    <w:p w14:paraId="51DE36E3"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b)</w:t>
      </w:r>
      <w:r w:rsidRPr="006B5693">
        <w:rPr>
          <w:rFonts w:ascii="Arial" w:hAnsi="Arial" w:cs="Arial"/>
        </w:rPr>
        <w:tab/>
        <w:t>shall only apply to the development land owned by the developer in accordance with the applicable rates account on which plans have been approved by the municipality</w:t>
      </w:r>
    </w:p>
    <w:p w14:paraId="54EC8585"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c)</w:t>
      </w:r>
      <w:r w:rsidRPr="006B5693">
        <w:rPr>
          <w:rFonts w:ascii="Arial" w:hAnsi="Arial" w:cs="Arial"/>
        </w:rPr>
        <w:tab/>
        <w:t>excludes bulk services development.</w:t>
      </w:r>
    </w:p>
    <w:p w14:paraId="471F23D9" w14:textId="1B5EE47F" w:rsidR="006B5693" w:rsidRPr="006B5693" w:rsidRDefault="006B5693" w:rsidP="006B5693">
      <w:pPr>
        <w:spacing w:before="120" w:after="120" w:line="360" w:lineRule="auto"/>
        <w:jc w:val="both"/>
        <w:rPr>
          <w:rFonts w:ascii="Arial" w:hAnsi="Arial" w:cs="Arial"/>
        </w:rPr>
      </w:pPr>
      <w:r w:rsidRPr="006B5693">
        <w:rPr>
          <w:rFonts w:ascii="Arial" w:hAnsi="Arial" w:cs="Arial"/>
        </w:rPr>
        <w:tab/>
      </w:r>
      <w:r w:rsidRPr="006B5693">
        <w:rPr>
          <w:rFonts w:ascii="Arial" w:hAnsi="Arial" w:cs="Arial"/>
        </w:rPr>
        <w:tab/>
      </w:r>
    </w:p>
    <w:p w14:paraId="10AF044A"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10.8  Bed and Breakfast, guest houses and back packer lodges</w:t>
      </w:r>
    </w:p>
    <w:p w14:paraId="25445729"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10.8.1 – Criteria</w:t>
      </w:r>
      <w:r w:rsidRPr="006B5693">
        <w:rPr>
          <w:rFonts w:ascii="Arial" w:hAnsi="Arial" w:cs="Arial"/>
        </w:rPr>
        <w:tab/>
        <w:t>On Application, Bed and Breakfast, Guesthouse establishments, and Back-packers lodges may receive a rebate as determined by Council at its annual budget.  All other accommodation establishments operating as a business will not qualify for a rebate.</w:t>
      </w:r>
    </w:p>
    <w:p w14:paraId="49D09649"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(a)</w:t>
      </w:r>
      <w:r w:rsidRPr="006B5693">
        <w:rPr>
          <w:rFonts w:ascii="Arial" w:hAnsi="Arial" w:cs="Arial"/>
        </w:rPr>
        <w:tab/>
        <w:t>For the types listed an annual application must be made by 30 April preceding the start of the new financial year for which relief is sought.</w:t>
      </w:r>
    </w:p>
    <w:p w14:paraId="622258EA"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(c)</w:t>
      </w:r>
      <w:r w:rsidRPr="006B5693">
        <w:rPr>
          <w:rFonts w:ascii="Arial" w:hAnsi="Arial" w:cs="Arial"/>
        </w:rPr>
        <w:tab/>
        <w:t xml:space="preserve">A Bed &amp; Breakfast / Guesthouse / Back-packer lodge must be registered with Tourism KwaZulu – Natal and a local Community Tourism </w:t>
      </w:r>
      <w:proofErr w:type="spellStart"/>
      <w:r w:rsidRPr="006B5693">
        <w:rPr>
          <w:rFonts w:ascii="Arial" w:hAnsi="Arial" w:cs="Arial"/>
        </w:rPr>
        <w:t>Organisation</w:t>
      </w:r>
      <w:proofErr w:type="spellEnd"/>
      <w:r w:rsidRPr="006B5693">
        <w:rPr>
          <w:rFonts w:ascii="Arial" w:hAnsi="Arial" w:cs="Arial"/>
        </w:rPr>
        <w:t xml:space="preserve"> (CTO). In the absence of a CTO, then the establishment must be registered with a </w:t>
      </w:r>
      <w:proofErr w:type="spellStart"/>
      <w:r w:rsidRPr="006B5693">
        <w:rPr>
          <w:rFonts w:ascii="Arial" w:hAnsi="Arial" w:cs="Arial"/>
        </w:rPr>
        <w:t>recognised</w:t>
      </w:r>
      <w:proofErr w:type="spellEnd"/>
      <w:r w:rsidRPr="006B5693">
        <w:rPr>
          <w:rFonts w:ascii="Arial" w:hAnsi="Arial" w:cs="Arial"/>
        </w:rPr>
        <w:t xml:space="preserve"> Tourism Industry body;</w:t>
      </w:r>
    </w:p>
    <w:p w14:paraId="5ABA0683"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(d)</w:t>
      </w:r>
      <w:r w:rsidRPr="006B5693">
        <w:rPr>
          <w:rFonts w:ascii="Arial" w:hAnsi="Arial" w:cs="Arial"/>
        </w:rPr>
        <w:tab/>
        <w:t>A Bed &amp; Breakfast / Guesthouse / Back-packer lodge must offer accommodation facilities and dining facilities only to registered guests. Establishments that in addition, offer conferencing, spa’s, hair salons etc. will not qualify;</w:t>
      </w:r>
    </w:p>
    <w:p w14:paraId="2D98B2F2"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lastRenderedPageBreak/>
        <w:tab/>
        <w:t>(e)</w:t>
      </w:r>
      <w:r w:rsidRPr="006B5693">
        <w:rPr>
          <w:rFonts w:ascii="Arial" w:hAnsi="Arial" w:cs="Arial"/>
        </w:rPr>
        <w:tab/>
        <w:t>For the types listed the applicant must provide details of the establishment in respect of total size of developed property, total number of rooms, and facilities available;</w:t>
      </w:r>
    </w:p>
    <w:p w14:paraId="5615C235"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(f)</w:t>
      </w:r>
      <w:r w:rsidRPr="006B5693">
        <w:rPr>
          <w:rFonts w:ascii="Arial" w:hAnsi="Arial" w:cs="Arial"/>
        </w:rPr>
        <w:tab/>
        <w:t>To qualify the use and improvements must be legally approved by the municipality.</w:t>
      </w:r>
    </w:p>
    <w:p w14:paraId="5CD75C92" w14:textId="77777777" w:rsidR="006B5693" w:rsidRPr="006B5693" w:rsidRDefault="006B5693" w:rsidP="006B5693">
      <w:pPr>
        <w:spacing w:before="120" w:after="120" w:line="360" w:lineRule="auto"/>
        <w:jc w:val="both"/>
        <w:rPr>
          <w:rFonts w:ascii="Arial" w:hAnsi="Arial" w:cs="Arial"/>
        </w:rPr>
      </w:pPr>
    </w:p>
    <w:p w14:paraId="4D073364" w14:textId="77777777" w:rsidR="006B5693" w:rsidRPr="006B5693" w:rsidRDefault="006B5693" w:rsidP="006B5693">
      <w:pPr>
        <w:spacing w:before="120" w:after="120" w:line="360" w:lineRule="auto"/>
        <w:jc w:val="both"/>
        <w:rPr>
          <w:rFonts w:ascii="Arial" w:hAnsi="Arial" w:cs="Arial"/>
        </w:rPr>
      </w:pPr>
    </w:p>
    <w:p w14:paraId="284B61D1"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10.9</w:t>
      </w:r>
      <w:r w:rsidRPr="006B5693">
        <w:rPr>
          <w:rFonts w:ascii="Arial" w:hAnsi="Arial" w:cs="Arial"/>
        </w:rPr>
        <w:tab/>
        <w:t>Owners of Residential Properties with a Market Value Below a Prescribed Municipal Valuation Threshold</w:t>
      </w:r>
    </w:p>
    <w:p w14:paraId="6EF44446"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10.9.1 Criteria</w:t>
      </w:r>
      <w:r w:rsidRPr="006B5693">
        <w:rPr>
          <w:rFonts w:ascii="Arial" w:hAnsi="Arial" w:cs="Arial"/>
        </w:rPr>
        <w:tab/>
        <w:t>It is recorded that in terms of section 17(1)(h) of the Act that the levying of rates on the first R15,000 of the market value of a residential property is impermissible.</w:t>
      </w:r>
    </w:p>
    <w:p w14:paraId="2BEC17DC"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The municipality can adopt a further discretionary value reduction in addition to the mandatory R15,000 for all residential category of property.  The total value reduction for all residential category of property adopted by the municipality, is known as the threshold value.  Rates are exempted up to the threshold value amount which is determined annually through the municipal budgetary process.  The municipality must state the threshold value amount which is exempt from rates by all residential categories of property.</w:t>
      </w:r>
    </w:p>
    <w:p w14:paraId="1B5C1217"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10.9.2 Relief Granted</w:t>
      </w:r>
    </w:p>
    <w:p w14:paraId="362EB48D"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 xml:space="preserve">The owner of a property in meeting the above criteria is exempted from the payment of rates on the threshold value determined by the Council in terms of its annual budget adopted. </w:t>
      </w:r>
    </w:p>
    <w:p w14:paraId="38A5A04D" w14:textId="7904FD67" w:rsidR="006B5693" w:rsidRPr="006B5693" w:rsidRDefault="006B5693" w:rsidP="006B5693">
      <w:pPr>
        <w:spacing w:before="120" w:after="120" w:line="360" w:lineRule="auto"/>
        <w:jc w:val="both"/>
        <w:rPr>
          <w:rFonts w:ascii="Arial" w:hAnsi="Arial" w:cs="Arial"/>
        </w:rPr>
      </w:pPr>
      <w:r w:rsidRPr="006B5693">
        <w:rPr>
          <w:rFonts w:ascii="Arial" w:hAnsi="Arial" w:cs="Arial"/>
        </w:rPr>
        <w:t>Threshold value = Impermissible value (R15,000) + added discretionary value (R</w:t>
      </w:r>
      <w:r w:rsidR="004374BE">
        <w:rPr>
          <w:rFonts w:ascii="Arial" w:hAnsi="Arial" w:cs="Arial"/>
        </w:rPr>
        <w:t>185 000.00</w:t>
      </w:r>
      <w:r w:rsidRPr="006B5693">
        <w:rPr>
          <w:rFonts w:ascii="Arial" w:hAnsi="Arial" w:cs="Arial"/>
        </w:rPr>
        <w:t xml:space="preserve">).  </w:t>
      </w:r>
    </w:p>
    <w:p w14:paraId="45038DC7" w14:textId="77777777" w:rsidR="006B5693" w:rsidRPr="006B5693" w:rsidRDefault="006B5693" w:rsidP="006B5693">
      <w:pPr>
        <w:spacing w:before="120" w:after="120" w:line="360" w:lineRule="auto"/>
        <w:jc w:val="both"/>
        <w:rPr>
          <w:rFonts w:ascii="Arial" w:hAnsi="Arial" w:cs="Arial"/>
        </w:rPr>
      </w:pPr>
    </w:p>
    <w:p w14:paraId="3462E309"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10.10 Owners of Communal property as defined in the rates policy</w:t>
      </w:r>
    </w:p>
    <w:p w14:paraId="50AC9EA5"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10.10.1 – Criteria</w:t>
      </w:r>
      <w:r w:rsidRPr="006B5693">
        <w:rPr>
          <w:rFonts w:ascii="Arial" w:hAnsi="Arial" w:cs="Arial"/>
        </w:rPr>
        <w:tab/>
        <w:t>The owner/s of Communal property may qualify for a rates rebate, subject to completing and applying for assessment and approval by the municipality.</w:t>
      </w:r>
    </w:p>
    <w:p w14:paraId="094EF9A2" w14:textId="21ADDFA2" w:rsidR="006B5693" w:rsidRPr="006B5693" w:rsidRDefault="006B5693" w:rsidP="006B5693">
      <w:pPr>
        <w:spacing w:before="120" w:after="120" w:line="360" w:lineRule="auto"/>
        <w:jc w:val="both"/>
        <w:rPr>
          <w:rFonts w:ascii="Arial" w:hAnsi="Arial" w:cs="Arial"/>
        </w:rPr>
      </w:pPr>
      <w:r w:rsidRPr="006B5693">
        <w:rPr>
          <w:rFonts w:ascii="Arial" w:hAnsi="Arial" w:cs="Arial"/>
        </w:rPr>
        <w:tab/>
        <w:t>(a)</w:t>
      </w:r>
      <w:r w:rsidRPr="006B5693">
        <w:rPr>
          <w:rFonts w:ascii="Arial" w:hAnsi="Arial" w:cs="Arial"/>
        </w:rPr>
        <w:tab/>
        <w:t xml:space="preserve">The owner must annually make application to the municipality by </w:t>
      </w:r>
      <w:r w:rsidR="00D3578E">
        <w:rPr>
          <w:rFonts w:ascii="Arial" w:hAnsi="Arial" w:cs="Arial"/>
        </w:rPr>
        <w:t>01</w:t>
      </w:r>
      <w:r w:rsidRPr="006B5693">
        <w:rPr>
          <w:rFonts w:ascii="Arial" w:hAnsi="Arial" w:cs="Arial"/>
        </w:rPr>
        <w:t xml:space="preserve"> July for the rates rebate consideration.</w:t>
      </w:r>
    </w:p>
    <w:p w14:paraId="35CB7F96"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(b)</w:t>
      </w:r>
      <w:r w:rsidRPr="006B5693">
        <w:rPr>
          <w:rFonts w:ascii="Arial" w:hAnsi="Arial" w:cs="Arial"/>
        </w:rPr>
        <w:tab/>
        <w:t xml:space="preserve">The application must be signed by the owner or if there is more than one owner or owned by company or trust, signed by the </w:t>
      </w:r>
      <w:proofErr w:type="spellStart"/>
      <w:r w:rsidRPr="006B5693">
        <w:rPr>
          <w:rFonts w:ascii="Arial" w:hAnsi="Arial" w:cs="Arial"/>
        </w:rPr>
        <w:t>authorised</w:t>
      </w:r>
      <w:proofErr w:type="spellEnd"/>
      <w:r w:rsidRPr="006B5693">
        <w:rPr>
          <w:rFonts w:ascii="Arial" w:hAnsi="Arial" w:cs="Arial"/>
        </w:rPr>
        <w:t xml:space="preserve"> representative which must accompany a resolution </w:t>
      </w:r>
      <w:proofErr w:type="spellStart"/>
      <w:r w:rsidRPr="006B5693">
        <w:rPr>
          <w:rFonts w:ascii="Arial" w:hAnsi="Arial" w:cs="Arial"/>
        </w:rPr>
        <w:t>authorising</w:t>
      </w:r>
      <w:proofErr w:type="spellEnd"/>
      <w:r w:rsidRPr="006B5693">
        <w:rPr>
          <w:rFonts w:ascii="Arial" w:hAnsi="Arial" w:cs="Arial"/>
        </w:rPr>
        <w:t xml:space="preserve"> the representative to sign on behalf of the entity.</w:t>
      </w:r>
    </w:p>
    <w:p w14:paraId="5AEA7F1F"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(c)</w:t>
      </w:r>
      <w:r w:rsidRPr="006B5693">
        <w:rPr>
          <w:rFonts w:ascii="Arial" w:hAnsi="Arial" w:cs="Arial"/>
        </w:rPr>
        <w:tab/>
        <w:t xml:space="preserve">Additional information may be required by the municipality in support of the application as determined by the municipality pertaining to property rights and use/s of the </w:t>
      </w:r>
      <w:r w:rsidRPr="006B5693">
        <w:rPr>
          <w:rFonts w:ascii="Arial" w:hAnsi="Arial" w:cs="Arial"/>
        </w:rPr>
        <w:lastRenderedPageBreak/>
        <w:t>communal property if the property is used for more than one purpose.</w:t>
      </w:r>
    </w:p>
    <w:p w14:paraId="711BBC19"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(d)</w:t>
      </w:r>
      <w:r w:rsidRPr="006B5693">
        <w:rPr>
          <w:rFonts w:ascii="Arial" w:hAnsi="Arial" w:cs="Arial"/>
        </w:rPr>
        <w:tab/>
        <w:t>The communal property owner may be required to submit a building development management strategy to support compliance with municipal by-laws, regulations and legislation.</w:t>
      </w:r>
    </w:p>
    <w:p w14:paraId="500C043E"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(e)</w:t>
      </w:r>
      <w:r w:rsidRPr="006B5693">
        <w:rPr>
          <w:rFonts w:ascii="Arial" w:hAnsi="Arial" w:cs="Arial"/>
        </w:rPr>
        <w:tab/>
        <w:t>In cases where the communal property is used for more than one purpose, rates will be determined subject to sections 8(2)(</w:t>
      </w:r>
      <w:proofErr w:type="spellStart"/>
      <w:r w:rsidRPr="006B5693">
        <w:rPr>
          <w:rFonts w:ascii="Arial" w:hAnsi="Arial" w:cs="Arial"/>
        </w:rPr>
        <w:t>i</w:t>
      </w:r>
      <w:proofErr w:type="spellEnd"/>
      <w:r w:rsidRPr="006B5693">
        <w:rPr>
          <w:rFonts w:ascii="Arial" w:hAnsi="Arial" w:cs="Arial"/>
        </w:rPr>
        <w:t>) and 9 (1) (c) read with the rates policy, based on the apportioned values of the different uses in terms section 9 (2) of the Act.</w:t>
      </w:r>
    </w:p>
    <w:p w14:paraId="780B8D6B"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10.10.2 – Relief Granted</w:t>
      </w:r>
      <w:r w:rsidRPr="006B5693">
        <w:rPr>
          <w:rFonts w:ascii="Arial" w:hAnsi="Arial" w:cs="Arial"/>
        </w:rPr>
        <w:tab/>
        <w:t xml:space="preserve">Percentage Rebate – </w:t>
      </w:r>
    </w:p>
    <w:p w14:paraId="6E3D4C56" w14:textId="6A3A3382" w:rsidR="006B5693" w:rsidRPr="006B5693" w:rsidRDefault="006B5693" w:rsidP="006B5693">
      <w:pPr>
        <w:spacing w:before="120" w:after="120" w:line="360" w:lineRule="auto"/>
        <w:jc w:val="both"/>
        <w:rPr>
          <w:rFonts w:ascii="Arial" w:hAnsi="Arial" w:cs="Arial"/>
        </w:rPr>
      </w:pPr>
      <w:r w:rsidRPr="006B5693">
        <w:rPr>
          <w:rFonts w:ascii="Arial" w:hAnsi="Arial" w:cs="Arial"/>
        </w:rPr>
        <w:t xml:space="preserve">First year of qualifying – </w:t>
      </w:r>
      <w:r w:rsidR="00F52BDB">
        <w:rPr>
          <w:rFonts w:ascii="Arial" w:hAnsi="Arial" w:cs="Arial"/>
        </w:rPr>
        <w:t>75</w:t>
      </w:r>
      <w:r w:rsidRPr="006B5693">
        <w:rPr>
          <w:rFonts w:ascii="Arial" w:hAnsi="Arial" w:cs="Arial"/>
        </w:rPr>
        <w:t xml:space="preserve">% </w:t>
      </w:r>
    </w:p>
    <w:p w14:paraId="542690A7" w14:textId="1E30E99B" w:rsidR="006B5693" w:rsidRPr="006B5693" w:rsidRDefault="006B5693" w:rsidP="006B5693">
      <w:pPr>
        <w:spacing w:before="120" w:after="120" w:line="360" w:lineRule="auto"/>
        <w:jc w:val="both"/>
        <w:rPr>
          <w:rFonts w:ascii="Arial" w:hAnsi="Arial" w:cs="Arial"/>
        </w:rPr>
      </w:pPr>
      <w:r w:rsidRPr="006B5693">
        <w:rPr>
          <w:rFonts w:ascii="Arial" w:hAnsi="Arial" w:cs="Arial"/>
        </w:rPr>
        <w:t xml:space="preserve">Thereafter a rebate of – </w:t>
      </w:r>
      <w:r w:rsidR="00F52BDB">
        <w:rPr>
          <w:rFonts w:ascii="Arial" w:hAnsi="Arial" w:cs="Arial"/>
        </w:rPr>
        <w:t>40</w:t>
      </w:r>
      <w:r w:rsidRPr="006B5693">
        <w:rPr>
          <w:rFonts w:ascii="Arial" w:hAnsi="Arial" w:cs="Arial"/>
        </w:rPr>
        <w:t>% for qualifying applicants</w:t>
      </w:r>
      <w:r w:rsidRPr="006B5693">
        <w:rPr>
          <w:rFonts w:ascii="Arial" w:hAnsi="Arial" w:cs="Arial"/>
        </w:rPr>
        <w:tab/>
      </w:r>
    </w:p>
    <w:p w14:paraId="6688330D"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10.11 Land Reform Beneficiary Owner</w:t>
      </w:r>
    </w:p>
    <w:p w14:paraId="121B7881" w14:textId="24DF5E7D" w:rsidR="006B5693" w:rsidRPr="006B5693" w:rsidRDefault="00F52BDB" w:rsidP="006B5693">
      <w:pPr>
        <w:spacing w:before="120" w:after="120" w:line="360" w:lineRule="auto"/>
        <w:jc w:val="both"/>
        <w:rPr>
          <w:rFonts w:ascii="Arial" w:hAnsi="Arial" w:cs="Arial"/>
        </w:rPr>
      </w:pPr>
      <w:r w:rsidRPr="006B5693">
        <w:rPr>
          <w:rFonts w:ascii="Arial" w:hAnsi="Arial" w:cs="Arial"/>
        </w:rPr>
        <w:t>10.11.1 Criteria</w:t>
      </w:r>
    </w:p>
    <w:p w14:paraId="42EAAD3A" w14:textId="764D3E1B" w:rsidR="006B5693" w:rsidRPr="006B5693" w:rsidRDefault="006B5693" w:rsidP="006B5693">
      <w:pPr>
        <w:spacing w:before="120" w:after="120" w:line="360" w:lineRule="auto"/>
        <w:jc w:val="both"/>
        <w:rPr>
          <w:rFonts w:ascii="Arial" w:hAnsi="Arial" w:cs="Arial"/>
        </w:rPr>
      </w:pPr>
      <w:r w:rsidRPr="006B5693">
        <w:rPr>
          <w:rFonts w:ascii="Arial" w:hAnsi="Arial" w:cs="Arial"/>
        </w:rPr>
        <w:tab/>
      </w:r>
      <w:r w:rsidR="00F52BDB" w:rsidRPr="006B5693">
        <w:rPr>
          <w:rFonts w:ascii="Arial" w:hAnsi="Arial" w:cs="Arial"/>
        </w:rPr>
        <w:t>To</w:t>
      </w:r>
      <w:r w:rsidRPr="006B5693">
        <w:rPr>
          <w:rFonts w:ascii="Arial" w:hAnsi="Arial" w:cs="Arial"/>
        </w:rPr>
        <w:t xml:space="preserve"> qualify as a land reform beneficiary, the owner must:</w:t>
      </w:r>
    </w:p>
    <w:p w14:paraId="40046509"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(a)</w:t>
      </w:r>
      <w:r w:rsidRPr="006B5693">
        <w:rPr>
          <w:rFonts w:ascii="Arial" w:hAnsi="Arial" w:cs="Arial"/>
        </w:rPr>
        <w:tab/>
        <w:t>Be the sole owner of the property or own the property jointly with his/her spouse;</w:t>
      </w:r>
    </w:p>
    <w:p w14:paraId="03A4D161"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(b)</w:t>
      </w:r>
      <w:r w:rsidRPr="006B5693">
        <w:rPr>
          <w:rFonts w:ascii="Arial" w:hAnsi="Arial" w:cs="Arial"/>
        </w:rPr>
        <w:tab/>
        <w:t>Live permanently on the property;</w:t>
      </w:r>
    </w:p>
    <w:p w14:paraId="6501382C"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(c)</w:t>
      </w:r>
      <w:r w:rsidRPr="006B5693">
        <w:rPr>
          <w:rFonts w:ascii="Arial" w:hAnsi="Arial" w:cs="Arial"/>
        </w:rPr>
        <w:tab/>
        <w:t>Not own any other property within the municipality;</w:t>
      </w:r>
    </w:p>
    <w:p w14:paraId="7AD4EA30"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(d)</w:t>
      </w:r>
      <w:r w:rsidRPr="006B5693">
        <w:rPr>
          <w:rFonts w:ascii="Arial" w:hAnsi="Arial" w:cs="Arial"/>
        </w:rPr>
        <w:tab/>
        <w:t>Comply with the definition of land reform beneficiary and provide all necessary proof of ownership in terms the MPRA and legislation for recognition;</w:t>
      </w:r>
    </w:p>
    <w:p w14:paraId="55293D74"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ab/>
        <w:t>(e)</w:t>
      </w:r>
      <w:r w:rsidRPr="006B5693">
        <w:rPr>
          <w:rFonts w:ascii="Arial" w:hAnsi="Arial" w:cs="Arial"/>
        </w:rPr>
        <w:tab/>
        <w:t>Make application annually on the prescribed form and within the prescribed period and submit a valid RSA bar coded ID</w:t>
      </w:r>
    </w:p>
    <w:p w14:paraId="2A277B76"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10.11.2  Relief Granted</w:t>
      </w:r>
      <w:r w:rsidRPr="006B5693">
        <w:rPr>
          <w:rFonts w:ascii="Arial" w:hAnsi="Arial" w:cs="Arial"/>
        </w:rPr>
        <w:tab/>
        <w:t>Fully exempted to qualifying applicants</w:t>
      </w:r>
      <w:r w:rsidRPr="006B5693">
        <w:rPr>
          <w:rFonts w:ascii="Arial" w:hAnsi="Arial" w:cs="Arial"/>
        </w:rPr>
        <w:tab/>
        <w:t>Governed by legislative relief - section 17(1)(g) of the Act.  Rates will become liable and levied in accordance with the legislation.</w:t>
      </w:r>
    </w:p>
    <w:p w14:paraId="47B81C0F" w14:textId="77777777" w:rsidR="006B5693" w:rsidRPr="006B5693" w:rsidRDefault="006B5693" w:rsidP="006B5693">
      <w:pPr>
        <w:spacing w:before="120" w:after="120" w:line="360" w:lineRule="auto"/>
        <w:jc w:val="both"/>
        <w:rPr>
          <w:rFonts w:ascii="Arial" w:hAnsi="Arial" w:cs="Arial"/>
        </w:rPr>
      </w:pPr>
    </w:p>
    <w:p w14:paraId="7D193C25"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The above rates relief application criteria for categories of owner of property shall be subject to the following conditions –</w:t>
      </w:r>
    </w:p>
    <w:p w14:paraId="4C254955"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w:t>
      </w:r>
      <w:proofErr w:type="spellStart"/>
      <w:r w:rsidRPr="006B5693">
        <w:rPr>
          <w:rFonts w:ascii="Arial" w:hAnsi="Arial" w:cs="Arial"/>
        </w:rPr>
        <w:t>i</w:t>
      </w:r>
      <w:proofErr w:type="spellEnd"/>
      <w:r w:rsidRPr="006B5693">
        <w:rPr>
          <w:rFonts w:ascii="Arial" w:hAnsi="Arial" w:cs="Arial"/>
        </w:rPr>
        <w:t>)</w:t>
      </w:r>
      <w:r w:rsidRPr="006B5693">
        <w:rPr>
          <w:rFonts w:ascii="Arial" w:hAnsi="Arial" w:cs="Arial"/>
        </w:rPr>
        <w:tab/>
        <w:t>All applications for relief must be in writing in the prescribed form of the municipality and must reach the Municipality in accordance with the rates policy criteria and adopted council budget resolutions for the year of rates implementation;</w:t>
      </w:r>
    </w:p>
    <w:p w14:paraId="4D7B1F50"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(ii)</w:t>
      </w:r>
      <w:r w:rsidRPr="006B5693">
        <w:rPr>
          <w:rFonts w:ascii="Arial" w:hAnsi="Arial" w:cs="Arial"/>
        </w:rPr>
        <w:tab/>
        <w:t xml:space="preserve">The Municipal Manager or his/her nominee must process and approve compliant </w:t>
      </w:r>
      <w:r w:rsidRPr="006B5693">
        <w:rPr>
          <w:rFonts w:ascii="Arial" w:hAnsi="Arial" w:cs="Arial"/>
        </w:rPr>
        <w:lastRenderedPageBreak/>
        <w:t>applications;</w:t>
      </w:r>
    </w:p>
    <w:p w14:paraId="076D2D50"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(iii)</w:t>
      </w:r>
      <w:r w:rsidRPr="006B5693">
        <w:rPr>
          <w:rFonts w:ascii="Arial" w:hAnsi="Arial" w:cs="Arial"/>
        </w:rPr>
        <w:tab/>
        <w:t>The Municipality retains the right to refuse a rebate, reduction or exemption if the details supplied on the application form are incomplete, incorrect or false;</w:t>
      </w:r>
    </w:p>
    <w:p w14:paraId="02700319"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(iv)</w:t>
      </w:r>
      <w:r w:rsidRPr="006B5693">
        <w:rPr>
          <w:rFonts w:ascii="Arial" w:hAnsi="Arial" w:cs="Arial"/>
        </w:rPr>
        <w:tab/>
        <w:t>Where applicable for relief the use of any land or buildings, or any part thereof, shall not be for the private pecuniary benefit of any individual, whether as a shareholder in a company or otherwise;</w:t>
      </w:r>
    </w:p>
    <w:p w14:paraId="1E338FEE"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(v)</w:t>
      </w:r>
      <w:r w:rsidRPr="006B5693">
        <w:rPr>
          <w:rFonts w:ascii="Arial" w:hAnsi="Arial" w:cs="Arial"/>
        </w:rPr>
        <w:tab/>
        <w:t>Where applicable for relief, if during the currency of any financial year, any such land or building is used for any purpose other than the purpose for which it was so exempted or relief granted, the Municipality shall impose rates thereon or on such portion so used, at a rate proportionate to the period of such use; and</w:t>
      </w:r>
    </w:p>
    <w:p w14:paraId="3B2559A2" w14:textId="5963E18A" w:rsidR="006B5693" w:rsidRPr="006B5693" w:rsidRDefault="006B5693" w:rsidP="006B5693">
      <w:pPr>
        <w:spacing w:before="120" w:after="120" w:line="360" w:lineRule="auto"/>
        <w:jc w:val="both"/>
        <w:rPr>
          <w:rFonts w:ascii="Arial" w:hAnsi="Arial" w:cs="Arial"/>
        </w:rPr>
      </w:pPr>
      <w:r w:rsidRPr="006B5693">
        <w:rPr>
          <w:rFonts w:ascii="Arial" w:hAnsi="Arial" w:cs="Arial"/>
        </w:rPr>
        <w:t>(vi)</w:t>
      </w:r>
      <w:r w:rsidRPr="006B5693">
        <w:rPr>
          <w:rFonts w:ascii="Arial" w:hAnsi="Arial" w:cs="Arial"/>
        </w:rPr>
        <w:tab/>
        <w:t xml:space="preserve">Once the Application is granted, the Applicant is required to submit annually, an affidavit confirming the use or ownership of the </w:t>
      </w:r>
      <w:r w:rsidR="0042312A" w:rsidRPr="006B5693">
        <w:rPr>
          <w:rFonts w:ascii="Arial" w:hAnsi="Arial" w:cs="Arial"/>
        </w:rPr>
        <w:t>property</w:t>
      </w:r>
      <w:r w:rsidRPr="006B5693">
        <w:rPr>
          <w:rFonts w:ascii="Arial" w:hAnsi="Arial" w:cs="Arial"/>
        </w:rPr>
        <w:t>.</w:t>
      </w:r>
    </w:p>
    <w:p w14:paraId="614CBCEC" w14:textId="41479DD6" w:rsidR="006B5693" w:rsidRPr="006B5693" w:rsidRDefault="006B5693" w:rsidP="006B5693">
      <w:pPr>
        <w:spacing w:before="120" w:after="120" w:line="360" w:lineRule="auto"/>
        <w:jc w:val="both"/>
        <w:rPr>
          <w:rFonts w:ascii="Arial" w:hAnsi="Arial" w:cs="Arial"/>
        </w:rPr>
      </w:pPr>
    </w:p>
    <w:p w14:paraId="57F8A43E" w14:textId="77777777" w:rsidR="006B5693" w:rsidRPr="0087111D" w:rsidRDefault="006B5693" w:rsidP="006B5693">
      <w:pPr>
        <w:spacing w:before="120" w:after="120" w:line="360" w:lineRule="auto"/>
        <w:jc w:val="both"/>
        <w:rPr>
          <w:rFonts w:ascii="Arial" w:hAnsi="Arial" w:cs="Arial"/>
          <w:b/>
          <w:bCs/>
        </w:rPr>
      </w:pPr>
      <w:r w:rsidRPr="0087111D">
        <w:rPr>
          <w:rFonts w:ascii="Arial" w:hAnsi="Arial" w:cs="Arial"/>
          <w:b/>
          <w:bCs/>
        </w:rPr>
        <w:t>PART ELEVEN: COMMUNITY PARTICIPATION</w:t>
      </w:r>
    </w:p>
    <w:p w14:paraId="78C1B7AF" w14:textId="77777777" w:rsidR="006B5693" w:rsidRPr="006B5693" w:rsidRDefault="006B5693" w:rsidP="006B5693">
      <w:pPr>
        <w:spacing w:before="120" w:after="120" w:line="360" w:lineRule="auto"/>
        <w:jc w:val="both"/>
        <w:rPr>
          <w:rFonts w:ascii="Arial" w:hAnsi="Arial" w:cs="Arial"/>
        </w:rPr>
      </w:pPr>
    </w:p>
    <w:p w14:paraId="3AB0BA9F"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11.1</w:t>
      </w:r>
      <w:r w:rsidRPr="006B5693">
        <w:rPr>
          <w:rFonts w:ascii="Arial" w:hAnsi="Arial" w:cs="Arial"/>
        </w:rPr>
        <w:tab/>
        <w:t xml:space="preserve">It is recorded that the municipality may only adopt its rates policy or any amendment thereof or any review of its policy after following a process of community participation in accordance with Chapter 4 of the Municipal Systems Act, as well as sections 4 and 5 of the Act.  These provisions include: </w:t>
      </w:r>
    </w:p>
    <w:p w14:paraId="28F43DF4"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11.1.1</w:t>
      </w:r>
      <w:r w:rsidRPr="006B5693">
        <w:rPr>
          <w:rFonts w:ascii="Arial" w:hAnsi="Arial" w:cs="Arial"/>
        </w:rPr>
        <w:tab/>
        <w:t>Building capacity of the local community to enable it to participate in the affairs of the municipality; and</w:t>
      </w:r>
    </w:p>
    <w:p w14:paraId="3CF98B76"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11.1.2</w:t>
      </w:r>
      <w:r w:rsidRPr="006B5693">
        <w:rPr>
          <w:rFonts w:ascii="Arial" w:hAnsi="Arial" w:cs="Arial"/>
        </w:rPr>
        <w:tab/>
        <w:t>To foster community participation for which the municipality will allocate funds in its budget for such processes.</w:t>
      </w:r>
    </w:p>
    <w:p w14:paraId="4C681531"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11.2</w:t>
      </w:r>
      <w:r w:rsidRPr="006B5693">
        <w:rPr>
          <w:rFonts w:ascii="Arial" w:hAnsi="Arial" w:cs="Arial"/>
        </w:rPr>
        <w:tab/>
        <w:t>Participation by the local community in municipal affairs will take place through the political structures of the municipality; the mechanisms, processes and procedures for participation in municipal governance and any other appropriate mechanisms processes and procedures established by the municipality.</w:t>
      </w:r>
    </w:p>
    <w:p w14:paraId="5001E525"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11.3</w:t>
      </w:r>
      <w:r w:rsidRPr="006B5693">
        <w:rPr>
          <w:rFonts w:ascii="Arial" w:hAnsi="Arial" w:cs="Arial"/>
        </w:rPr>
        <w:tab/>
        <w:t>The municipality will provide for:</w:t>
      </w:r>
    </w:p>
    <w:p w14:paraId="73C0AF4E"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11.3.1</w:t>
      </w:r>
      <w:r w:rsidRPr="006B5693">
        <w:rPr>
          <w:rFonts w:ascii="Arial" w:hAnsi="Arial" w:cs="Arial"/>
        </w:rPr>
        <w:tab/>
        <w:t>The receipt, processing and consideration of petitions, objections and comments lodged by the members of the local community;</w:t>
      </w:r>
    </w:p>
    <w:p w14:paraId="42122EA2"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11.3.2</w:t>
      </w:r>
      <w:r w:rsidRPr="006B5693">
        <w:rPr>
          <w:rFonts w:ascii="Arial" w:hAnsi="Arial" w:cs="Arial"/>
        </w:rPr>
        <w:tab/>
        <w:t>Public meetings and hearings by the Council and other political structures (e.g. ward committees) and political office bearers of the municipality;</w:t>
      </w:r>
    </w:p>
    <w:p w14:paraId="4E93DAE3"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lastRenderedPageBreak/>
        <w:t>11.3.3</w:t>
      </w:r>
      <w:r w:rsidRPr="006B5693">
        <w:rPr>
          <w:rFonts w:ascii="Arial" w:hAnsi="Arial" w:cs="Arial"/>
        </w:rPr>
        <w:tab/>
        <w:t>Consultative sessions with locally recognized community organizations and where appropriate traditional authorities.</w:t>
      </w:r>
    </w:p>
    <w:p w14:paraId="19410EBC"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11.4</w:t>
      </w:r>
      <w:r w:rsidRPr="006B5693">
        <w:rPr>
          <w:rFonts w:ascii="Arial" w:hAnsi="Arial" w:cs="Arial"/>
        </w:rPr>
        <w:tab/>
        <w:t>Communication with the public relating to the rates policy will be in terms of section 4(2) of the Act by notice in:</w:t>
      </w:r>
    </w:p>
    <w:p w14:paraId="6FDEF4B9"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11.4.1</w:t>
      </w:r>
      <w:r w:rsidRPr="006B5693">
        <w:rPr>
          <w:rFonts w:ascii="Arial" w:hAnsi="Arial" w:cs="Arial"/>
        </w:rPr>
        <w:tab/>
        <w:t>Local newspapers circulating in its area and determined by the council as a newspaper of record; and/or</w:t>
      </w:r>
    </w:p>
    <w:p w14:paraId="575F4069"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11.4.2</w:t>
      </w:r>
      <w:r w:rsidRPr="006B5693">
        <w:rPr>
          <w:rFonts w:ascii="Arial" w:hAnsi="Arial" w:cs="Arial"/>
        </w:rPr>
        <w:tab/>
        <w:t>Official notice boards and other public places accessible to the public including the library and the municipal offices; and</w:t>
      </w:r>
    </w:p>
    <w:p w14:paraId="7C36E8DD"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11.4.3</w:t>
      </w:r>
      <w:r w:rsidRPr="006B5693">
        <w:rPr>
          <w:rFonts w:ascii="Arial" w:hAnsi="Arial" w:cs="Arial"/>
        </w:rPr>
        <w:tab/>
        <w:t>Inviting the local community to submit comments and representations within the time specified in the notice;</w:t>
      </w:r>
    </w:p>
    <w:p w14:paraId="619055A0"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11.4.4</w:t>
      </w:r>
      <w:r w:rsidRPr="006B5693">
        <w:rPr>
          <w:rFonts w:ascii="Arial" w:hAnsi="Arial" w:cs="Arial"/>
        </w:rPr>
        <w:tab/>
        <w:t>Publication of the relevant documentation of the municipal website.</w:t>
      </w:r>
    </w:p>
    <w:p w14:paraId="7931D854" w14:textId="77777777" w:rsidR="006B5693" w:rsidRPr="0087111D" w:rsidRDefault="006B5693" w:rsidP="006B5693">
      <w:pPr>
        <w:spacing w:before="120" w:after="120" w:line="360" w:lineRule="auto"/>
        <w:jc w:val="both"/>
        <w:rPr>
          <w:rFonts w:ascii="Arial" w:hAnsi="Arial" w:cs="Arial"/>
          <w:b/>
          <w:bCs/>
        </w:rPr>
      </w:pPr>
      <w:r w:rsidRPr="0087111D">
        <w:rPr>
          <w:rFonts w:ascii="Arial" w:hAnsi="Arial" w:cs="Arial"/>
          <w:b/>
          <w:bCs/>
        </w:rPr>
        <w:t>PART TWELVE: RECOVERY OF RATES</w:t>
      </w:r>
    </w:p>
    <w:p w14:paraId="0844FC5D"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12.1</w:t>
      </w:r>
      <w:r w:rsidRPr="006B5693">
        <w:rPr>
          <w:rFonts w:ascii="Arial" w:hAnsi="Arial" w:cs="Arial"/>
        </w:rPr>
        <w:tab/>
        <w:t>The following shall be liable for the payment of rates levied by the municipality:</w:t>
      </w:r>
    </w:p>
    <w:p w14:paraId="59923A59"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12.1.1</w:t>
      </w:r>
      <w:r w:rsidRPr="006B5693">
        <w:rPr>
          <w:rFonts w:ascii="Arial" w:hAnsi="Arial" w:cs="Arial"/>
        </w:rPr>
        <w:tab/>
        <w:t>Owner of a property;</w:t>
      </w:r>
    </w:p>
    <w:p w14:paraId="59D55BDF"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12.1.2</w:t>
      </w:r>
      <w:r w:rsidRPr="006B5693">
        <w:rPr>
          <w:rFonts w:ascii="Arial" w:hAnsi="Arial" w:cs="Arial"/>
        </w:rPr>
        <w:tab/>
        <w:t>Joint owners of a property, who shall be liable jointly and severally;</w:t>
      </w:r>
    </w:p>
    <w:p w14:paraId="6932574C"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12.1.3</w:t>
      </w:r>
      <w:r w:rsidRPr="006B5693">
        <w:rPr>
          <w:rFonts w:ascii="Arial" w:hAnsi="Arial" w:cs="Arial"/>
        </w:rPr>
        <w:tab/>
        <w:t>The owner of a sectional title unit; and</w:t>
      </w:r>
    </w:p>
    <w:p w14:paraId="4B4BDDEB"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12.1.4</w:t>
      </w:r>
      <w:r w:rsidRPr="006B5693">
        <w:rPr>
          <w:rFonts w:ascii="Arial" w:hAnsi="Arial" w:cs="Arial"/>
        </w:rPr>
        <w:tab/>
        <w:t>In relation to agricultural properties:</w:t>
      </w:r>
    </w:p>
    <w:p w14:paraId="388D5C02"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12.1.4.1</w:t>
      </w:r>
      <w:r w:rsidRPr="006B5693">
        <w:rPr>
          <w:rFonts w:ascii="Arial" w:hAnsi="Arial" w:cs="Arial"/>
        </w:rPr>
        <w:tab/>
        <w:t>any one joint owner of the agricultural property for all the rates levied on the agricultural property; or</w:t>
      </w:r>
    </w:p>
    <w:p w14:paraId="220F9830"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12.1.4.2</w:t>
      </w:r>
      <w:r w:rsidRPr="006B5693">
        <w:rPr>
          <w:rFonts w:ascii="Arial" w:hAnsi="Arial" w:cs="Arial"/>
        </w:rPr>
        <w:tab/>
        <w:t>Each individual joint owner for that portion of rates levied on the joint owner's undivided share in the agricultural property, whichever option the municipality may choose in relation to agricultural properties.</w:t>
      </w:r>
    </w:p>
    <w:p w14:paraId="4B4E2CA6"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12.2</w:t>
      </w:r>
      <w:r w:rsidRPr="006B5693">
        <w:rPr>
          <w:rFonts w:ascii="Arial" w:hAnsi="Arial" w:cs="Arial"/>
        </w:rPr>
        <w:tab/>
        <w:t>In terms of section 26 of the Act the municipality will recover rates:</w:t>
      </w:r>
    </w:p>
    <w:p w14:paraId="1113B386"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12.2.1</w:t>
      </w:r>
      <w:r w:rsidRPr="006B5693">
        <w:rPr>
          <w:rFonts w:ascii="Arial" w:hAnsi="Arial" w:cs="Arial"/>
        </w:rPr>
        <w:tab/>
        <w:t xml:space="preserve">on an installment basis; or annually, as may be agreed between the parties. </w:t>
      </w:r>
    </w:p>
    <w:p w14:paraId="3BDADFA4"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12.3</w:t>
      </w:r>
      <w:r w:rsidRPr="006B5693">
        <w:rPr>
          <w:rFonts w:ascii="Arial" w:hAnsi="Arial" w:cs="Arial"/>
        </w:rPr>
        <w:tab/>
        <w:t>The municipality will furnish each person liable for the payment of rates with a written account in terms of section 27 of the Act.</w:t>
      </w:r>
    </w:p>
    <w:p w14:paraId="56C266C0"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12.4</w:t>
      </w:r>
      <w:r w:rsidRPr="006B5693">
        <w:rPr>
          <w:rFonts w:ascii="Arial" w:hAnsi="Arial" w:cs="Arial"/>
        </w:rPr>
        <w:tab/>
        <w:t>The municipality may recover rates in arrears from tenants and occupiers in accordance with the provisions of section 28 of the Act.</w:t>
      </w:r>
    </w:p>
    <w:p w14:paraId="7AECBB39"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12.5</w:t>
      </w:r>
      <w:r w:rsidRPr="006B5693">
        <w:rPr>
          <w:rFonts w:ascii="Arial" w:hAnsi="Arial" w:cs="Arial"/>
        </w:rPr>
        <w:tab/>
        <w:t>The municipality may recover rates due, either whole or in part, from the agent of the owner if this is more convenient for the municipality and in terms of section 29 of the Act.</w:t>
      </w:r>
    </w:p>
    <w:p w14:paraId="66D773FD"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12.6</w:t>
      </w:r>
      <w:r w:rsidRPr="006B5693">
        <w:rPr>
          <w:rFonts w:ascii="Arial" w:hAnsi="Arial" w:cs="Arial"/>
        </w:rPr>
        <w:tab/>
        <w:t xml:space="preserve">Rates must be paid on or before a date determined by the municipality. The </w:t>
      </w:r>
      <w:r w:rsidRPr="006B5693">
        <w:rPr>
          <w:rFonts w:ascii="Arial" w:hAnsi="Arial" w:cs="Arial"/>
        </w:rPr>
        <w:lastRenderedPageBreak/>
        <w:t>municipality may impose interest on overdue amounts.</w:t>
      </w:r>
    </w:p>
    <w:p w14:paraId="72899B88"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12.7</w:t>
      </w:r>
      <w:r w:rsidRPr="006B5693">
        <w:rPr>
          <w:rFonts w:ascii="Arial" w:hAnsi="Arial" w:cs="Arial"/>
        </w:rPr>
        <w:tab/>
        <w:t>The procedures regarding the determination of rates or any portion that are outstanding and the processes to be followed to recover such amounts are contained within the municipality’s Credit Control Policy and Debt Collection Policy.</w:t>
      </w:r>
    </w:p>
    <w:p w14:paraId="24209C74" w14:textId="77777777" w:rsidR="006B5693" w:rsidRPr="0087111D" w:rsidRDefault="006B5693" w:rsidP="006B5693">
      <w:pPr>
        <w:spacing w:before="120" w:after="120" w:line="360" w:lineRule="auto"/>
        <w:jc w:val="both"/>
        <w:rPr>
          <w:rFonts w:ascii="Arial" w:hAnsi="Arial" w:cs="Arial"/>
          <w:b/>
          <w:bCs/>
        </w:rPr>
      </w:pPr>
      <w:r w:rsidRPr="0087111D">
        <w:rPr>
          <w:rFonts w:ascii="Arial" w:hAnsi="Arial" w:cs="Arial"/>
          <w:b/>
          <w:bCs/>
        </w:rPr>
        <w:t>PART THIRTEEN: CONSOLIDATION AND APPORTIONMENT OF PAYMENTS</w:t>
      </w:r>
    </w:p>
    <w:p w14:paraId="121EE549"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13.</w:t>
      </w:r>
      <w:r w:rsidRPr="006B5693">
        <w:rPr>
          <w:rFonts w:ascii="Arial" w:hAnsi="Arial" w:cs="Arial"/>
        </w:rPr>
        <w:tab/>
        <w:t>Separate accounts of persons liable for payment to the municipality for either rates or services may be consolidated in one account and any appropriation of payments will be done in accordance with the municipality's credit control policy.</w:t>
      </w:r>
    </w:p>
    <w:p w14:paraId="464EDE83" w14:textId="77777777" w:rsidR="006B5693" w:rsidRPr="0087111D" w:rsidRDefault="006B5693" w:rsidP="006B5693">
      <w:pPr>
        <w:spacing w:before="120" w:after="120" w:line="360" w:lineRule="auto"/>
        <w:jc w:val="both"/>
        <w:rPr>
          <w:rFonts w:ascii="Arial" w:hAnsi="Arial" w:cs="Arial"/>
          <w:b/>
          <w:bCs/>
        </w:rPr>
      </w:pPr>
      <w:r w:rsidRPr="0087111D">
        <w:rPr>
          <w:rFonts w:ascii="Arial" w:hAnsi="Arial" w:cs="Arial"/>
          <w:b/>
          <w:bCs/>
        </w:rPr>
        <w:t>PART FOURTEEN: DEFERMENT OF RATES</w:t>
      </w:r>
    </w:p>
    <w:p w14:paraId="5ABB1BE2" w14:textId="77777777" w:rsidR="006B5693" w:rsidRPr="006B5693" w:rsidRDefault="006B5693" w:rsidP="006B5693">
      <w:pPr>
        <w:spacing w:before="120" w:after="120" w:line="360" w:lineRule="auto"/>
        <w:jc w:val="both"/>
        <w:rPr>
          <w:rFonts w:ascii="Arial" w:hAnsi="Arial" w:cs="Arial"/>
        </w:rPr>
      </w:pPr>
    </w:p>
    <w:p w14:paraId="57299434"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14.</w:t>
      </w:r>
      <w:r w:rsidRPr="006B5693">
        <w:rPr>
          <w:rFonts w:ascii="Arial" w:hAnsi="Arial" w:cs="Arial"/>
        </w:rPr>
        <w:tab/>
        <w:t>The municipality may on application defer the payment of rates in terms of section 26(3) of the Act but only in special circumstances which may be prescribed by the Council.</w:t>
      </w:r>
    </w:p>
    <w:p w14:paraId="71276654" w14:textId="77777777" w:rsidR="006B5693" w:rsidRPr="0087111D" w:rsidRDefault="006B5693" w:rsidP="006B5693">
      <w:pPr>
        <w:spacing w:before="120" w:after="120" w:line="360" w:lineRule="auto"/>
        <w:jc w:val="both"/>
        <w:rPr>
          <w:rFonts w:ascii="Arial" w:hAnsi="Arial" w:cs="Arial"/>
          <w:b/>
          <w:bCs/>
        </w:rPr>
      </w:pPr>
      <w:r w:rsidRPr="0087111D">
        <w:rPr>
          <w:rFonts w:ascii="Arial" w:hAnsi="Arial" w:cs="Arial"/>
          <w:b/>
          <w:bCs/>
        </w:rPr>
        <w:t>PART FIFTEEN:  IMPERMISSIBLE RATES IN TERMS OF SECTION 17 OF THE ACT</w:t>
      </w:r>
    </w:p>
    <w:p w14:paraId="0F8DA3BF" w14:textId="77777777" w:rsidR="006B5693" w:rsidRPr="006B5693" w:rsidRDefault="006B5693" w:rsidP="006B5693">
      <w:pPr>
        <w:spacing w:before="120" w:after="120" w:line="360" w:lineRule="auto"/>
        <w:jc w:val="both"/>
        <w:rPr>
          <w:rFonts w:ascii="Arial" w:hAnsi="Arial" w:cs="Arial"/>
        </w:rPr>
      </w:pPr>
    </w:p>
    <w:p w14:paraId="47CF9A59"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15.1</w:t>
      </w:r>
      <w:r w:rsidRPr="006B5693">
        <w:rPr>
          <w:rFonts w:ascii="Arial" w:hAnsi="Arial" w:cs="Arial"/>
        </w:rPr>
        <w:tab/>
        <w:t>It is recorded that the municipality may not, in terms of section 17 of the Act levy a rate on¬:</w:t>
      </w:r>
    </w:p>
    <w:p w14:paraId="02611882"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15.1.1</w:t>
      </w:r>
      <w:r w:rsidRPr="006B5693">
        <w:rPr>
          <w:rFonts w:ascii="Arial" w:hAnsi="Arial" w:cs="Arial"/>
        </w:rPr>
        <w:tab/>
        <w:t>the first 30% of the market value of public service infrastructure;</w:t>
      </w:r>
    </w:p>
    <w:p w14:paraId="61F5F456"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15.1.2</w:t>
      </w:r>
      <w:r w:rsidRPr="006B5693">
        <w:rPr>
          <w:rFonts w:ascii="Arial" w:hAnsi="Arial" w:cs="Arial"/>
        </w:rPr>
        <w:tab/>
        <w:t>the first R15,000 of the market value of a property assigned in the valuation roll or supplementary valuation roll of a municipality to a category determined by the municipality –</w:t>
      </w:r>
    </w:p>
    <w:p w14:paraId="33AB8187"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w:t>
      </w:r>
      <w:proofErr w:type="spellStart"/>
      <w:r w:rsidRPr="006B5693">
        <w:rPr>
          <w:rFonts w:ascii="Arial" w:hAnsi="Arial" w:cs="Arial"/>
        </w:rPr>
        <w:t>i</w:t>
      </w:r>
      <w:proofErr w:type="spellEnd"/>
      <w:r w:rsidRPr="006B5693">
        <w:rPr>
          <w:rFonts w:ascii="Arial" w:hAnsi="Arial" w:cs="Arial"/>
        </w:rPr>
        <w:t>)</w:t>
      </w:r>
      <w:r w:rsidRPr="006B5693">
        <w:rPr>
          <w:rFonts w:ascii="Arial" w:hAnsi="Arial" w:cs="Arial"/>
        </w:rPr>
        <w:tab/>
        <w:t>for residential properties; or</w:t>
      </w:r>
    </w:p>
    <w:p w14:paraId="5594F34E"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(ii)</w:t>
      </w:r>
      <w:r w:rsidRPr="006B5693">
        <w:rPr>
          <w:rFonts w:ascii="Arial" w:hAnsi="Arial" w:cs="Arial"/>
        </w:rPr>
        <w:tab/>
        <w:t>for properties used for multiple purposes, provided one or more components of the property are used for residential purposes; or</w:t>
      </w:r>
    </w:p>
    <w:p w14:paraId="4E46DA51"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15.1.3</w:t>
      </w:r>
      <w:r w:rsidRPr="006B5693">
        <w:rPr>
          <w:rFonts w:ascii="Arial" w:hAnsi="Arial" w:cs="Arial"/>
        </w:rPr>
        <w:tab/>
        <w:t>A property registered in the name of and used primarily as a place of public worship by a religious community, including an official residence registered in the name of that community which is occupied by an office-bearer of that community who officiates at services at that place of worship.</w:t>
      </w:r>
    </w:p>
    <w:p w14:paraId="0F322D3F"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 xml:space="preserve">15.1.4 </w:t>
      </w:r>
      <w:r w:rsidRPr="006B5693">
        <w:rPr>
          <w:rFonts w:ascii="Arial" w:hAnsi="Arial" w:cs="Arial"/>
        </w:rPr>
        <w:tab/>
        <w:t>The Minister, acting with the concurrence of the Minister of Finance, may from time to time by notice in the Gazette, increase the monetary threshold referred to in subsection 15.1.2 to reflect inflation.</w:t>
      </w:r>
    </w:p>
    <w:p w14:paraId="12FE78DF"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15.1.5</w:t>
      </w:r>
      <w:r w:rsidRPr="006B5693">
        <w:rPr>
          <w:rFonts w:ascii="Arial" w:hAnsi="Arial" w:cs="Arial"/>
        </w:rPr>
        <w:tab/>
        <w:t>The Minister may, by notice in the Gazette, lower the percentage referred to in subsection 15.1.1 but only after consultation with –</w:t>
      </w:r>
    </w:p>
    <w:p w14:paraId="476FB237"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lastRenderedPageBreak/>
        <w:t>(</w:t>
      </w:r>
      <w:proofErr w:type="spellStart"/>
      <w:r w:rsidRPr="006B5693">
        <w:rPr>
          <w:rFonts w:ascii="Arial" w:hAnsi="Arial" w:cs="Arial"/>
        </w:rPr>
        <w:t>i</w:t>
      </w:r>
      <w:proofErr w:type="spellEnd"/>
      <w:r w:rsidRPr="006B5693">
        <w:rPr>
          <w:rFonts w:ascii="Arial" w:hAnsi="Arial" w:cs="Arial"/>
        </w:rPr>
        <w:t>)</w:t>
      </w:r>
      <w:r w:rsidRPr="006B5693">
        <w:rPr>
          <w:rFonts w:ascii="Arial" w:hAnsi="Arial" w:cs="Arial"/>
        </w:rPr>
        <w:tab/>
        <w:t>Relevant Cabinet members responsible for the various aspects of public service infrastructure;</w:t>
      </w:r>
    </w:p>
    <w:p w14:paraId="2314D275"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(ii)</w:t>
      </w:r>
      <w:r w:rsidRPr="006B5693">
        <w:rPr>
          <w:rFonts w:ascii="Arial" w:hAnsi="Arial" w:cs="Arial"/>
        </w:rPr>
        <w:tab/>
        <w:t>Organized local government; and</w:t>
      </w:r>
    </w:p>
    <w:p w14:paraId="70DA8A3F"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(iii)</w:t>
      </w:r>
      <w:r w:rsidRPr="006B5693">
        <w:rPr>
          <w:rFonts w:ascii="Arial" w:hAnsi="Arial" w:cs="Arial"/>
        </w:rPr>
        <w:tab/>
        <w:t>Relevant public service infrastructure entities.</w:t>
      </w:r>
    </w:p>
    <w:p w14:paraId="0AF6987D"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15.1.6</w:t>
      </w:r>
      <w:r w:rsidRPr="006B5693">
        <w:rPr>
          <w:rFonts w:ascii="Arial" w:hAnsi="Arial" w:cs="Arial"/>
        </w:rPr>
        <w:tab/>
        <w:t>The exclusion from rates of a property referred to in subsection 15.1.3 lapses if the property –</w:t>
      </w:r>
    </w:p>
    <w:p w14:paraId="3144A1CB"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w:t>
      </w:r>
      <w:proofErr w:type="spellStart"/>
      <w:r w:rsidRPr="006B5693">
        <w:rPr>
          <w:rFonts w:ascii="Arial" w:hAnsi="Arial" w:cs="Arial"/>
        </w:rPr>
        <w:t>i</w:t>
      </w:r>
      <w:proofErr w:type="spellEnd"/>
      <w:r w:rsidRPr="006B5693">
        <w:rPr>
          <w:rFonts w:ascii="Arial" w:hAnsi="Arial" w:cs="Arial"/>
        </w:rPr>
        <w:t>)</w:t>
      </w:r>
      <w:r w:rsidRPr="006B5693">
        <w:rPr>
          <w:rFonts w:ascii="Arial" w:hAnsi="Arial" w:cs="Arial"/>
        </w:rPr>
        <w:tab/>
        <w:t>Is disposed of by the religious community owning it; or</w:t>
      </w:r>
    </w:p>
    <w:p w14:paraId="30FFACEF"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(ii)</w:t>
      </w:r>
      <w:r w:rsidRPr="006B5693">
        <w:rPr>
          <w:rFonts w:ascii="Arial" w:hAnsi="Arial" w:cs="Arial"/>
        </w:rPr>
        <w:tab/>
        <w:t>Is no longer used primarily as a place of public worship by a religious community or, in the case of an official residence contemplated in that subsection, is no longer used as such an official residence.</w:t>
      </w:r>
    </w:p>
    <w:p w14:paraId="5B9A0B8A"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15.1.6.1</w:t>
      </w:r>
      <w:r w:rsidRPr="006B5693">
        <w:rPr>
          <w:rFonts w:ascii="Arial" w:hAnsi="Arial" w:cs="Arial"/>
        </w:rPr>
        <w:tab/>
        <w:t>If the exclusion from rates of a property used as such an official residence lapses, the religious community owning the property becomes liable to the municipality concerned for any rates that, had it not been for subsection 15.1.3 would have been payable on the property during the period of one year preceding the date on which the exclusion lapsed.</w:t>
      </w:r>
    </w:p>
    <w:p w14:paraId="3FB9883F"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15.1.6.2</w:t>
      </w:r>
      <w:r w:rsidRPr="006B5693">
        <w:rPr>
          <w:rFonts w:ascii="Arial" w:hAnsi="Arial" w:cs="Arial"/>
        </w:rPr>
        <w:tab/>
        <w:t>The amount for which the religious community becomes liable in terms of paragraph 15.1.6.1 must be regarded as rates in arrears, and the applicable interest on that amount is payable to the municipality.</w:t>
      </w:r>
    </w:p>
    <w:p w14:paraId="4BACADEE" w14:textId="77777777" w:rsidR="006B5693" w:rsidRPr="0087111D" w:rsidRDefault="006B5693" w:rsidP="006B5693">
      <w:pPr>
        <w:spacing w:before="120" w:after="120" w:line="360" w:lineRule="auto"/>
        <w:jc w:val="both"/>
        <w:rPr>
          <w:rFonts w:ascii="Arial" w:hAnsi="Arial" w:cs="Arial"/>
          <w:b/>
          <w:bCs/>
        </w:rPr>
      </w:pPr>
      <w:r w:rsidRPr="0087111D">
        <w:rPr>
          <w:rFonts w:ascii="Arial" w:hAnsi="Arial" w:cs="Arial"/>
          <w:b/>
          <w:bCs/>
        </w:rPr>
        <w:t>PART SIXTEEN: CONSTITUTIONALLY IMPERMISSIBLE RATES</w:t>
      </w:r>
    </w:p>
    <w:p w14:paraId="3A996385" w14:textId="77777777" w:rsidR="006B5693" w:rsidRPr="006B5693" w:rsidRDefault="006B5693" w:rsidP="006B5693">
      <w:pPr>
        <w:spacing w:before="120" w:after="120" w:line="360" w:lineRule="auto"/>
        <w:jc w:val="both"/>
        <w:rPr>
          <w:rFonts w:ascii="Arial" w:hAnsi="Arial" w:cs="Arial"/>
        </w:rPr>
      </w:pPr>
    </w:p>
    <w:p w14:paraId="298BB9EA"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16.1</w:t>
      </w:r>
      <w:r w:rsidRPr="006B5693">
        <w:rPr>
          <w:rFonts w:ascii="Arial" w:hAnsi="Arial" w:cs="Arial"/>
        </w:rPr>
        <w:tab/>
        <w:t>The Act provides that in terms of section 229(2)(a) of the Constitution a municipality may not exercise its power to levy rates on property in a way that would materially an unreasonably prejudice -</w:t>
      </w:r>
    </w:p>
    <w:p w14:paraId="7067FC41"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16.1.1</w:t>
      </w:r>
      <w:r w:rsidRPr="006B5693">
        <w:rPr>
          <w:rFonts w:ascii="Arial" w:hAnsi="Arial" w:cs="Arial"/>
        </w:rPr>
        <w:tab/>
        <w:t>national economic policies;</w:t>
      </w:r>
    </w:p>
    <w:p w14:paraId="604536EF"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16.1.2</w:t>
      </w:r>
      <w:r w:rsidRPr="006B5693">
        <w:rPr>
          <w:rFonts w:ascii="Arial" w:hAnsi="Arial" w:cs="Arial"/>
        </w:rPr>
        <w:tab/>
        <w:t>economic activities across its boundaries; or</w:t>
      </w:r>
    </w:p>
    <w:p w14:paraId="5A594943"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16.1.3</w:t>
      </w:r>
      <w:r w:rsidRPr="006B5693">
        <w:rPr>
          <w:rFonts w:ascii="Arial" w:hAnsi="Arial" w:cs="Arial"/>
        </w:rPr>
        <w:tab/>
        <w:t xml:space="preserve">the national mobility of goods, services, capital or </w:t>
      </w:r>
      <w:proofErr w:type="spellStart"/>
      <w:r w:rsidRPr="006B5693">
        <w:rPr>
          <w:rFonts w:ascii="Arial" w:hAnsi="Arial" w:cs="Arial"/>
        </w:rPr>
        <w:t>labour</w:t>
      </w:r>
      <w:proofErr w:type="spellEnd"/>
      <w:r w:rsidRPr="006B5693">
        <w:rPr>
          <w:rFonts w:ascii="Arial" w:hAnsi="Arial" w:cs="Arial"/>
        </w:rPr>
        <w:t>.</w:t>
      </w:r>
    </w:p>
    <w:p w14:paraId="2E5C7265" w14:textId="77777777" w:rsidR="006B5693" w:rsidRPr="006B5693" w:rsidRDefault="006B5693" w:rsidP="006B5693">
      <w:pPr>
        <w:spacing w:before="120" w:after="120" w:line="360" w:lineRule="auto"/>
        <w:jc w:val="both"/>
        <w:rPr>
          <w:rFonts w:ascii="Arial" w:hAnsi="Arial" w:cs="Arial"/>
        </w:rPr>
      </w:pPr>
    </w:p>
    <w:p w14:paraId="2B9D6B7A" w14:textId="77777777" w:rsidR="006B5693" w:rsidRDefault="006B5693" w:rsidP="006B5693">
      <w:pPr>
        <w:spacing w:before="120" w:after="120" w:line="360" w:lineRule="auto"/>
        <w:jc w:val="both"/>
        <w:rPr>
          <w:rFonts w:ascii="Arial" w:hAnsi="Arial" w:cs="Arial"/>
        </w:rPr>
      </w:pPr>
    </w:p>
    <w:p w14:paraId="3DEF9F3D" w14:textId="77777777" w:rsidR="0042312A" w:rsidRDefault="0042312A" w:rsidP="006B5693">
      <w:pPr>
        <w:spacing w:before="120" w:after="120" w:line="360" w:lineRule="auto"/>
        <w:jc w:val="both"/>
        <w:rPr>
          <w:rFonts w:ascii="Arial" w:hAnsi="Arial" w:cs="Arial"/>
        </w:rPr>
      </w:pPr>
    </w:p>
    <w:p w14:paraId="601F905A" w14:textId="77777777" w:rsidR="0042312A" w:rsidRPr="006B5693" w:rsidRDefault="0042312A" w:rsidP="006B5693">
      <w:pPr>
        <w:spacing w:before="120" w:after="120" w:line="360" w:lineRule="auto"/>
        <w:jc w:val="both"/>
        <w:rPr>
          <w:rFonts w:ascii="Arial" w:hAnsi="Arial" w:cs="Arial"/>
        </w:rPr>
      </w:pPr>
    </w:p>
    <w:p w14:paraId="5130F88B"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 xml:space="preserve"> </w:t>
      </w:r>
    </w:p>
    <w:p w14:paraId="5EBBC270" w14:textId="77777777" w:rsidR="006B5693" w:rsidRPr="0087111D" w:rsidRDefault="006B5693" w:rsidP="006B5693">
      <w:pPr>
        <w:spacing w:before="120" w:after="120" w:line="360" w:lineRule="auto"/>
        <w:jc w:val="both"/>
        <w:rPr>
          <w:rFonts w:ascii="Arial" w:hAnsi="Arial" w:cs="Arial"/>
          <w:b/>
          <w:bCs/>
        </w:rPr>
      </w:pPr>
      <w:r w:rsidRPr="0087111D">
        <w:rPr>
          <w:rFonts w:ascii="Arial" w:hAnsi="Arial" w:cs="Arial"/>
          <w:b/>
          <w:bCs/>
        </w:rPr>
        <w:lastRenderedPageBreak/>
        <w:t>PART SEVENTEEN: NEWLY RATED PROPERTY</w:t>
      </w:r>
    </w:p>
    <w:p w14:paraId="641F29A3" w14:textId="77777777" w:rsidR="006B5693" w:rsidRPr="006B5693" w:rsidRDefault="006B5693" w:rsidP="006B5693">
      <w:pPr>
        <w:spacing w:before="120" w:after="120" w:line="360" w:lineRule="auto"/>
        <w:jc w:val="both"/>
        <w:rPr>
          <w:rFonts w:ascii="Arial" w:hAnsi="Arial" w:cs="Arial"/>
        </w:rPr>
      </w:pPr>
    </w:p>
    <w:p w14:paraId="1A8D4216"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 xml:space="preserve">17.1 </w:t>
      </w:r>
      <w:r w:rsidRPr="006B5693">
        <w:rPr>
          <w:rFonts w:ascii="Arial" w:hAnsi="Arial" w:cs="Arial"/>
        </w:rPr>
        <w:tab/>
        <w:t>Any property which has not previously been rated must be phased in over a period of three financial years subject to the condition that:</w:t>
      </w:r>
    </w:p>
    <w:p w14:paraId="382D00BD"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17.1.1</w:t>
      </w:r>
      <w:r w:rsidRPr="006B5693">
        <w:rPr>
          <w:rFonts w:ascii="Arial" w:hAnsi="Arial" w:cs="Arial"/>
        </w:rPr>
        <w:tab/>
        <w:t>property registered in the name of a land reform beneficiary must be phased in after the exclusion period referred to in section 17(1)(g) of the Act;</w:t>
      </w:r>
    </w:p>
    <w:p w14:paraId="318215B9"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17.1.2</w:t>
      </w:r>
      <w:r w:rsidRPr="006B5693">
        <w:rPr>
          <w:rFonts w:ascii="Arial" w:hAnsi="Arial" w:cs="Arial"/>
        </w:rPr>
        <w:tab/>
        <w:t xml:space="preserve">The phasing in period shall be as set out in the following table: </w:t>
      </w:r>
    </w:p>
    <w:p w14:paraId="6688237C" w14:textId="77777777" w:rsidR="006B5693" w:rsidRPr="006B5693" w:rsidRDefault="006B5693" w:rsidP="006B5693">
      <w:pPr>
        <w:spacing w:before="120" w:after="120" w:line="360" w:lineRule="auto"/>
        <w:jc w:val="both"/>
        <w:rPr>
          <w:rFonts w:ascii="Arial" w:hAnsi="Arial" w:cs="Arial"/>
        </w:rPr>
      </w:pPr>
    </w:p>
    <w:p w14:paraId="0FC63E9E"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 xml:space="preserve">Applicable rates for newly </w:t>
      </w:r>
      <w:proofErr w:type="spellStart"/>
      <w:r w:rsidRPr="006B5693">
        <w:rPr>
          <w:rFonts w:ascii="Arial" w:hAnsi="Arial" w:cs="Arial"/>
        </w:rPr>
        <w:t>rateable</w:t>
      </w:r>
      <w:proofErr w:type="spellEnd"/>
      <w:r w:rsidRPr="006B5693">
        <w:rPr>
          <w:rFonts w:ascii="Arial" w:hAnsi="Arial" w:cs="Arial"/>
        </w:rPr>
        <w:t xml:space="preserve"> properties to be phased in over three years</w:t>
      </w:r>
    </w:p>
    <w:p w14:paraId="435CDC76" w14:textId="77777777" w:rsidR="006B5693" w:rsidRPr="006B5693" w:rsidRDefault="006B5693" w:rsidP="006B5693">
      <w:pPr>
        <w:spacing w:before="120" w:after="120" w:line="360" w:lineRule="auto"/>
        <w:jc w:val="both"/>
        <w:rPr>
          <w:rFonts w:ascii="Arial" w:hAnsi="Arial" w:cs="Arial"/>
        </w:rPr>
      </w:pPr>
    </w:p>
    <w:p w14:paraId="5C826306"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Year</w:t>
      </w:r>
      <w:r w:rsidRPr="006B5693">
        <w:rPr>
          <w:rFonts w:ascii="Arial" w:hAnsi="Arial" w:cs="Arial"/>
        </w:rPr>
        <w:tab/>
        <w:t>Percentage Rates Payable</w:t>
      </w:r>
    </w:p>
    <w:p w14:paraId="111DB3F3"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First</w:t>
      </w:r>
      <w:r w:rsidRPr="006B5693">
        <w:rPr>
          <w:rFonts w:ascii="Arial" w:hAnsi="Arial" w:cs="Arial"/>
        </w:rPr>
        <w:tab/>
        <w:t>25%</w:t>
      </w:r>
    </w:p>
    <w:p w14:paraId="3B8D31CB" w14:textId="14C4EDF8" w:rsidR="006B5693" w:rsidRPr="006B5693" w:rsidRDefault="006B5693" w:rsidP="006B5693">
      <w:pPr>
        <w:spacing w:before="120" w:after="120" w:line="360" w:lineRule="auto"/>
        <w:jc w:val="both"/>
        <w:rPr>
          <w:rFonts w:ascii="Arial" w:hAnsi="Arial" w:cs="Arial"/>
        </w:rPr>
      </w:pPr>
      <w:r w:rsidRPr="006B5693">
        <w:rPr>
          <w:rFonts w:ascii="Arial" w:hAnsi="Arial" w:cs="Arial"/>
        </w:rPr>
        <w:t>Second</w:t>
      </w:r>
      <w:r w:rsidR="0042312A">
        <w:rPr>
          <w:rFonts w:ascii="Arial" w:hAnsi="Arial" w:cs="Arial"/>
        </w:rPr>
        <w:t xml:space="preserve"> </w:t>
      </w:r>
      <w:r w:rsidRPr="006B5693">
        <w:rPr>
          <w:rFonts w:ascii="Arial" w:hAnsi="Arial" w:cs="Arial"/>
        </w:rPr>
        <w:t>50%</w:t>
      </w:r>
    </w:p>
    <w:p w14:paraId="32BBFB49" w14:textId="77777777" w:rsidR="006B5693" w:rsidRPr="006B5693" w:rsidRDefault="006B5693" w:rsidP="006B5693">
      <w:pPr>
        <w:spacing w:before="120" w:after="120" w:line="360" w:lineRule="auto"/>
        <w:jc w:val="both"/>
        <w:rPr>
          <w:rFonts w:ascii="Arial" w:hAnsi="Arial" w:cs="Arial"/>
        </w:rPr>
      </w:pPr>
      <w:r w:rsidRPr="006B5693">
        <w:rPr>
          <w:rFonts w:ascii="Arial" w:hAnsi="Arial" w:cs="Arial"/>
        </w:rPr>
        <w:t>Third</w:t>
      </w:r>
      <w:r w:rsidRPr="006B5693">
        <w:rPr>
          <w:rFonts w:ascii="Arial" w:hAnsi="Arial" w:cs="Arial"/>
        </w:rPr>
        <w:tab/>
        <w:t>75%</w:t>
      </w:r>
    </w:p>
    <w:p w14:paraId="70A3DE62" w14:textId="3EE2AF83" w:rsidR="006B5693" w:rsidRDefault="00214643" w:rsidP="006B5693">
      <w:pPr>
        <w:spacing w:before="120" w:after="120" w:line="360" w:lineRule="auto"/>
        <w:jc w:val="both"/>
        <w:rPr>
          <w:rFonts w:ascii="Arial" w:hAnsi="Arial" w:cs="Arial"/>
        </w:rPr>
      </w:pPr>
      <w:r>
        <w:rPr>
          <w:rFonts w:ascii="Arial" w:hAnsi="Arial" w:cs="Arial"/>
        </w:rPr>
        <w:t>Forth 100%</w:t>
      </w:r>
    </w:p>
    <w:p w14:paraId="34210172" w14:textId="77777777" w:rsidR="00214643" w:rsidRDefault="00214643" w:rsidP="006B5693">
      <w:pPr>
        <w:spacing w:before="120" w:after="120" w:line="360" w:lineRule="auto"/>
        <w:jc w:val="both"/>
        <w:rPr>
          <w:rFonts w:ascii="Arial" w:hAnsi="Arial" w:cs="Arial"/>
        </w:rPr>
      </w:pPr>
    </w:p>
    <w:p w14:paraId="4B339EAA" w14:textId="58625BC9" w:rsidR="002E7017" w:rsidRPr="00E728E3" w:rsidRDefault="002E7017" w:rsidP="002E7017">
      <w:pPr>
        <w:spacing w:before="120" w:after="120" w:line="360" w:lineRule="auto"/>
        <w:jc w:val="both"/>
        <w:rPr>
          <w:rFonts w:ascii="Arial" w:hAnsi="Arial" w:cs="Arial"/>
          <w:b/>
          <w:bCs/>
          <w:highlight w:val="yellow"/>
        </w:rPr>
      </w:pPr>
      <w:bookmarkStart w:id="9" w:name="_Hlk198131275"/>
      <w:r w:rsidRPr="00E728E3">
        <w:rPr>
          <w:rFonts w:ascii="Arial" w:hAnsi="Arial" w:cs="Arial"/>
          <w:b/>
          <w:bCs/>
          <w:highlight w:val="yellow"/>
        </w:rPr>
        <w:t xml:space="preserve">PART EIGHTEEN: UNAUTHORIZED OR ILLEGAL DEVELOPMENT OR USE AND ABANDONED PROPERTY OR BUILDING </w:t>
      </w:r>
      <w:bookmarkEnd w:id="9"/>
    </w:p>
    <w:p w14:paraId="165ABD1F" w14:textId="5F8A8CF1"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1</w:t>
      </w:r>
      <w:r w:rsidRPr="00E728E3">
        <w:rPr>
          <w:rFonts w:ascii="Arial" w:hAnsi="Arial" w:cs="Arial"/>
          <w:highlight w:val="yellow"/>
        </w:rPr>
        <w:t>8</w:t>
      </w:r>
      <w:r w:rsidRPr="00E728E3">
        <w:rPr>
          <w:rFonts w:ascii="Arial" w:hAnsi="Arial" w:cs="Arial"/>
          <w:highlight w:val="yellow"/>
        </w:rPr>
        <w:t xml:space="preserve">.1 Where a property is being or, has been developed or is being used without authority </w:t>
      </w:r>
    </w:p>
    <w:p w14:paraId="02C7BF87" w14:textId="6197BCAB"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or illegally, in contravention of National / Provincial Legislation, any Municipality's Bylaws or any Regulations, the Land Use Scheme or any other applicable law, the Municipal Valuer must consider changing its category to the "</w:t>
      </w:r>
      <w:r w:rsidRPr="00E728E3">
        <w:rPr>
          <w:rFonts w:ascii="Arial" w:hAnsi="Arial" w:cs="Arial"/>
          <w:highlight w:val="yellow"/>
        </w:rPr>
        <w:t>Unauthorized</w:t>
      </w:r>
      <w:r w:rsidRPr="00E728E3">
        <w:rPr>
          <w:rFonts w:ascii="Arial" w:hAnsi="Arial" w:cs="Arial"/>
          <w:highlight w:val="yellow"/>
        </w:rPr>
        <w:t xml:space="preserve"> or Illegal development or use, and Abandoned Property or Building" category. </w:t>
      </w:r>
    </w:p>
    <w:p w14:paraId="440B3D4A" w14:textId="26D91CD5"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1</w:t>
      </w:r>
      <w:r w:rsidRPr="00E728E3">
        <w:rPr>
          <w:rFonts w:ascii="Arial" w:hAnsi="Arial" w:cs="Arial"/>
          <w:highlight w:val="yellow"/>
        </w:rPr>
        <w:t>8</w:t>
      </w:r>
      <w:r w:rsidRPr="00E728E3">
        <w:rPr>
          <w:rFonts w:ascii="Arial" w:hAnsi="Arial" w:cs="Arial"/>
          <w:highlight w:val="yellow"/>
        </w:rPr>
        <w:t xml:space="preserve">.2 Where a property or the buildings on a property have, in the opinion of the line </w:t>
      </w:r>
    </w:p>
    <w:p w14:paraId="7E3B0FE8" w14:textId="77777777"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 xml:space="preserve">department , been abandoned and have become or are becoming derelict or unusable </w:t>
      </w:r>
    </w:p>
    <w:p w14:paraId="3ADE27D3" w14:textId="77777777"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in its present condition for the purpose for which it was intended, such line department</w:t>
      </w:r>
    </w:p>
    <w:p w14:paraId="77AA9CE5" w14:textId="77777777"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 xml:space="preserve">may request the Municipal Valuer to consider changing the category of the relevant </w:t>
      </w:r>
    </w:p>
    <w:p w14:paraId="6751F5D3" w14:textId="6ADD07CE"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property to the "</w:t>
      </w:r>
      <w:r w:rsidR="00E728E3" w:rsidRPr="00E728E3">
        <w:rPr>
          <w:rFonts w:ascii="Arial" w:hAnsi="Arial" w:cs="Arial"/>
          <w:highlight w:val="yellow"/>
        </w:rPr>
        <w:t>Unauthorized</w:t>
      </w:r>
      <w:r w:rsidRPr="00E728E3">
        <w:rPr>
          <w:rFonts w:ascii="Arial" w:hAnsi="Arial" w:cs="Arial"/>
          <w:highlight w:val="yellow"/>
        </w:rPr>
        <w:t xml:space="preserve"> or Illegal development or use, and Abandoned Property </w:t>
      </w:r>
    </w:p>
    <w:p w14:paraId="4E508A93" w14:textId="77777777"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 xml:space="preserve">or Building" category. </w:t>
      </w:r>
    </w:p>
    <w:p w14:paraId="02E10AF7" w14:textId="2C3333CC"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lastRenderedPageBreak/>
        <w:t>1</w:t>
      </w:r>
      <w:r w:rsidRPr="00E728E3">
        <w:rPr>
          <w:rFonts w:ascii="Arial" w:hAnsi="Arial" w:cs="Arial"/>
          <w:highlight w:val="yellow"/>
        </w:rPr>
        <w:t>8</w:t>
      </w:r>
      <w:r w:rsidRPr="00E728E3">
        <w:rPr>
          <w:rFonts w:ascii="Arial" w:hAnsi="Arial" w:cs="Arial"/>
          <w:highlight w:val="yellow"/>
        </w:rPr>
        <w:t xml:space="preserve">.3 Where an owner or any person occupying privately owned property through such owner </w:t>
      </w:r>
    </w:p>
    <w:p w14:paraId="0E6E45E1" w14:textId="77777777"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 xml:space="preserve">unlawfully encroaches upon an adjoining Municipal property, the relevant line </w:t>
      </w:r>
    </w:p>
    <w:p w14:paraId="377B794C" w14:textId="77777777"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 xml:space="preserve">department within the Municipality with knowledge of such illegal encroachment must </w:t>
      </w:r>
    </w:p>
    <w:p w14:paraId="16E917B4" w14:textId="77777777"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 xml:space="preserve">(in addition to any other remedies that the Municipality may have in law) request the </w:t>
      </w:r>
    </w:p>
    <w:p w14:paraId="073F059F" w14:textId="77777777"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 xml:space="preserve">Municipal Valuer to consider changing the category of the offending owner's property </w:t>
      </w:r>
    </w:p>
    <w:p w14:paraId="17C76534" w14:textId="24B96387"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to "</w:t>
      </w:r>
      <w:r w:rsidR="00E728E3" w:rsidRPr="00E728E3">
        <w:rPr>
          <w:rFonts w:ascii="Arial" w:hAnsi="Arial" w:cs="Arial"/>
          <w:highlight w:val="yellow"/>
        </w:rPr>
        <w:t>Unauthorized</w:t>
      </w:r>
      <w:r w:rsidRPr="00E728E3">
        <w:rPr>
          <w:rFonts w:ascii="Arial" w:hAnsi="Arial" w:cs="Arial"/>
          <w:highlight w:val="yellow"/>
        </w:rPr>
        <w:t xml:space="preserve"> or Illegal development or use, and Abandoned Property or Building" </w:t>
      </w:r>
    </w:p>
    <w:p w14:paraId="57823775" w14:textId="77777777"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 xml:space="preserve">category, until such time as the unlawful activity ceases. </w:t>
      </w:r>
    </w:p>
    <w:p w14:paraId="39966CDB" w14:textId="75D6526F"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1</w:t>
      </w:r>
      <w:r w:rsidRPr="00E728E3">
        <w:rPr>
          <w:rFonts w:ascii="Arial" w:hAnsi="Arial" w:cs="Arial"/>
          <w:highlight w:val="yellow"/>
        </w:rPr>
        <w:t>8</w:t>
      </w:r>
      <w:r w:rsidRPr="00E728E3">
        <w:rPr>
          <w:rFonts w:ascii="Arial" w:hAnsi="Arial" w:cs="Arial"/>
          <w:highlight w:val="yellow"/>
        </w:rPr>
        <w:t xml:space="preserve">.4 Where the Municipal Valuer is required to exercise his discretion to effect a rating </w:t>
      </w:r>
    </w:p>
    <w:p w14:paraId="5ADACFDE" w14:textId="084BD60C"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category change, as contemplated in Clauses 1</w:t>
      </w:r>
      <w:r w:rsidRPr="00E728E3">
        <w:rPr>
          <w:rFonts w:ascii="Arial" w:hAnsi="Arial" w:cs="Arial"/>
          <w:highlight w:val="yellow"/>
        </w:rPr>
        <w:t>8</w:t>
      </w:r>
      <w:r w:rsidRPr="00E728E3">
        <w:rPr>
          <w:rFonts w:ascii="Arial" w:hAnsi="Arial" w:cs="Arial"/>
          <w:highlight w:val="yellow"/>
        </w:rPr>
        <w:t>.1 and/or 1</w:t>
      </w:r>
      <w:r w:rsidRPr="00E728E3">
        <w:rPr>
          <w:rFonts w:ascii="Arial" w:hAnsi="Arial" w:cs="Arial"/>
          <w:highlight w:val="yellow"/>
        </w:rPr>
        <w:t>8</w:t>
      </w:r>
      <w:r w:rsidRPr="00E728E3">
        <w:rPr>
          <w:rFonts w:ascii="Arial" w:hAnsi="Arial" w:cs="Arial"/>
          <w:highlight w:val="yellow"/>
        </w:rPr>
        <w:t xml:space="preserve">.3, the Municipal Valuer </w:t>
      </w:r>
    </w:p>
    <w:p w14:paraId="17656E56" w14:textId="77777777"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 xml:space="preserve">shall have the right to call for such documentary evidence from the relevant line </w:t>
      </w:r>
    </w:p>
    <w:p w14:paraId="2946A84B" w14:textId="77777777"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 xml:space="preserve">department(s) as may deemed necessary to substantiate a rating category change. </w:t>
      </w:r>
    </w:p>
    <w:p w14:paraId="16B310ED" w14:textId="77777777"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 xml:space="preserve">Such documents may include, but not limited to the following: </w:t>
      </w:r>
    </w:p>
    <w:p w14:paraId="6E9D191B" w14:textId="77777777"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 xml:space="preserve">(a) copies of statutory enforcement notices and proof of service; </w:t>
      </w:r>
    </w:p>
    <w:p w14:paraId="1BD905D1" w14:textId="77777777"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 xml:space="preserve">(b) photographic and/or video material; </w:t>
      </w:r>
    </w:p>
    <w:p w14:paraId="6FC0D0B4" w14:textId="77777777"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 xml:space="preserve">(c) copies of summonses and statements from relevant line department in support of </w:t>
      </w:r>
    </w:p>
    <w:p w14:paraId="3CB4D3F2" w14:textId="431B9229"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 xml:space="preserve">criminal proceedings; </w:t>
      </w:r>
    </w:p>
    <w:p w14:paraId="0033AD88" w14:textId="77777777"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 xml:space="preserve">(d) Minutes of meetings of internal structures established by relevant municipal line </w:t>
      </w:r>
    </w:p>
    <w:p w14:paraId="5994D9E0" w14:textId="77777777"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 xml:space="preserve">departments relating to any property contemplated in this clause 11; e) Court </w:t>
      </w:r>
    </w:p>
    <w:p w14:paraId="3E774B4E" w14:textId="77777777"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 xml:space="preserve">rulings. </w:t>
      </w:r>
    </w:p>
    <w:p w14:paraId="0190CAE7" w14:textId="3D3E39F1"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1</w:t>
      </w:r>
      <w:r w:rsidRPr="00E728E3">
        <w:rPr>
          <w:rFonts w:ascii="Arial" w:hAnsi="Arial" w:cs="Arial"/>
          <w:highlight w:val="yellow"/>
        </w:rPr>
        <w:t>8</w:t>
      </w:r>
      <w:r w:rsidRPr="00E728E3">
        <w:rPr>
          <w:rFonts w:ascii="Arial" w:hAnsi="Arial" w:cs="Arial"/>
          <w:highlight w:val="yellow"/>
        </w:rPr>
        <w:t xml:space="preserve">.5 In the event of the Municipal Valuer declining to effect a rating category change to a </w:t>
      </w:r>
    </w:p>
    <w:p w14:paraId="2AC4B20C" w14:textId="77777777"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 xml:space="preserve">property in response to a request from a Municipal line department in terms </w:t>
      </w:r>
    </w:p>
    <w:p w14:paraId="56EF3DB1" w14:textId="77777777"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 xml:space="preserve">of this Clause 11, the Municipal Valuer must provide written reasons to such line </w:t>
      </w:r>
    </w:p>
    <w:p w14:paraId="331E91A5" w14:textId="77777777"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 xml:space="preserve">department. </w:t>
      </w:r>
    </w:p>
    <w:p w14:paraId="36C63D1C" w14:textId="1EC95ED8"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1</w:t>
      </w:r>
      <w:r w:rsidRPr="00E728E3">
        <w:rPr>
          <w:rFonts w:ascii="Arial" w:hAnsi="Arial" w:cs="Arial"/>
          <w:highlight w:val="yellow"/>
        </w:rPr>
        <w:t>8</w:t>
      </w:r>
      <w:r w:rsidRPr="00E728E3">
        <w:rPr>
          <w:rFonts w:ascii="Arial" w:hAnsi="Arial" w:cs="Arial"/>
          <w:highlight w:val="yellow"/>
        </w:rPr>
        <w:t>.6 A property that is assigned a rating category of "</w:t>
      </w:r>
      <w:r w:rsidR="00E728E3" w:rsidRPr="00E728E3">
        <w:rPr>
          <w:rFonts w:ascii="Arial" w:hAnsi="Arial" w:cs="Arial"/>
          <w:highlight w:val="yellow"/>
        </w:rPr>
        <w:t>Unauthorized</w:t>
      </w:r>
      <w:r w:rsidRPr="00E728E3">
        <w:rPr>
          <w:rFonts w:ascii="Arial" w:hAnsi="Arial" w:cs="Arial"/>
          <w:highlight w:val="yellow"/>
        </w:rPr>
        <w:t xml:space="preserve"> or Illegal development </w:t>
      </w:r>
    </w:p>
    <w:p w14:paraId="6E2330AA" w14:textId="77777777"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 xml:space="preserve">or use, and Abandoned Property or Building" will be levied a punitive rate that is </w:t>
      </w:r>
    </w:p>
    <w:p w14:paraId="570ECD43" w14:textId="77777777"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 xml:space="preserve">substantially higher than any rate levied on other categories of properties. The relevant </w:t>
      </w:r>
    </w:p>
    <w:p w14:paraId="6DE56591" w14:textId="77777777"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 xml:space="preserve">rate randage is determined by the Council at its annual budget meeting. The punitive </w:t>
      </w:r>
    </w:p>
    <w:p w14:paraId="147670E7" w14:textId="77777777"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 xml:space="preserve">rate serves as a deterrent to unlawful acts. </w:t>
      </w:r>
    </w:p>
    <w:p w14:paraId="1ED5FFE6" w14:textId="5C436959"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lastRenderedPageBreak/>
        <w:t>1</w:t>
      </w:r>
      <w:r w:rsidRPr="00E728E3">
        <w:rPr>
          <w:rFonts w:ascii="Arial" w:hAnsi="Arial" w:cs="Arial"/>
          <w:highlight w:val="yellow"/>
        </w:rPr>
        <w:t>8</w:t>
      </w:r>
      <w:r w:rsidRPr="00E728E3">
        <w:rPr>
          <w:rFonts w:ascii="Arial" w:hAnsi="Arial" w:cs="Arial"/>
          <w:highlight w:val="yellow"/>
        </w:rPr>
        <w:t xml:space="preserve">.7 Section 78(4) of the Act sets out the triggers when the revised rates will become </w:t>
      </w:r>
    </w:p>
    <w:p w14:paraId="12C6D3F4" w14:textId="77777777"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 xml:space="preserve">payable as a result of a categorization change in terms of this Clause 11. </w:t>
      </w:r>
    </w:p>
    <w:p w14:paraId="70BDF05C" w14:textId="64EA67FB"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1</w:t>
      </w:r>
      <w:r w:rsidRPr="00E728E3">
        <w:rPr>
          <w:rFonts w:ascii="Arial" w:hAnsi="Arial" w:cs="Arial"/>
          <w:highlight w:val="yellow"/>
        </w:rPr>
        <w:t>8</w:t>
      </w:r>
      <w:r w:rsidRPr="00E728E3">
        <w:rPr>
          <w:rFonts w:ascii="Arial" w:hAnsi="Arial" w:cs="Arial"/>
          <w:highlight w:val="yellow"/>
        </w:rPr>
        <w:t xml:space="preserve">.8 Due notice of the </w:t>
      </w:r>
      <w:r w:rsidR="00E728E3" w:rsidRPr="00E728E3">
        <w:rPr>
          <w:rFonts w:ascii="Arial" w:hAnsi="Arial" w:cs="Arial"/>
          <w:highlight w:val="yellow"/>
        </w:rPr>
        <w:t>categorization</w:t>
      </w:r>
      <w:r w:rsidRPr="00E728E3">
        <w:rPr>
          <w:rFonts w:ascii="Arial" w:hAnsi="Arial" w:cs="Arial"/>
          <w:highlight w:val="yellow"/>
        </w:rPr>
        <w:t xml:space="preserve"> change will be given to the owner of a property in </w:t>
      </w:r>
    </w:p>
    <w:p w14:paraId="41BAE685" w14:textId="77777777"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 xml:space="preserve">accordance with Sections 78(5) and 49 of the Act. An owner can then make use of the </w:t>
      </w:r>
    </w:p>
    <w:p w14:paraId="3A2A41C7" w14:textId="77777777"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 xml:space="preserve">legal mechanisms provided for in the Act to lodge a query, objection or an appeal (as </w:t>
      </w:r>
    </w:p>
    <w:p w14:paraId="022A3162" w14:textId="77777777"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 xml:space="preserve">the case may be) should the owner wish to challenge the correctness of the property </w:t>
      </w:r>
    </w:p>
    <w:p w14:paraId="27B53806" w14:textId="4A80553E" w:rsidR="002E7017" w:rsidRPr="00E728E3" w:rsidRDefault="00E728E3" w:rsidP="002E7017">
      <w:pPr>
        <w:spacing w:before="120" w:after="120" w:line="360" w:lineRule="auto"/>
        <w:jc w:val="both"/>
        <w:rPr>
          <w:rFonts w:ascii="Arial" w:hAnsi="Arial" w:cs="Arial"/>
          <w:highlight w:val="yellow"/>
        </w:rPr>
      </w:pPr>
      <w:r w:rsidRPr="00E728E3">
        <w:rPr>
          <w:rFonts w:ascii="Arial" w:hAnsi="Arial" w:cs="Arial"/>
          <w:highlight w:val="yellow"/>
        </w:rPr>
        <w:t>categorization</w:t>
      </w:r>
      <w:r w:rsidR="002E7017" w:rsidRPr="00E728E3">
        <w:rPr>
          <w:rFonts w:ascii="Arial" w:hAnsi="Arial" w:cs="Arial"/>
          <w:highlight w:val="yellow"/>
        </w:rPr>
        <w:t xml:space="preserve"> change. </w:t>
      </w:r>
    </w:p>
    <w:p w14:paraId="6E32F33B" w14:textId="5CA6F4C9"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1</w:t>
      </w:r>
      <w:r w:rsidRPr="00E728E3">
        <w:rPr>
          <w:rFonts w:ascii="Arial" w:hAnsi="Arial" w:cs="Arial"/>
          <w:highlight w:val="yellow"/>
        </w:rPr>
        <w:t>8</w:t>
      </w:r>
      <w:r w:rsidRPr="00E728E3">
        <w:rPr>
          <w:rFonts w:ascii="Arial" w:hAnsi="Arial" w:cs="Arial"/>
          <w:highlight w:val="yellow"/>
        </w:rPr>
        <w:t>.9 The Municipal Valuer may consider re-</w:t>
      </w:r>
      <w:r w:rsidR="00E728E3" w:rsidRPr="00E728E3">
        <w:rPr>
          <w:rFonts w:ascii="Arial" w:hAnsi="Arial" w:cs="Arial"/>
          <w:highlight w:val="yellow"/>
        </w:rPr>
        <w:t>categorizing</w:t>
      </w:r>
      <w:r w:rsidRPr="00E728E3">
        <w:rPr>
          <w:rFonts w:ascii="Arial" w:hAnsi="Arial" w:cs="Arial"/>
          <w:highlight w:val="yellow"/>
        </w:rPr>
        <w:t xml:space="preserve"> a property that has a rating category </w:t>
      </w:r>
    </w:p>
    <w:p w14:paraId="33A9FFFE" w14:textId="693AC56D"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of "</w:t>
      </w:r>
      <w:r w:rsidR="00E728E3" w:rsidRPr="00E728E3">
        <w:rPr>
          <w:rFonts w:ascii="Arial" w:hAnsi="Arial" w:cs="Arial"/>
          <w:highlight w:val="yellow"/>
        </w:rPr>
        <w:t>Unauthorized</w:t>
      </w:r>
      <w:r w:rsidRPr="00E728E3">
        <w:rPr>
          <w:rFonts w:ascii="Arial" w:hAnsi="Arial" w:cs="Arial"/>
          <w:highlight w:val="yellow"/>
        </w:rPr>
        <w:t xml:space="preserve"> or Illegal Development or Use, and Abandoned Property" where </w:t>
      </w:r>
    </w:p>
    <w:p w14:paraId="1BCE79EF" w14:textId="77777777"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 xml:space="preserve">cogent evidence exists that the event giving rise to such rating category, has ceased. </w:t>
      </w:r>
    </w:p>
    <w:p w14:paraId="5B288450" w14:textId="77777777" w:rsidR="002E7017" w:rsidRPr="00E728E3" w:rsidRDefault="002E7017" w:rsidP="002E7017">
      <w:pPr>
        <w:spacing w:before="120" w:after="120" w:line="360" w:lineRule="auto"/>
        <w:jc w:val="both"/>
        <w:rPr>
          <w:rFonts w:ascii="Arial" w:hAnsi="Arial" w:cs="Arial"/>
          <w:highlight w:val="yellow"/>
        </w:rPr>
      </w:pPr>
      <w:r w:rsidRPr="00E728E3">
        <w:rPr>
          <w:rFonts w:ascii="Arial" w:hAnsi="Arial" w:cs="Arial"/>
          <w:highlight w:val="yellow"/>
        </w:rPr>
        <w:t xml:space="preserve">The category change will be effected in accordance with the provision of Section 78 of </w:t>
      </w:r>
    </w:p>
    <w:p w14:paraId="3804CFE9" w14:textId="77777777" w:rsidR="002E7017" w:rsidRDefault="002E7017" w:rsidP="002E7017">
      <w:pPr>
        <w:spacing w:before="120" w:after="120" w:line="360" w:lineRule="auto"/>
        <w:jc w:val="both"/>
        <w:rPr>
          <w:rFonts w:ascii="Arial" w:hAnsi="Arial" w:cs="Arial"/>
        </w:rPr>
      </w:pPr>
      <w:r w:rsidRPr="00E728E3">
        <w:rPr>
          <w:rFonts w:ascii="Arial" w:hAnsi="Arial" w:cs="Arial"/>
          <w:highlight w:val="yellow"/>
        </w:rPr>
        <w:t>the Act.</w:t>
      </w:r>
    </w:p>
    <w:p w14:paraId="393C2FBE" w14:textId="1E0B7143" w:rsidR="00214643" w:rsidRPr="00E728E3" w:rsidRDefault="00214643" w:rsidP="002E7017">
      <w:pPr>
        <w:spacing w:before="120" w:after="120" w:line="360" w:lineRule="auto"/>
        <w:jc w:val="both"/>
        <w:rPr>
          <w:rFonts w:ascii="Arial" w:hAnsi="Arial" w:cs="Arial"/>
          <w:b/>
          <w:bCs/>
        </w:rPr>
      </w:pPr>
      <w:r w:rsidRPr="00E728E3">
        <w:rPr>
          <w:rFonts w:ascii="Arial" w:hAnsi="Arial" w:cs="Arial"/>
          <w:b/>
          <w:bCs/>
        </w:rPr>
        <w:t>ADOPTION OF POLICY</w:t>
      </w:r>
    </w:p>
    <w:p w14:paraId="5500541A" w14:textId="77777777" w:rsidR="00214643" w:rsidRPr="00214643" w:rsidRDefault="00214643" w:rsidP="00214643">
      <w:pPr>
        <w:spacing w:before="120" w:after="120" w:line="360" w:lineRule="auto"/>
        <w:jc w:val="both"/>
        <w:rPr>
          <w:rFonts w:ascii="Arial" w:hAnsi="Arial" w:cs="Arial"/>
        </w:rPr>
      </w:pPr>
    </w:p>
    <w:p w14:paraId="08A75F9C" w14:textId="77777777" w:rsidR="00214643" w:rsidRPr="00214643" w:rsidRDefault="00214643" w:rsidP="00214643">
      <w:pPr>
        <w:spacing w:before="120" w:after="120" w:line="360" w:lineRule="auto"/>
        <w:jc w:val="both"/>
        <w:rPr>
          <w:rFonts w:ascii="Arial" w:hAnsi="Arial" w:cs="Arial"/>
        </w:rPr>
      </w:pPr>
      <w:r w:rsidRPr="00214643">
        <w:rPr>
          <w:rFonts w:ascii="Arial" w:hAnsi="Arial" w:cs="Arial"/>
        </w:rPr>
        <w:t>[54]</w:t>
      </w:r>
      <w:r w:rsidRPr="00214643">
        <w:rPr>
          <w:rFonts w:ascii="Arial" w:hAnsi="Arial" w:cs="Arial"/>
        </w:rPr>
        <w:tab/>
        <w:t>The  Council  of  the  Mandeni  Local  Municipality adopted  this  draft property rates policy at its meeting on ……………………………. [Resolution  No:C79………….]</w:t>
      </w:r>
    </w:p>
    <w:p w14:paraId="613BA64B" w14:textId="4CCD4A65" w:rsidR="00214643" w:rsidRDefault="00214643" w:rsidP="00214643">
      <w:pPr>
        <w:spacing w:before="120" w:after="120" w:line="360" w:lineRule="auto"/>
        <w:jc w:val="both"/>
        <w:rPr>
          <w:rFonts w:ascii="Arial" w:hAnsi="Arial" w:cs="Arial"/>
        </w:rPr>
      </w:pPr>
    </w:p>
    <w:p w14:paraId="2E70B9FC" w14:textId="77777777" w:rsidR="00214643" w:rsidRPr="00214643" w:rsidRDefault="00214643" w:rsidP="00214643">
      <w:pPr>
        <w:spacing w:before="120" w:after="120" w:line="360" w:lineRule="auto"/>
        <w:jc w:val="both"/>
        <w:rPr>
          <w:rFonts w:ascii="Arial" w:hAnsi="Arial" w:cs="Arial"/>
        </w:rPr>
      </w:pPr>
    </w:p>
    <w:p w14:paraId="486784A1" w14:textId="77777777" w:rsidR="00214643" w:rsidRPr="00214643" w:rsidRDefault="00214643" w:rsidP="00214643">
      <w:pPr>
        <w:spacing w:before="120" w:after="120" w:line="360" w:lineRule="auto"/>
        <w:jc w:val="both"/>
        <w:rPr>
          <w:rFonts w:ascii="Arial" w:hAnsi="Arial" w:cs="Arial"/>
        </w:rPr>
      </w:pPr>
      <w:r w:rsidRPr="00214643">
        <w:rPr>
          <w:rFonts w:ascii="Arial" w:hAnsi="Arial" w:cs="Arial"/>
        </w:rPr>
        <w:t>SG Khuzwayo</w:t>
      </w:r>
    </w:p>
    <w:p w14:paraId="6E8AA8A4" w14:textId="4657F838" w:rsidR="00214643" w:rsidRDefault="00214643" w:rsidP="00214643">
      <w:pPr>
        <w:spacing w:before="120" w:after="120" w:line="360" w:lineRule="auto"/>
        <w:jc w:val="both"/>
        <w:rPr>
          <w:rFonts w:ascii="Arial" w:hAnsi="Arial" w:cs="Arial"/>
        </w:rPr>
      </w:pPr>
      <w:r w:rsidRPr="00214643">
        <w:rPr>
          <w:rFonts w:ascii="Arial" w:hAnsi="Arial" w:cs="Arial"/>
        </w:rPr>
        <w:t>Municipal Manager</w:t>
      </w:r>
    </w:p>
    <w:p w14:paraId="08F142CA" w14:textId="77777777" w:rsidR="00214643" w:rsidRPr="006B5693" w:rsidRDefault="00214643" w:rsidP="006B5693">
      <w:pPr>
        <w:spacing w:before="120" w:after="120" w:line="360" w:lineRule="auto"/>
        <w:jc w:val="both"/>
        <w:rPr>
          <w:rFonts w:ascii="Arial" w:hAnsi="Arial" w:cs="Arial"/>
        </w:rPr>
      </w:pPr>
    </w:p>
    <w:p w14:paraId="02C1BB8E" w14:textId="6F07B03C" w:rsidR="00421673" w:rsidRPr="00421673" w:rsidRDefault="00421673" w:rsidP="00DA5D0E">
      <w:pPr>
        <w:spacing w:before="120" w:after="120" w:line="360" w:lineRule="auto"/>
        <w:jc w:val="both"/>
        <w:rPr>
          <w:rFonts w:ascii="Arial" w:hAnsi="Arial" w:cs="Arial"/>
        </w:rPr>
        <w:sectPr w:rsidR="00421673" w:rsidRPr="00421673" w:rsidSect="008F4165">
          <w:pgSz w:w="11906" w:h="16838"/>
          <w:pgMar w:top="1440" w:right="1440" w:bottom="1440" w:left="1440" w:header="708" w:footer="708" w:gutter="0"/>
          <w:pgNumType w:start="1"/>
          <w:cols w:space="708"/>
          <w:docGrid w:linePitch="360"/>
        </w:sectPr>
      </w:pPr>
      <w:r>
        <w:rPr>
          <w:rFonts w:ascii="Arial" w:hAnsi="Arial" w:cs="Arial"/>
        </w:rPr>
        <w:tab/>
      </w:r>
    </w:p>
    <w:p w14:paraId="21B46CDC" w14:textId="77777777" w:rsidR="0031378F" w:rsidRPr="0054515C" w:rsidRDefault="0031378F" w:rsidP="00F05128">
      <w:pPr>
        <w:pStyle w:val="Heading1"/>
        <w:keepNext/>
        <w:keepLines/>
        <w:widowControl/>
        <w:spacing w:before="480" w:line="276" w:lineRule="auto"/>
        <w:ind w:left="0"/>
        <w:rPr>
          <w:rFonts w:cs="Arial"/>
          <w:sz w:val="22"/>
          <w:szCs w:val="22"/>
        </w:rPr>
      </w:pPr>
    </w:p>
    <w:sectPr w:rsidR="0031378F" w:rsidRPr="0054515C" w:rsidSect="00F05128">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DE443" w14:textId="77777777" w:rsidR="00D4639B" w:rsidRDefault="00D4639B">
      <w:r>
        <w:separator/>
      </w:r>
    </w:p>
  </w:endnote>
  <w:endnote w:type="continuationSeparator" w:id="0">
    <w:p w14:paraId="773D3A68" w14:textId="77777777" w:rsidR="00D4639B" w:rsidRDefault="00D4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TE189E890t00">
    <w:altName w:val="Calibri"/>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TE18C5F60t00">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0B4DA" w14:textId="46C4D9ED" w:rsidR="003E6D2D" w:rsidRDefault="00B92675">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096AB" w14:textId="77777777" w:rsidR="003E6D2D" w:rsidRDefault="003E6D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B84DB" w14:textId="725D919B" w:rsidR="006B746F" w:rsidRDefault="00003F2E">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39F4FF91" wp14:editId="3AA4A191">
              <wp:simplePos x="0" y="0"/>
              <wp:positionH relativeFrom="page">
                <wp:posOffset>5384800</wp:posOffset>
              </wp:positionH>
              <wp:positionV relativeFrom="page">
                <wp:posOffset>9398000</wp:posOffset>
              </wp:positionV>
              <wp:extent cx="182880" cy="157480"/>
              <wp:effectExtent l="3175" t="0" r="4445" b="0"/>
              <wp:wrapNone/>
              <wp:docPr id="9181709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02425" w14:textId="77777777" w:rsidR="006B746F" w:rsidRDefault="00A8282B">
                          <w:pPr>
                            <w:pStyle w:val="BodyText"/>
                            <w:spacing w:before="36" w:line="211" w:lineRule="exact"/>
                            <w:ind w:left="40" w:firstLine="0"/>
                            <w:rPr>
                              <w:rFonts w:ascii="Times New Roman" w:eastAsia="Times New Roman" w:hAnsi="Times New Roman"/>
                            </w:rPr>
                          </w:pPr>
                          <w:r>
                            <w:fldChar w:fldCharType="begin"/>
                          </w:r>
                          <w:r>
                            <w:rPr>
                              <w:rFonts w:ascii="Times New Roman"/>
                              <w:w w:val="105"/>
                            </w:rPr>
                            <w:instrText xml:space="preserve"> PAGE </w:instrText>
                          </w:r>
                          <w:r>
                            <w:fldChar w:fldCharType="separate"/>
                          </w:r>
                          <w:r w:rsidR="0092464F">
                            <w:rPr>
                              <w:rFonts w:ascii="Times New Roman"/>
                              <w:noProof/>
                              <w:w w:val="105"/>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4FF91" id="_x0000_t202" coordsize="21600,21600" o:spt="202" path="m,l,21600r21600,l21600,xe">
              <v:stroke joinstyle="miter"/>
              <v:path gradientshapeok="t" o:connecttype="rect"/>
            </v:shapetype>
            <v:shape id="Text Box 1" o:spid="_x0000_s1026" type="#_x0000_t202" style="position:absolute;margin-left:424pt;margin-top:740pt;width:14.4pt;height:1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" filled="f" stroked="f">
              <v:textbox inset="0,0,0,0">
                <w:txbxContent>
                  <w:p w14:paraId="5D902425" w14:textId="77777777" w:rsidR="006B746F" w:rsidRDefault="00A8282B">
                    <w:pPr>
                      <w:pStyle w:val="BodyText"/>
                      <w:spacing w:before="36" w:line="211" w:lineRule="exact"/>
                      <w:ind w:left="40" w:firstLine="0"/>
                      <w:rPr>
                        <w:rFonts w:ascii="Times New Roman" w:eastAsia="Times New Roman" w:hAnsi="Times New Roman"/>
                      </w:rPr>
                    </w:pPr>
                    <w:r>
                      <w:fldChar w:fldCharType="begin"/>
                    </w:r>
                    <w:r>
                      <w:rPr>
                        <w:rFonts w:ascii="Times New Roman"/>
                        <w:w w:val="105"/>
                      </w:rPr>
                      <w:instrText xml:space="preserve"> PAGE </w:instrText>
                    </w:r>
                    <w:r>
                      <w:fldChar w:fldCharType="separate"/>
                    </w:r>
                    <w:r w:rsidR="0092464F">
                      <w:rPr>
                        <w:rFonts w:ascii="Times New Roman"/>
                        <w:noProof/>
                        <w:w w:val="105"/>
                      </w:rPr>
                      <w:t>19</w:t>
                    </w:r>
                    <w:r>
                      <w:fldChar w:fldCharType="end"/>
                    </w:r>
                  </w:p>
                </w:txbxContent>
              </v:textbox>
              <w10:wrap anchorx="page" anchory="page"/>
            </v:shape>
          </w:pict>
        </mc:Fallback>
      </mc:AlternateContent>
    </w:r>
    <w:r w:rsidR="003E6D2D">
      <w:rPr>
        <w:sz w:val="20"/>
        <w:szCs w:val="20"/>
      </w:rPr>
      <w:t>Property rates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559A7" w14:textId="77777777" w:rsidR="00D4639B" w:rsidRDefault="00D4639B">
      <w:r>
        <w:separator/>
      </w:r>
    </w:p>
  </w:footnote>
  <w:footnote w:type="continuationSeparator" w:id="0">
    <w:p w14:paraId="6257E5D7" w14:textId="77777777" w:rsidR="00D4639B" w:rsidRDefault="00D46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37BD"/>
    <w:multiLevelType w:val="hybridMultilevel"/>
    <w:tmpl w:val="6CA69F8C"/>
    <w:lvl w:ilvl="0" w:tplc="0409000F">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08670D39"/>
    <w:multiLevelType w:val="hybridMultilevel"/>
    <w:tmpl w:val="97D8B8A6"/>
    <w:lvl w:ilvl="0" w:tplc="D7B49D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E44CB3"/>
    <w:multiLevelType w:val="hybridMultilevel"/>
    <w:tmpl w:val="079AE0A8"/>
    <w:lvl w:ilvl="0" w:tplc="94D6397A">
      <w:start w:val="1"/>
      <w:numFmt w:val="lowerRoman"/>
      <w:lvlText w:val="(%1)"/>
      <w:lvlJc w:val="left"/>
      <w:pPr>
        <w:tabs>
          <w:tab w:val="num" w:pos="1080"/>
        </w:tabs>
        <w:ind w:left="1080" w:hanging="720"/>
      </w:pPr>
      <w:rPr>
        <w:rFonts w:hint="default"/>
      </w:rPr>
    </w:lvl>
    <w:lvl w:ilvl="1" w:tplc="0C94C9F6">
      <w:start w:val="1"/>
      <w:numFmt w:val="lowerLetter"/>
      <w:lvlText w:val="%2)"/>
      <w:lvlJc w:val="left"/>
      <w:pPr>
        <w:tabs>
          <w:tab w:val="num" w:pos="1440"/>
        </w:tabs>
        <w:ind w:left="1440" w:hanging="360"/>
      </w:pPr>
      <w:rPr>
        <w:rFonts w:cs="TTE189E890t00"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6B4BFF"/>
    <w:multiLevelType w:val="hybridMultilevel"/>
    <w:tmpl w:val="52D2C17A"/>
    <w:lvl w:ilvl="0" w:tplc="B23C1B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C91E46"/>
    <w:multiLevelType w:val="hybridMultilevel"/>
    <w:tmpl w:val="3DF8AA96"/>
    <w:lvl w:ilvl="0" w:tplc="B23C1B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6C379D"/>
    <w:multiLevelType w:val="multilevel"/>
    <w:tmpl w:val="9534783C"/>
    <w:lvl w:ilvl="0">
      <w:start w:val="8"/>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70153B"/>
    <w:multiLevelType w:val="hybridMultilevel"/>
    <w:tmpl w:val="5DA61E52"/>
    <w:lvl w:ilvl="0" w:tplc="FFD2C8F8">
      <w:start w:val="1"/>
      <w:numFmt w:val="lowerRoman"/>
      <w:lvlText w:val="(%1)"/>
      <w:lvlJc w:val="left"/>
      <w:pPr>
        <w:ind w:left="765" w:hanging="360"/>
      </w:pPr>
      <w:rPr>
        <w:rFonts w:hint="default"/>
      </w:rPr>
    </w:lvl>
    <w:lvl w:ilvl="1" w:tplc="1C090019" w:tentative="1">
      <w:start w:val="1"/>
      <w:numFmt w:val="lowerLetter"/>
      <w:lvlText w:val="%2."/>
      <w:lvlJc w:val="left"/>
      <w:pPr>
        <w:ind w:left="1485" w:hanging="360"/>
      </w:pPr>
    </w:lvl>
    <w:lvl w:ilvl="2" w:tplc="1C09001B" w:tentative="1">
      <w:start w:val="1"/>
      <w:numFmt w:val="lowerRoman"/>
      <w:lvlText w:val="%3."/>
      <w:lvlJc w:val="right"/>
      <w:pPr>
        <w:ind w:left="2205" w:hanging="180"/>
      </w:pPr>
    </w:lvl>
    <w:lvl w:ilvl="3" w:tplc="1C09000F" w:tentative="1">
      <w:start w:val="1"/>
      <w:numFmt w:val="decimal"/>
      <w:lvlText w:val="%4."/>
      <w:lvlJc w:val="left"/>
      <w:pPr>
        <w:ind w:left="2925" w:hanging="360"/>
      </w:pPr>
    </w:lvl>
    <w:lvl w:ilvl="4" w:tplc="1C090019" w:tentative="1">
      <w:start w:val="1"/>
      <w:numFmt w:val="lowerLetter"/>
      <w:lvlText w:val="%5."/>
      <w:lvlJc w:val="left"/>
      <w:pPr>
        <w:ind w:left="3645" w:hanging="360"/>
      </w:pPr>
    </w:lvl>
    <w:lvl w:ilvl="5" w:tplc="1C09001B" w:tentative="1">
      <w:start w:val="1"/>
      <w:numFmt w:val="lowerRoman"/>
      <w:lvlText w:val="%6."/>
      <w:lvlJc w:val="right"/>
      <w:pPr>
        <w:ind w:left="4365" w:hanging="180"/>
      </w:pPr>
    </w:lvl>
    <w:lvl w:ilvl="6" w:tplc="1C09000F" w:tentative="1">
      <w:start w:val="1"/>
      <w:numFmt w:val="decimal"/>
      <w:lvlText w:val="%7."/>
      <w:lvlJc w:val="left"/>
      <w:pPr>
        <w:ind w:left="5085" w:hanging="360"/>
      </w:pPr>
    </w:lvl>
    <w:lvl w:ilvl="7" w:tplc="1C090019" w:tentative="1">
      <w:start w:val="1"/>
      <w:numFmt w:val="lowerLetter"/>
      <w:lvlText w:val="%8."/>
      <w:lvlJc w:val="left"/>
      <w:pPr>
        <w:ind w:left="5805" w:hanging="360"/>
      </w:pPr>
    </w:lvl>
    <w:lvl w:ilvl="8" w:tplc="1C09001B" w:tentative="1">
      <w:start w:val="1"/>
      <w:numFmt w:val="lowerRoman"/>
      <w:lvlText w:val="%9."/>
      <w:lvlJc w:val="right"/>
      <w:pPr>
        <w:ind w:left="6525" w:hanging="180"/>
      </w:pPr>
    </w:lvl>
  </w:abstractNum>
  <w:abstractNum w:abstractNumId="7" w15:restartNumberingAfterBreak="0">
    <w:nsid w:val="138C0FC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sz w:val="23"/>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14330C85"/>
    <w:multiLevelType w:val="hybridMultilevel"/>
    <w:tmpl w:val="D368C278"/>
    <w:lvl w:ilvl="0" w:tplc="B23C1B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1D1C50"/>
    <w:multiLevelType w:val="multilevel"/>
    <w:tmpl w:val="3456350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713"/>
        </w:tabs>
        <w:ind w:left="1713"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D8E10E4"/>
    <w:multiLevelType w:val="hybridMultilevel"/>
    <w:tmpl w:val="9D16042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9">
      <w:start w:val="1"/>
      <w:numFmt w:val="lowerLetter"/>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DAA2757"/>
    <w:multiLevelType w:val="multilevel"/>
    <w:tmpl w:val="BBDA2BF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15:restartNumberingAfterBreak="0">
    <w:nsid w:val="289629CF"/>
    <w:multiLevelType w:val="multilevel"/>
    <w:tmpl w:val="7A9E6F98"/>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15:restartNumberingAfterBreak="0">
    <w:nsid w:val="348B05D3"/>
    <w:multiLevelType w:val="hybridMultilevel"/>
    <w:tmpl w:val="19EE1A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B2207D"/>
    <w:multiLevelType w:val="hybridMultilevel"/>
    <w:tmpl w:val="5C744CC6"/>
    <w:lvl w:ilvl="0" w:tplc="DFB0FAE2">
      <w:start w:val="1"/>
      <w:numFmt w:val="upperRoman"/>
      <w:lvlText w:val="(%1)"/>
      <w:lvlJc w:val="left"/>
      <w:pPr>
        <w:ind w:left="1080" w:hanging="360"/>
      </w:pPr>
      <w:rPr>
        <w:rFonts w:ascii="Arial" w:eastAsia="Calibri" w:hAnsi="Arial" w:cs="Arial"/>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04CAF"/>
    <w:multiLevelType w:val="multilevel"/>
    <w:tmpl w:val="AAB42CC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72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6" w15:restartNumberingAfterBreak="0">
    <w:nsid w:val="477E76BD"/>
    <w:multiLevelType w:val="hybridMultilevel"/>
    <w:tmpl w:val="28C0982A"/>
    <w:lvl w:ilvl="0" w:tplc="94D6397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7" w15:restartNumberingAfterBreak="0">
    <w:nsid w:val="48AB0BC5"/>
    <w:multiLevelType w:val="hybridMultilevel"/>
    <w:tmpl w:val="85082850"/>
    <w:lvl w:ilvl="0" w:tplc="FF40E3AC">
      <w:start w:val="1"/>
      <w:numFmt w:val="lowerLetter"/>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9C7194"/>
    <w:multiLevelType w:val="hybridMultilevel"/>
    <w:tmpl w:val="E458C2A0"/>
    <w:lvl w:ilvl="0" w:tplc="94D6397A">
      <w:start w:val="1"/>
      <w:numFmt w:val="lowerRoman"/>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4E862497"/>
    <w:multiLevelType w:val="multilevel"/>
    <w:tmpl w:val="BC4074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0" w15:restartNumberingAfterBreak="0">
    <w:nsid w:val="517123DB"/>
    <w:multiLevelType w:val="multilevel"/>
    <w:tmpl w:val="7C6CC2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1AA2BFA"/>
    <w:multiLevelType w:val="hybridMultilevel"/>
    <w:tmpl w:val="97D09E50"/>
    <w:lvl w:ilvl="0" w:tplc="1A00C2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8D0452"/>
    <w:multiLevelType w:val="hybridMultilevel"/>
    <w:tmpl w:val="E2AECE78"/>
    <w:lvl w:ilvl="0" w:tplc="459A9434">
      <w:start w:val="1"/>
      <w:numFmt w:val="lowerLetter"/>
      <w:lvlText w:val="(%1)"/>
      <w:lvlJc w:val="left"/>
      <w:pPr>
        <w:tabs>
          <w:tab w:val="num" w:pos="1740"/>
        </w:tabs>
        <w:ind w:left="1740" w:hanging="480"/>
      </w:pPr>
      <w:rPr>
        <w:rFonts w:hint="default"/>
      </w:rPr>
    </w:lvl>
    <w:lvl w:ilvl="1" w:tplc="74FC8410">
      <w:start w:val="1"/>
      <w:numFmt w:val="lowerLetter"/>
      <w:lvlText w:val="%2)"/>
      <w:lvlJc w:val="left"/>
      <w:pPr>
        <w:tabs>
          <w:tab w:val="num" w:pos="2340"/>
        </w:tabs>
        <w:ind w:left="2340" w:hanging="360"/>
      </w:pPr>
      <w:rPr>
        <w:rFonts w:hint="default"/>
      </w:rPr>
    </w:lvl>
    <w:lvl w:ilvl="2" w:tplc="82AA4884">
      <w:start w:val="3"/>
      <w:numFmt w:val="decimal"/>
      <w:lvlText w:val="%3."/>
      <w:lvlJc w:val="left"/>
      <w:pPr>
        <w:tabs>
          <w:tab w:val="num" w:pos="3420"/>
        </w:tabs>
        <w:ind w:left="3420" w:hanging="540"/>
      </w:pPr>
      <w:rPr>
        <w:rFonts w:hint="default"/>
      </w:rPr>
    </w:lvl>
    <w:lvl w:ilvl="3" w:tplc="66B0EECA">
      <w:start w:val="1"/>
      <w:numFmt w:val="decimal"/>
      <w:lvlText w:val="%4)"/>
      <w:lvlJc w:val="left"/>
      <w:pPr>
        <w:ind w:left="3780" w:hanging="360"/>
      </w:pPr>
      <w:rPr>
        <w:rFonts w:hint="default"/>
      </w:r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3" w15:restartNumberingAfterBreak="0">
    <w:nsid w:val="54370950"/>
    <w:multiLevelType w:val="hybridMultilevel"/>
    <w:tmpl w:val="F0965434"/>
    <w:lvl w:ilvl="0" w:tplc="0C94C9F6">
      <w:start w:val="1"/>
      <w:numFmt w:val="lowerLetter"/>
      <w:lvlText w:val="%1)"/>
      <w:lvlJc w:val="left"/>
      <w:pPr>
        <w:ind w:left="360" w:hanging="360"/>
      </w:pPr>
      <w:rPr>
        <w:rFonts w:cs="TTE189E890t00"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A146D43"/>
    <w:multiLevelType w:val="hybridMultilevel"/>
    <w:tmpl w:val="653AFC48"/>
    <w:lvl w:ilvl="0" w:tplc="B23C1BE8">
      <w:start w:val="1"/>
      <w:numFmt w:val="lowerLetter"/>
      <w:lvlText w:val="(%1)"/>
      <w:lvlJc w:val="left"/>
      <w:pPr>
        <w:tabs>
          <w:tab w:val="num" w:pos="720"/>
        </w:tabs>
        <w:ind w:left="720" w:hanging="360"/>
      </w:pPr>
      <w:rPr>
        <w:rFonts w:hint="default"/>
      </w:rPr>
    </w:lvl>
    <w:lvl w:ilvl="1" w:tplc="F918A9C2">
      <w:start w:val="1"/>
      <w:numFmt w:val="lowerRoman"/>
      <w:lvlText w:val="(%2)"/>
      <w:lvlJc w:val="left"/>
      <w:pPr>
        <w:tabs>
          <w:tab w:val="num" w:pos="1800"/>
        </w:tabs>
        <w:ind w:left="1800" w:hanging="720"/>
      </w:pPr>
      <w:rPr>
        <w:rFonts w:hint="default"/>
      </w:rPr>
    </w:lvl>
    <w:lvl w:ilvl="2" w:tplc="568CA086">
      <w:start w:val="7"/>
      <w:numFmt w:val="decimal"/>
      <w:lvlText w:val="%3."/>
      <w:lvlJc w:val="left"/>
      <w:pPr>
        <w:tabs>
          <w:tab w:val="num" w:pos="2700"/>
        </w:tabs>
        <w:ind w:left="2700" w:hanging="720"/>
      </w:pPr>
      <w:rPr>
        <w:rFonts w:hint="default"/>
      </w:rPr>
    </w:lvl>
    <w:lvl w:ilvl="3" w:tplc="0088C502">
      <w:start w:val="10"/>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E00F74"/>
    <w:multiLevelType w:val="hybridMultilevel"/>
    <w:tmpl w:val="14E874C0"/>
    <w:lvl w:ilvl="0" w:tplc="4990935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DA13FC3"/>
    <w:multiLevelType w:val="hybridMultilevel"/>
    <w:tmpl w:val="678CED78"/>
    <w:lvl w:ilvl="0" w:tplc="72E893D0">
      <w:start w:val="1"/>
      <w:numFmt w:val="lowerLetter"/>
      <w:lvlText w:val="(%1)"/>
      <w:lvlJc w:val="left"/>
      <w:pPr>
        <w:tabs>
          <w:tab w:val="num" w:pos="1800"/>
        </w:tabs>
        <w:ind w:left="1800" w:hanging="360"/>
      </w:pPr>
      <w:rPr>
        <w:rFonts w:hint="default"/>
      </w:rPr>
    </w:lvl>
    <w:lvl w:ilvl="1" w:tplc="CADAB048">
      <w:start w:val="15"/>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EAE0077"/>
    <w:multiLevelType w:val="hybridMultilevel"/>
    <w:tmpl w:val="0074A450"/>
    <w:lvl w:ilvl="0" w:tplc="F918A9C2">
      <w:start w:val="1"/>
      <w:numFmt w:val="lowerRoman"/>
      <w:lvlText w:val="(%1)"/>
      <w:lvlJc w:val="left"/>
      <w:pPr>
        <w:tabs>
          <w:tab w:val="num" w:pos="1179"/>
        </w:tabs>
        <w:ind w:left="1179" w:hanging="720"/>
      </w:pPr>
      <w:rPr>
        <w:rFonts w:hint="default"/>
      </w:rPr>
    </w:lvl>
    <w:lvl w:ilvl="1" w:tplc="04090019" w:tentative="1">
      <w:start w:val="1"/>
      <w:numFmt w:val="lowerLetter"/>
      <w:lvlText w:val="%2."/>
      <w:lvlJc w:val="left"/>
      <w:pPr>
        <w:tabs>
          <w:tab w:val="num" w:pos="819"/>
        </w:tabs>
        <w:ind w:left="819" w:hanging="360"/>
      </w:pPr>
    </w:lvl>
    <w:lvl w:ilvl="2" w:tplc="0409001B" w:tentative="1">
      <w:start w:val="1"/>
      <w:numFmt w:val="lowerRoman"/>
      <w:lvlText w:val="%3."/>
      <w:lvlJc w:val="right"/>
      <w:pPr>
        <w:tabs>
          <w:tab w:val="num" w:pos="1539"/>
        </w:tabs>
        <w:ind w:left="1539" w:hanging="180"/>
      </w:pPr>
    </w:lvl>
    <w:lvl w:ilvl="3" w:tplc="0409000F" w:tentative="1">
      <w:start w:val="1"/>
      <w:numFmt w:val="decimal"/>
      <w:lvlText w:val="%4."/>
      <w:lvlJc w:val="left"/>
      <w:pPr>
        <w:tabs>
          <w:tab w:val="num" w:pos="2259"/>
        </w:tabs>
        <w:ind w:left="2259" w:hanging="360"/>
      </w:pPr>
    </w:lvl>
    <w:lvl w:ilvl="4" w:tplc="04090019" w:tentative="1">
      <w:start w:val="1"/>
      <w:numFmt w:val="lowerLetter"/>
      <w:lvlText w:val="%5."/>
      <w:lvlJc w:val="left"/>
      <w:pPr>
        <w:tabs>
          <w:tab w:val="num" w:pos="2979"/>
        </w:tabs>
        <w:ind w:left="2979" w:hanging="360"/>
      </w:pPr>
    </w:lvl>
    <w:lvl w:ilvl="5" w:tplc="0409001B" w:tentative="1">
      <w:start w:val="1"/>
      <w:numFmt w:val="lowerRoman"/>
      <w:lvlText w:val="%6."/>
      <w:lvlJc w:val="right"/>
      <w:pPr>
        <w:tabs>
          <w:tab w:val="num" w:pos="3699"/>
        </w:tabs>
        <w:ind w:left="3699" w:hanging="180"/>
      </w:pPr>
    </w:lvl>
    <w:lvl w:ilvl="6" w:tplc="0409000F" w:tentative="1">
      <w:start w:val="1"/>
      <w:numFmt w:val="decimal"/>
      <w:lvlText w:val="%7."/>
      <w:lvlJc w:val="left"/>
      <w:pPr>
        <w:tabs>
          <w:tab w:val="num" w:pos="4419"/>
        </w:tabs>
        <w:ind w:left="4419" w:hanging="360"/>
      </w:pPr>
    </w:lvl>
    <w:lvl w:ilvl="7" w:tplc="04090019" w:tentative="1">
      <w:start w:val="1"/>
      <w:numFmt w:val="lowerLetter"/>
      <w:lvlText w:val="%8."/>
      <w:lvlJc w:val="left"/>
      <w:pPr>
        <w:tabs>
          <w:tab w:val="num" w:pos="5139"/>
        </w:tabs>
        <w:ind w:left="5139" w:hanging="360"/>
      </w:pPr>
    </w:lvl>
    <w:lvl w:ilvl="8" w:tplc="0409001B" w:tentative="1">
      <w:start w:val="1"/>
      <w:numFmt w:val="lowerRoman"/>
      <w:lvlText w:val="%9."/>
      <w:lvlJc w:val="right"/>
      <w:pPr>
        <w:tabs>
          <w:tab w:val="num" w:pos="5859"/>
        </w:tabs>
        <w:ind w:left="5859" w:hanging="180"/>
      </w:pPr>
    </w:lvl>
  </w:abstractNum>
  <w:abstractNum w:abstractNumId="28" w15:restartNumberingAfterBreak="0">
    <w:nsid w:val="60450CCC"/>
    <w:multiLevelType w:val="hybridMultilevel"/>
    <w:tmpl w:val="3B78D750"/>
    <w:lvl w:ilvl="0" w:tplc="B23C1B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B811200"/>
    <w:multiLevelType w:val="multilevel"/>
    <w:tmpl w:val="2F4847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FE16985"/>
    <w:multiLevelType w:val="hybridMultilevel"/>
    <w:tmpl w:val="A356A610"/>
    <w:lvl w:ilvl="0" w:tplc="B23C1BE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1" w15:restartNumberingAfterBreak="0">
    <w:nsid w:val="737B123F"/>
    <w:multiLevelType w:val="hybridMultilevel"/>
    <w:tmpl w:val="BC0A3D62"/>
    <w:lvl w:ilvl="0" w:tplc="94D6397A">
      <w:start w:val="1"/>
      <w:numFmt w:val="lowerRoman"/>
      <w:lvlText w:val="(%1)"/>
      <w:lvlJc w:val="left"/>
      <w:pPr>
        <w:tabs>
          <w:tab w:val="num" w:pos="1080"/>
        </w:tabs>
        <w:ind w:left="1080" w:hanging="720"/>
      </w:pPr>
      <w:rPr>
        <w:rFonts w:hint="default"/>
      </w:rPr>
    </w:lvl>
    <w:lvl w:ilvl="1" w:tplc="0F20A49C">
      <w:start w:val="1"/>
      <w:numFmt w:val="lowerLetter"/>
      <w:lvlText w:val="%2)"/>
      <w:lvlJc w:val="left"/>
      <w:pPr>
        <w:tabs>
          <w:tab w:val="num" w:pos="1440"/>
        </w:tabs>
        <w:ind w:left="1440" w:hanging="360"/>
      </w:pPr>
      <w:rPr>
        <w:rFonts w:cs="TTE189E890t00" w:hint="default"/>
      </w:rPr>
    </w:lvl>
    <w:lvl w:ilvl="2" w:tplc="5644F3B8">
      <w:start w:val="1"/>
      <w:numFmt w:val="lowerLetter"/>
      <w:lvlText w:val="(%3)"/>
      <w:lvlJc w:val="left"/>
      <w:pPr>
        <w:ind w:left="2352" w:hanging="3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021968"/>
    <w:multiLevelType w:val="hybridMultilevel"/>
    <w:tmpl w:val="1B784F12"/>
    <w:lvl w:ilvl="0" w:tplc="5D2A95C4">
      <w:start w:val="1"/>
      <w:numFmt w:val="lowerLetter"/>
      <w:lvlText w:val="(%1)"/>
      <w:lvlJc w:val="left"/>
      <w:pPr>
        <w:tabs>
          <w:tab w:val="num" w:pos="480"/>
        </w:tabs>
        <w:ind w:left="480" w:hanging="480"/>
      </w:pPr>
      <w:rPr>
        <w:rFonts w:hint="default"/>
      </w:rPr>
    </w:lvl>
    <w:lvl w:ilvl="1" w:tplc="1C090019" w:tentative="1">
      <w:start w:val="1"/>
      <w:numFmt w:val="lowerLetter"/>
      <w:lvlText w:val="%2."/>
      <w:lvlJc w:val="left"/>
      <w:pPr>
        <w:ind w:left="180" w:hanging="360"/>
      </w:pPr>
    </w:lvl>
    <w:lvl w:ilvl="2" w:tplc="1C09001B" w:tentative="1">
      <w:start w:val="1"/>
      <w:numFmt w:val="lowerRoman"/>
      <w:lvlText w:val="%3."/>
      <w:lvlJc w:val="right"/>
      <w:pPr>
        <w:ind w:left="900" w:hanging="180"/>
      </w:pPr>
    </w:lvl>
    <w:lvl w:ilvl="3" w:tplc="1C09000F" w:tentative="1">
      <w:start w:val="1"/>
      <w:numFmt w:val="decimal"/>
      <w:lvlText w:val="%4."/>
      <w:lvlJc w:val="left"/>
      <w:pPr>
        <w:ind w:left="1620" w:hanging="360"/>
      </w:pPr>
    </w:lvl>
    <w:lvl w:ilvl="4" w:tplc="1C090019" w:tentative="1">
      <w:start w:val="1"/>
      <w:numFmt w:val="lowerLetter"/>
      <w:lvlText w:val="%5."/>
      <w:lvlJc w:val="left"/>
      <w:pPr>
        <w:ind w:left="2340" w:hanging="360"/>
      </w:pPr>
    </w:lvl>
    <w:lvl w:ilvl="5" w:tplc="1C09001B" w:tentative="1">
      <w:start w:val="1"/>
      <w:numFmt w:val="lowerRoman"/>
      <w:lvlText w:val="%6."/>
      <w:lvlJc w:val="right"/>
      <w:pPr>
        <w:ind w:left="3060" w:hanging="180"/>
      </w:pPr>
    </w:lvl>
    <w:lvl w:ilvl="6" w:tplc="1C09000F" w:tentative="1">
      <w:start w:val="1"/>
      <w:numFmt w:val="decimal"/>
      <w:lvlText w:val="%7."/>
      <w:lvlJc w:val="left"/>
      <w:pPr>
        <w:ind w:left="3780" w:hanging="360"/>
      </w:pPr>
    </w:lvl>
    <w:lvl w:ilvl="7" w:tplc="1C090019" w:tentative="1">
      <w:start w:val="1"/>
      <w:numFmt w:val="lowerLetter"/>
      <w:lvlText w:val="%8."/>
      <w:lvlJc w:val="left"/>
      <w:pPr>
        <w:ind w:left="4500" w:hanging="360"/>
      </w:pPr>
    </w:lvl>
    <w:lvl w:ilvl="8" w:tplc="1C09001B" w:tentative="1">
      <w:start w:val="1"/>
      <w:numFmt w:val="lowerRoman"/>
      <w:lvlText w:val="%9."/>
      <w:lvlJc w:val="right"/>
      <w:pPr>
        <w:ind w:left="5220" w:hanging="180"/>
      </w:pPr>
    </w:lvl>
  </w:abstractNum>
  <w:abstractNum w:abstractNumId="33" w15:restartNumberingAfterBreak="0">
    <w:nsid w:val="76C12DF9"/>
    <w:multiLevelType w:val="multilevel"/>
    <w:tmpl w:val="2A9868F0"/>
    <w:lvl w:ilvl="0">
      <w:start w:val="8"/>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DA50355"/>
    <w:multiLevelType w:val="hybridMultilevel"/>
    <w:tmpl w:val="64D6E792"/>
    <w:lvl w:ilvl="0" w:tplc="9C2481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53623521">
    <w:abstractNumId w:val="20"/>
  </w:num>
  <w:num w:numId="2" w16cid:durableId="958880842">
    <w:abstractNumId w:val="26"/>
  </w:num>
  <w:num w:numId="3" w16cid:durableId="1661887482">
    <w:abstractNumId w:val="8"/>
  </w:num>
  <w:num w:numId="4" w16cid:durableId="8872290">
    <w:abstractNumId w:val="3"/>
  </w:num>
  <w:num w:numId="5" w16cid:durableId="893079415">
    <w:abstractNumId w:val="7"/>
  </w:num>
  <w:num w:numId="6" w16cid:durableId="609823598">
    <w:abstractNumId w:val="2"/>
  </w:num>
  <w:num w:numId="7" w16cid:durableId="1289047979">
    <w:abstractNumId w:val="31"/>
  </w:num>
  <w:num w:numId="8" w16cid:durableId="2022657295">
    <w:abstractNumId w:val="4"/>
  </w:num>
  <w:num w:numId="9" w16cid:durableId="2135172888">
    <w:abstractNumId w:val="24"/>
  </w:num>
  <w:num w:numId="10" w16cid:durableId="1030449189">
    <w:abstractNumId w:val="28"/>
  </w:num>
  <w:num w:numId="11" w16cid:durableId="1661233929">
    <w:abstractNumId w:val="22"/>
  </w:num>
  <w:num w:numId="12" w16cid:durableId="133261732">
    <w:abstractNumId w:val="27"/>
  </w:num>
  <w:num w:numId="13" w16cid:durableId="14969172">
    <w:abstractNumId w:val="16"/>
  </w:num>
  <w:num w:numId="14" w16cid:durableId="793407384">
    <w:abstractNumId w:val="15"/>
  </w:num>
  <w:num w:numId="15" w16cid:durableId="1364675438">
    <w:abstractNumId w:val="19"/>
  </w:num>
  <w:num w:numId="16" w16cid:durableId="31200653">
    <w:abstractNumId w:val="12"/>
  </w:num>
  <w:num w:numId="17" w16cid:durableId="14424581">
    <w:abstractNumId w:val="11"/>
  </w:num>
  <w:num w:numId="18" w16cid:durableId="1706104248">
    <w:abstractNumId w:val="29"/>
  </w:num>
  <w:num w:numId="19" w16cid:durableId="1590432502">
    <w:abstractNumId w:val="9"/>
  </w:num>
  <w:num w:numId="20" w16cid:durableId="954017749">
    <w:abstractNumId w:val="13"/>
  </w:num>
  <w:num w:numId="21" w16cid:durableId="1498964257">
    <w:abstractNumId w:val="1"/>
  </w:num>
  <w:num w:numId="22" w16cid:durableId="1466580898">
    <w:abstractNumId w:val="21"/>
  </w:num>
  <w:num w:numId="23" w16cid:durableId="1060127670">
    <w:abstractNumId w:val="34"/>
  </w:num>
  <w:num w:numId="24" w16cid:durableId="583950965">
    <w:abstractNumId w:val="0"/>
  </w:num>
  <w:num w:numId="25" w16cid:durableId="1748069220">
    <w:abstractNumId w:val="18"/>
  </w:num>
  <w:num w:numId="26" w16cid:durableId="760640956">
    <w:abstractNumId w:val="23"/>
  </w:num>
  <w:num w:numId="27" w16cid:durableId="107893964">
    <w:abstractNumId w:val="30"/>
  </w:num>
  <w:num w:numId="28" w16cid:durableId="760684505">
    <w:abstractNumId w:val="33"/>
  </w:num>
  <w:num w:numId="29" w16cid:durableId="106897852">
    <w:abstractNumId w:val="5"/>
  </w:num>
  <w:num w:numId="30" w16cid:durableId="8145287">
    <w:abstractNumId w:val="25"/>
  </w:num>
  <w:num w:numId="31" w16cid:durableId="1914390808">
    <w:abstractNumId w:val="6"/>
  </w:num>
  <w:num w:numId="32" w16cid:durableId="299699416">
    <w:abstractNumId w:val="32"/>
  </w:num>
  <w:num w:numId="33" w16cid:durableId="591471339">
    <w:abstractNumId w:val="17"/>
  </w:num>
  <w:num w:numId="34" w16cid:durableId="1392194864">
    <w:abstractNumId w:val="10"/>
  </w:num>
  <w:num w:numId="35" w16cid:durableId="766080611">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6F"/>
    <w:rsid w:val="00003F2E"/>
    <w:rsid w:val="0001003C"/>
    <w:rsid w:val="00024F30"/>
    <w:rsid w:val="000259BC"/>
    <w:rsid w:val="00036790"/>
    <w:rsid w:val="00081219"/>
    <w:rsid w:val="000812D4"/>
    <w:rsid w:val="000902B5"/>
    <w:rsid w:val="000C3091"/>
    <w:rsid w:val="000C6F6D"/>
    <w:rsid w:val="000D4D4C"/>
    <w:rsid w:val="000E0193"/>
    <w:rsid w:val="000E3176"/>
    <w:rsid w:val="000F32CA"/>
    <w:rsid w:val="00153393"/>
    <w:rsid w:val="00157DD8"/>
    <w:rsid w:val="00195DC7"/>
    <w:rsid w:val="001B2EBE"/>
    <w:rsid w:val="001D04C4"/>
    <w:rsid w:val="001D2DFD"/>
    <w:rsid w:val="001D5D8B"/>
    <w:rsid w:val="001F3F80"/>
    <w:rsid w:val="001F74D1"/>
    <w:rsid w:val="00210C1D"/>
    <w:rsid w:val="00214643"/>
    <w:rsid w:val="00263630"/>
    <w:rsid w:val="002A085E"/>
    <w:rsid w:val="002C6952"/>
    <w:rsid w:val="002C6DB2"/>
    <w:rsid w:val="002D0C8E"/>
    <w:rsid w:val="002D22D8"/>
    <w:rsid w:val="002D52CA"/>
    <w:rsid w:val="002D67E7"/>
    <w:rsid w:val="002E7017"/>
    <w:rsid w:val="00305D97"/>
    <w:rsid w:val="0031378F"/>
    <w:rsid w:val="00342C90"/>
    <w:rsid w:val="003B447E"/>
    <w:rsid w:val="003B70CB"/>
    <w:rsid w:val="003C32D8"/>
    <w:rsid w:val="003C540A"/>
    <w:rsid w:val="003D7637"/>
    <w:rsid w:val="003E1BC2"/>
    <w:rsid w:val="003E6D2D"/>
    <w:rsid w:val="003F074E"/>
    <w:rsid w:val="003F217E"/>
    <w:rsid w:val="00402608"/>
    <w:rsid w:val="00421673"/>
    <w:rsid w:val="0042312A"/>
    <w:rsid w:val="00425714"/>
    <w:rsid w:val="004374BE"/>
    <w:rsid w:val="004419CC"/>
    <w:rsid w:val="0044674F"/>
    <w:rsid w:val="00464FAB"/>
    <w:rsid w:val="00470117"/>
    <w:rsid w:val="00483D01"/>
    <w:rsid w:val="004A0AFD"/>
    <w:rsid w:val="004A1DB7"/>
    <w:rsid w:val="004C2FCC"/>
    <w:rsid w:val="004D53A6"/>
    <w:rsid w:val="00500C88"/>
    <w:rsid w:val="005218A2"/>
    <w:rsid w:val="00525AAE"/>
    <w:rsid w:val="00542C46"/>
    <w:rsid w:val="0054515C"/>
    <w:rsid w:val="0057629C"/>
    <w:rsid w:val="00597593"/>
    <w:rsid w:val="005B32AB"/>
    <w:rsid w:val="005B5BFD"/>
    <w:rsid w:val="005C28EF"/>
    <w:rsid w:val="005F1858"/>
    <w:rsid w:val="00623189"/>
    <w:rsid w:val="00644A83"/>
    <w:rsid w:val="00653C07"/>
    <w:rsid w:val="0066236F"/>
    <w:rsid w:val="006675D0"/>
    <w:rsid w:val="006835E2"/>
    <w:rsid w:val="006861C1"/>
    <w:rsid w:val="006A6726"/>
    <w:rsid w:val="006B0421"/>
    <w:rsid w:val="006B5693"/>
    <w:rsid w:val="006B746F"/>
    <w:rsid w:val="006D5A1E"/>
    <w:rsid w:val="006F0070"/>
    <w:rsid w:val="006F0CFC"/>
    <w:rsid w:val="006F249A"/>
    <w:rsid w:val="007067C7"/>
    <w:rsid w:val="00730918"/>
    <w:rsid w:val="00737DE8"/>
    <w:rsid w:val="00770303"/>
    <w:rsid w:val="00776769"/>
    <w:rsid w:val="00781520"/>
    <w:rsid w:val="00795904"/>
    <w:rsid w:val="007A5CA1"/>
    <w:rsid w:val="007B5C55"/>
    <w:rsid w:val="007C0230"/>
    <w:rsid w:val="007D5E76"/>
    <w:rsid w:val="007E1F64"/>
    <w:rsid w:val="007F17FD"/>
    <w:rsid w:val="007F3CFE"/>
    <w:rsid w:val="00800AD2"/>
    <w:rsid w:val="00817736"/>
    <w:rsid w:val="00822DCC"/>
    <w:rsid w:val="00824682"/>
    <w:rsid w:val="00827CC5"/>
    <w:rsid w:val="008345B4"/>
    <w:rsid w:val="00860AC3"/>
    <w:rsid w:val="00860EBA"/>
    <w:rsid w:val="0087111D"/>
    <w:rsid w:val="008F4165"/>
    <w:rsid w:val="008F73C8"/>
    <w:rsid w:val="009133C4"/>
    <w:rsid w:val="0092464F"/>
    <w:rsid w:val="00932C2F"/>
    <w:rsid w:val="00932DF5"/>
    <w:rsid w:val="00937527"/>
    <w:rsid w:val="00953963"/>
    <w:rsid w:val="009541F2"/>
    <w:rsid w:val="009A70E0"/>
    <w:rsid w:val="009B7363"/>
    <w:rsid w:val="009C5B10"/>
    <w:rsid w:val="009F201B"/>
    <w:rsid w:val="00A03984"/>
    <w:rsid w:val="00A118F0"/>
    <w:rsid w:val="00A26669"/>
    <w:rsid w:val="00A42DB8"/>
    <w:rsid w:val="00A8282B"/>
    <w:rsid w:val="00A870D4"/>
    <w:rsid w:val="00A92E98"/>
    <w:rsid w:val="00AA7484"/>
    <w:rsid w:val="00AB7201"/>
    <w:rsid w:val="00AC5059"/>
    <w:rsid w:val="00AD2C7C"/>
    <w:rsid w:val="00AD7D49"/>
    <w:rsid w:val="00AF2026"/>
    <w:rsid w:val="00B016BA"/>
    <w:rsid w:val="00B27EA4"/>
    <w:rsid w:val="00B46AE8"/>
    <w:rsid w:val="00B614C7"/>
    <w:rsid w:val="00B65597"/>
    <w:rsid w:val="00B92675"/>
    <w:rsid w:val="00BA7E2B"/>
    <w:rsid w:val="00BB655C"/>
    <w:rsid w:val="00BC5A82"/>
    <w:rsid w:val="00BE29CE"/>
    <w:rsid w:val="00BE53A9"/>
    <w:rsid w:val="00BF01F2"/>
    <w:rsid w:val="00C0025F"/>
    <w:rsid w:val="00C01911"/>
    <w:rsid w:val="00C52D9A"/>
    <w:rsid w:val="00C66F6B"/>
    <w:rsid w:val="00C74B95"/>
    <w:rsid w:val="00C832E7"/>
    <w:rsid w:val="00C85666"/>
    <w:rsid w:val="00C94484"/>
    <w:rsid w:val="00CA4D42"/>
    <w:rsid w:val="00CC56D8"/>
    <w:rsid w:val="00CD7EFE"/>
    <w:rsid w:val="00CE3B0F"/>
    <w:rsid w:val="00CF3B8D"/>
    <w:rsid w:val="00D128D9"/>
    <w:rsid w:val="00D177CD"/>
    <w:rsid w:val="00D233B6"/>
    <w:rsid w:val="00D313FD"/>
    <w:rsid w:val="00D31E77"/>
    <w:rsid w:val="00D3578E"/>
    <w:rsid w:val="00D43ACA"/>
    <w:rsid w:val="00D4639B"/>
    <w:rsid w:val="00D512DB"/>
    <w:rsid w:val="00D53689"/>
    <w:rsid w:val="00D54C3B"/>
    <w:rsid w:val="00DA0D27"/>
    <w:rsid w:val="00DA5D0E"/>
    <w:rsid w:val="00DB513B"/>
    <w:rsid w:val="00DC54E4"/>
    <w:rsid w:val="00DD0A6E"/>
    <w:rsid w:val="00DD4D92"/>
    <w:rsid w:val="00DF10FD"/>
    <w:rsid w:val="00E0041F"/>
    <w:rsid w:val="00E13DE6"/>
    <w:rsid w:val="00E242D1"/>
    <w:rsid w:val="00E26779"/>
    <w:rsid w:val="00E35443"/>
    <w:rsid w:val="00E600B0"/>
    <w:rsid w:val="00E64B11"/>
    <w:rsid w:val="00E728E3"/>
    <w:rsid w:val="00E81C2F"/>
    <w:rsid w:val="00E860B0"/>
    <w:rsid w:val="00E93305"/>
    <w:rsid w:val="00EA343A"/>
    <w:rsid w:val="00EB4340"/>
    <w:rsid w:val="00ED4246"/>
    <w:rsid w:val="00EE3396"/>
    <w:rsid w:val="00EE44FB"/>
    <w:rsid w:val="00EF6F02"/>
    <w:rsid w:val="00F05128"/>
    <w:rsid w:val="00F52BDB"/>
    <w:rsid w:val="00F531E4"/>
    <w:rsid w:val="00FA1B42"/>
    <w:rsid w:val="00FA6621"/>
    <w:rsid w:val="00FB6C50"/>
    <w:rsid w:val="00FC4FC0"/>
    <w:rsid w:val="00FD7843"/>
    <w:rsid w:val="00FF5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C0540"/>
  <w15:chartTrackingRefBased/>
  <w15:docId w15:val="{B7D49298-A524-4F59-9B0C-AE5A3616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link w:val="Heading1Char"/>
    <w:uiPriority w:val="9"/>
    <w:qFormat/>
    <w:pPr>
      <w:ind w:left="274"/>
      <w:outlineLvl w:val="0"/>
    </w:pPr>
    <w:rPr>
      <w:rFonts w:ascii="Arial" w:eastAsia="Arial" w:hAnsi="Arial"/>
      <w:b/>
      <w:bCs/>
      <w:sz w:val="20"/>
      <w:szCs w:val="20"/>
    </w:rPr>
  </w:style>
  <w:style w:type="paragraph" w:styleId="Heading2">
    <w:name w:val="heading 2"/>
    <w:basedOn w:val="Normal"/>
    <w:next w:val="Normal"/>
    <w:link w:val="Heading2Char"/>
    <w:uiPriority w:val="9"/>
    <w:unhideWhenUsed/>
    <w:qFormat/>
    <w:rsid w:val="00DA5D0E"/>
    <w:pPr>
      <w:keepNext/>
      <w:keepLines/>
      <w:widowControl/>
      <w:spacing w:before="200" w:line="276" w:lineRule="auto"/>
      <w:outlineLvl w:val="1"/>
    </w:pPr>
    <w:rPr>
      <w:rFonts w:asciiTheme="majorHAnsi" w:eastAsiaTheme="majorEastAsia" w:hAnsiTheme="majorHAnsi" w:cstheme="majorBidi"/>
      <w:b/>
      <w:bCs/>
      <w:color w:val="156082" w:themeColor="accent1"/>
      <w:sz w:val="26"/>
      <w:szCs w:val="26"/>
      <w:lang w:val="en-ZA"/>
    </w:rPr>
  </w:style>
  <w:style w:type="paragraph" w:styleId="Heading3">
    <w:name w:val="heading 3"/>
    <w:basedOn w:val="Normal"/>
    <w:next w:val="Normal"/>
    <w:link w:val="Heading3Char"/>
    <w:uiPriority w:val="9"/>
    <w:semiHidden/>
    <w:unhideWhenUsed/>
    <w:qFormat/>
    <w:rsid w:val="006A6726"/>
    <w:pPr>
      <w:keepNext/>
      <w:keepLines/>
      <w:spacing w:before="4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DA5D0E"/>
    <w:pPr>
      <w:keepNext/>
      <w:keepLines/>
      <w:widowControl/>
      <w:spacing w:before="200" w:line="276" w:lineRule="auto"/>
      <w:ind w:left="864" w:hanging="864"/>
      <w:outlineLvl w:val="3"/>
    </w:pPr>
    <w:rPr>
      <w:rFonts w:asciiTheme="majorHAnsi" w:eastAsiaTheme="majorEastAsia" w:hAnsiTheme="majorHAnsi" w:cstheme="majorBidi"/>
      <w:b/>
      <w:bCs/>
      <w:i/>
      <w:iCs/>
      <w:color w:val="156082" w:themeColor="accent1"/>
      <w:lang w:val="en-ZA"/>
    </w:rPr>
  </w:style>
  <w:style w:type="paragraph" w:styleId="Heading5">
    <w:name w:val="heading 5"/>
    <w:basedOn w:val="Normal"/>
    <w:next w:val="Normal"/>
    <w:link w:val="Heading5Char"/>
    <w:uiPriority w:val="9"/>
    <w:semiHidden/>
    <w:unhideWhenUsed/>
    <w:qFormat/>
    <w:rsid w:val="00DA5D0E"/>
    <w:pPr>
      <w:keepNext/>
      <w:keepLines/>
      <w:widowControl/>
      <w:spacing w:before="200" w:line="276" w:lineRule="auto"/>
      <w:ind w:left="1008" w:hanging="1008"/>
      <w:outlineLvl w:val="4"/>
    </w:pPr>
    <w:rPr>
      <w:rFonts w:asciiTheme="majorHAnsi" w:eastAsiaTheme="majorEastAsia" w:hAnsiTheme="majorHAnsi" w:cstheme="majorBidi"/>
      <w:color w:val="0A2F40" w:themeColor="accent1" w:themeShade="7F"/>
      <w:lang w:val="en-ZA"/>
    </w:rPr>
  </w:style>
  <w:style w:type="paragraph" w:styleId="Heading6">
    <w:name w:val="heading 6"/>
    <w:basedOn w:val="Normal"/>
    <w:next w:val="Normal"/>
    <w:link w:val="Heading6Char"/>
    <w:uiPriority w:val="9"/>
    <w:semiHidden/>
    <w:unhideWhenUsed/>
    <w:qFormat/>
    <w:rsid w:val="00DA5D0E"/>
    <w:pPr>
      <w:keepNext/>
      <w:keepLines/>
      <w:widowControl/>
      <w:spacing w:before="200" w:line="276" w:lineRule="auto"/>
      <w:ind w:left="1152" w:hanging="1152"/>
      <w:outlineLvl w:val="5"/>
    </w:pPr>
    <w:rPr>
      <w:rFonts w:asciiTheme="majorHAnsi" w:eastAsiaTheme="majorEastAsia" w:hAnsiTheme="majorHAnsi" w:cstheme="majorBidi"/>
      <w:i/>
      <w:iCs/>
      <w:color w:val="0A2F40" w:themeColor="accent1" w:themeShade="7F"/>
      <w:lang w:val="en-ZA"/>
    </w:rPr>
  </w:style>
  <w:style w:type="paragraph" w:styleId="Heading7">
    <w:name w:val="heading 7"/>
    <w:basedOn w:val="Normal"/>
    <w:next w:val="Normal"/>
    <w:link w:val="Heading7Char"/>
    <w:uiPriority w:val="9"/>
    <w:semiHidden/>
    <w:unhideWhenUsed/>
    <w:qFormat/>
    <w:rsid w:val="00DA5D0E"/>
    <w:pPr>
      <w:keepNext/>
      <w:keepLines/>
      <w:widowControl/>
      <w:spacing w:before="200" w:line="276" w:lineRule="auto"/>
      <w:ind w:left="1296" w:hanging="1296"/>
      <w:outlineLvl w:val="6"/>
    </w:pPr>
    <w:rPr>
      <w:rFonts w:asciiTheme="majorHAnsi" w:eastAsiaTheme="majorEastAsia" w:hAnsiTheme="majorHAnsi" w:cstheme="majorBidi"/>
      <w:i/>
      <w:iCs/>
      <w:color w:val="404040" w:themeColor="text1" w:themeTint="BF"/>
      <w:lang w:val="en-ZA"/>
    </w:rPr>
  </w:style>
  <w:style w:type="paragraph" w:styleId="Heading8">
    <w:name w:val="heading 8"/>
    <w:basedOn w:val="Normal"/>
    <w:next w:val="Normal"/>
    <w:link w:val="Heading8Char"/>
    <w:uiPriority w:val="9"/>
    <w:semiHidden/>
    <w:unhideWhenUsed/>
    <w:qFormat/>
    <w:rsid w:val="00DA5D0E"/>
    <w:pPr>
      <w:keepNext/>
      <w:keepLines/>
      <w:widowControl/>
      <w:spacing w:before="200" w:line="276" w:lineRule="auto"/>
      <w:ind w:left="1440" w:hanging="1440"/>
      <w:outlineLvl w:val="7"/>
    </w:pPr>
    <w:rPr>
      <w:rFonts w:asciiTheme="majorHAnsi" w:eastAsiaTheme="majorEastAsia" w:hAnsiTheme="majorHAnsi" w:cstheme="majorBidi"/>
      <w:color w:val="404040" w:themeColor="text1" w:themeTint="BF"/>
      <w:sz w:val="20"/>
      <w:szCs w:val="20"/>
      <w:lang w:val="en-ZA"/>
    </w:rPr>
  </w:style>
  <w:style w:type="paragraph" w:styleId="Heading9">
    <w:name w:val="heading 9"/>
    <w:basedOn w:val="Normal"/>
    <w:next w:val="Normal"/>
    <w:link w:val="Heading9Char"/>
    <w:uiPriority w:val="9"/>
    <w:semiHidden/>
    <w:unhideWhenUsed/>
    <w:qFormat/>
    <w:rsid w:val="00DA5D0E"/>
    <w:pPr>
      <w:keepNext/>
      <w:keepLines/>
      <w:widowControl/>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pPr>
      <w:widowControl w:val="0"/>
    </w:pPr>
    <w:rPr>
      <w:sz w:val="22"/>
      <w:szCs w:val="22"/>
    </w:rPr>
    <w:tblPr>
      <w:tblInd w:w="0" w:type="dxa"/>
      <w:tblCellMar>
        <w:top w:w="0" w:type="dxa"/>
        <w:left w:w="0" w:type="dxa"/>
        <w:bottom w:w="0" w:type="dxa"/>
        <w:right w:w="0" w:type="dxa"/>
      </w:tblCellMar>
    </w:tblPr>
  </w:style>
  <w:style w:type="paragraph" w:styleId="BodyText">
    <w:name w:val="Body Text"/>
    <w:basedOn w:val="Normal"/>
    <w:uiPriority w:val="1"/>
    <w:qFormat/>
    <w:pPr>
      <w:ind w:left="895" w:hanging="311"/>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A1B42"/>
    <w:rPr>
      <w:rFonts w:ascii="Tahoma" w:hAnsi="Tahoma" w:cs="Tahoma"/>
      <w:sz w:val="16"/>
      <w:szCs w:val="16"/>
    </w:rPr>
  </w:style>
  <w:style w:type="character" w:customStyle="1" w:styleId="BalloonTextChar">
    <w:name w:val="Balloon Text Char"/>
    <w:link w:val="BalloonText"/>
    <w:uiPriority w:val="99"/>
    <w:semiHidden/>
    <w:rsid w:val="00FA1B42"/>
    <w:rPr>
      <w:rFonts w:ascii="Tahoma" w:hAnsi="Tahoma" w:cs="Tahoma"/>
      <w:sz w:val="16"/>
      <w:szCs w:val="16"/>
    </w:rPr>
  </w:style>
  <w:style w:type="paragraph" w:styleId="Header">
    <w:name w:val="header"/>
    <w:basedOn w:val="Normal"/>
    <w:link w:val="HeaderChar"/>
    <w:unhideWhenUsed/>
    <w:rsid w:val="008F73C8"/>
    <w:pPr>
      <w:tabs>
        <w:tab w:val="center" w:pos="4513"/>
        <w:tab w:val="right" w:pos="9026"/>
      </w:tabs>
    </w:pPr>
  </w:style>
  <w:style w:type="character" w:customStyle="1" w:styleId="HeaderChar">
    <w:name w:val="Header Char"/>
    <w:link w:val="Header"/>
    <w:rsid w:val="008F73C8"/>
    <w:rPr>
      <w:sz w:val="22"/>
      <w:szCs w:val="22"/>
      <w:lang w:val="en-US" w:eastAsia="en-US"/>
    </w:rPr>
  </w:style>
  <w:style w:type="paragraph" w:styleId="Footer">
    <w:name w:val="footer"/>
    <w:basedOn w:val="Normal"/>
    <w:link w:val="FooterChar"/>
    <w:uiPriority w:val="99"/>
    <w:unhideWhenUsed/>
    <w:rsid w:val="008F73C8"/>
    <w:pPr>
      <w:tabs>
        <w:tab w:val="center" w:pos="4513"/>
        <w:tab w:val="right" w:pos="9026"/>
      </w:tabs>
    </w:pPr>
  </w:style>
  <w:style w:type="character" w:customStyle="1" w:styleId="FooterChar">
    <w:name w:val="Footer Char"/>
    <w:link w:val="Footer"/>
    <w:uiPriority w:val="99"/>
    <w:rsid w:val="008F73C8"/>
    <w:rPr>
      <w:sz w:val="22"/>
      <w:szCs w:val="22"/>
      <w:lang w:val="en-US" w:eastAsia="en-US"/>
    </w:rPr>
  </w:style>
  <w:style w:type="table" w:styleId="TableGrid">
    <w:name w:val="Table Grid"/>
    <w:basedOn w:val="TableNormal"/>
    <w:rsid w:val="00157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7DE8"/>
    <w:pPr>
      <w:widowControl w:val="0"/>
    </w:pPr>
    <w:rPr>
      <w:sz w:val="22"/>
      <w:szCs w:val="22"/>
    </w:rPr>
  </w:style>
  <w:style w:type="character" w:customStyle="1" w:styleId="Heading3Char">
    <w:name w:val="Heading 3 Char"/>
    <w:basedOn w:val="DefaultParagraphFont"/>
    <w:link w:val="Heading3"/>
    <w:uiPriority w:val="9"/>
    <w:semiHidden/>
    <w:rsid w:val="006A6726"/>
    <w:rPr>
      <w:rFonts w:asciiTheme="majorHAnsi" w:eastAsiaTheme="majorEastAsia" w:hAnsiTheme="majorHAnsi" w:cstheme="majorBidi"/>
      <w:color w:val="0A2F40" w:themeColor="accent1" w:themeShade="7F"/>
      <w:sz w:val="24"/>
      <w:szCs w:val="24"/>
    </w:rPr>
  </w:style>
  <w:style w:type="character" w:customStyle="1" w:styleId="Heading2Char">
    <w:name w:val="Heading 2 Char"/>
    <w:basedOn w:val="DefaultParagraphFont"/>
    <w:link w:val="Heading2"/>
    <w:uiPriority w:val="9"/>
    <w:rsid w:val="00DA5D0E"/>
    <w:rPr>
      <w:rFonts w:asciiTheme="majorHAnsi" w:eastAsiaTheme="majorEastAsia" w:hAnsiTheme="majorHAnsi" w:cstheme="majorBidi"/>
      <w:b/>
      <w:bCs/>
      <w:color w:val="156082" w:themeColor="accent1"/>
      <w:sz w:val="26"/>
      <w:szCs w:val="26"/>
      <w:lang w:val="en-ZA"/>
    </w:rPr>
  </w:style>
  <w:style w:type="character" w:customStyle="1" w:styleId="Heading4Char">
    <w:name w:val="Heading 4 Char"/>
    <w:basedOn w:val="DefaultParagraphFont"/>
    <w:link w:val="Heading4"/>
    <w:uiPriority w:val="9"/>
    <w:semiHidden/>
    <w:rsid w:val="00DA5D0E"/>
    <w:rPr>
      <w:rFonts w:asciiTheme="majorHAnsi" w:eastAsiaTheme="majorEastAsia" w:hAnsiTheme="majorHAnsi" w:cstheme="majorBidi"/>
      <w:b/>
      <w:bCs/>
      <w:i/>
      <w:iCs/>
      <w:color w:val="156082" w:themeColor="accent1"/>
      <w:sz w:val="22"/>
      <w:szCs w:val="22"/>
      <w:lang w:val="en-ZA"/>
    </w:rPr>
  </w:style>
  <w:style w:type="character" w:customStyle="1" w:styleId="Heading5Char">
    <w:name w:val="Heading 5 Char"/>
    <w:basedOn w:val="DefaultParagraphFont"/>
    <w:link w:val="Heading5"/>
    <w:uiPriority w:val="9"/>
    <w:semiHidden/>
    <w:rsid w:val="00DA5D0E"/>
    <w:rPr>
      <w:rFonts w:asciiTheme="majorHAnsi" w:eastAsiaTheme="majorEastAsia" w:hAnsiTheme="majorHAnsi" w:cstheme="majorBidi"/>
      <w:color w:val="0A2F40" w:themeColor="accent1" w:themeShade="7F"/>
      <w:sz w:val="22"/>
      <w:szCs w:val="22"/>
      <w:lang w:val="en-ZA"/>
    </w:rPr>
  </w:style>
  <w:style w:type="character" w:customStyle="1" w:styleId="Heading6Char">
    <w:name w:val="Heading 6 Char"/>
    <w:basedOn w:val="DefaultParagraphFont"/>
    <w:link w:val="Heading6"/>
    <w:uiPriority w:val="9"/>
    <w:semiHidden/>
    <w:rsid w:val="00DA5D0E"/>
    <w:rPr>
      <w:rFonts w:asciiTheme="majorHAnsi" w:eastAsiaTheme="majorEastAsia" w:hAnsiTheme="majorHAnsi" w:cstheme="majorBidi"/>
      <w:i/>
      <w:iCs/>
      <w:color w:val="0A2F40" w:themeColor="accent1" w:themeShade="7F"/>
      <w:sz w:val="22"/>
      <w:szCs w:val="22"/>
      <w:lang w:val="en-ZA"/>
    </w:rPr>
  </w:style>
  <w:style w:type="character" w:customStyle="1" w:styleId="Heading7Char">
    <w:name w:val="Heading 7 Char"/>
    <w:basedOn w:val="DefaultParagraphFont"/>
    <w:link w:val="Heading7"/>
    <w:uiPriority w:val="9"/>
    <w:semiHidden/>
    <w:rsid w:val="00DA5D0E"/>
    <w:rPr>
      <w:rFonts w:asciiTheme="majorHAnsi" w:eastAsiaTheme="majorEastAsia" w:hAnsiTheme="majorHAnsi" w:cstheme="majorBidi"/>
      <w:i/>
      <w:iCs/>
      <w:color w:val="404040" w:themeColor="text1" w:themeTint="BF"/>
      <w:sz w:val="22"/>
      <w:szCs w:val="22"/>
      <w:lang w:val="en-ZA"/>
    </w:rPr>
  </w:style>
  <w:style w:type="character" w:customStyle="1" w:styleId="Heading8Char">
    <w:name w:val="Heading 8 Char"/>
    <w:basedOn w:val="DefaultParagraphFont"/>
    <w:link w:val="Heading8"/>
    <w:uiPriority w:val="9"/>
    <w:semiHidden/>
    <w:rsid w:val="00DA5D0E"/>
    <w:rPr>
      <w:rFonts w:asciiTheme="majorHAnsi" w:eastAsiaTheme="majorEastAsia" w:hAnsiTheme="majorHAnsi" w:cstheme="majorBidi"/>
      <w:color w:val="404040" w:themeColor="text1" w:themeTint="BF"/>
      <w:lang w:val="en-ZA"/>
    </w:rPr>
  </w:style>
  <w:style w:type="character" w:customStyle="1" w:styleId="Heading9Char">
    <w:name w:val="Heading 9 Char"/>
    <w:basedOn w:val="DefaultParagraphFont"/>
    <w:link w:val="Heading9"/>
    <w:uiPriority w:val="9"/>
    <w:semiHidden/>
    <w:rsid w:val="00DA5D0E"/>
    <w:rPr>
      <w:rFonts w:asciiTheme="majorHAnsi" w:eastAsiaTheme="majorEastAsia" w:hAnsiTheme="majorHAnsi" w:cstheme="majorBidi"/>
      <w:i/>
      <w:iCs/>
      <w:color w:val="404040" w:themeColor="text1" w:themeTint="BF"/>
      <w:lang w:val="en-ZA"/>
    </w:rPr>
  </w:style>
  <w:style w:type="character" w:customStyle="1" w:styleId="Heading1Char">
    <w:name w:val="Heading 1 Char"/>
    <w:basedOn w:val="DefaultParagraphFont"/>
    <w:link w:val="Heading1"/>
    <w:uiPriority w:val="9"/>
    <w:rsid w:val="00DA5D0E"/>
    <w:rPr>
      <w:rFonts w:ascii="Arial" w:eastAsia="Arial" w:hAnsi="Arial"/>
      <w:b/>
      <w:bCs/>
    </w:rPr>
  </w:style>
  <w:style w:type="paragraph" w:styleId="TOCHeading">
    <w:name w:val="TOC Heading"/>
    <w:basedOn w:val="Heading1"/>
    <w:next w:val="Normal"/>
    <w:uiPriority w:val="39"/>
    <w:unhideWhenUsed/>
    <w:qFormat/>
    <w:rsid w:val="00DA5D0E"/>
    <w:pPr>
      <w:keepNext/>
      <w:keepLines/>
      <w:widowControl/>
      <w:spacing w:before="480" w:line="276" w:lineRule="auto"/>
      <w:ind w:left="432" w:hanging="432"/>
      <w:outlineLvl w:val="9"/>
    </w:pPr>
    <w:rPr>
      <w:rFonts w:asciiTheme="majorHAnsi" w:eastAsiaTheme="majorEastAsia" w:hAnsiTheme="majorHAnsi" w:cstheme="majorBidi"/>
      <w:color w:val="0F4761" w:themeColor="accent1" w:themeShade="BF"/>
      <w:sz w:val="28"/>
      <w:szCs w:val="28"/>
      <w:lang w:eastAsia="ja-JP"/>
    </w:rPr>
  </w:style>
  <w:style w:type="paragraph" w:styleId="TOC1">
    <w:name w:val="toc 1"/>
    <w:basedOn w:val="Normal"/>
    <w:next w:val="Normal"/>
    <w:autoRedefine/>
    <w:uiPriority w:val="39"/>
    <w:unhideWhenUsed/>
    <w:qFormat/>
    <w:rsid w:val="00DA5D0E"/>
    <w:pPr>
      <w:widowControl/>
      <w:tabs>
        <w:tab w:val="left" w:pos="440"/>
        <w:tab w:val="right" w:leader="dot" w:pos="9016"/>
      </w:tabs>
      <w:spacing w:after="100" w:line="276" w:lineRule="auto"/>
      <w:jc w:val="center"/>
    </w:pPr>
    <w:rPr>
      <w:rFonts w:asciiTheme="minorHAnsi" w:eastAsiaTheme="minorHAnsi" w:hAnsiTheme="minorHAnsi" w:cstheme="minorBidi"/>
      <w:sz w:val="28"/>
      <w:szCs w:val="28"/>
      <w:lang w:eastAsia="ja-JP"/>
    </w:rPr>
  </w:style>
  <w:style w:type="character" w:styleId="Hyperlink">
    <w:name w:val="Hyperlink"/>
    <w:basedOn w:val="DefaultParagraphFont"/>
    <w:uiPriority w:val="99"/>
    <w:unhideWhenUsed/>
    <w:rsid w:val="00DA5D0E"/>
    <w:rPr>
      <w:color w:val="467886" w:themeColor="hyperlink"/>
      <w:u w:val="single"/>
    </w:rPr>
  </w:style>
  <w:style w:type="paragraph" w:styleId="TOC2">
    <w:name w:val="toc 2"/>
    <w:basedOn w:val="Normal"/>
    <w:next w:val="Normal"/>
    <w:autoRedefine/>
    <w:uiPriority w:val="39"/>
    <w:unhideWhenUsed/>
    <w:qFormat/>
    <w:rsid w:val="00DA5D0E"/>
    <w:pPr>
      <w:widowControl/>
      <w:tabs>
        <w:tab w:val="left" w:pos="660"/>
        <w:tab w:val="right" w:leader="dot" w:pos="9016"/>
      </w:tabs>
      <w:spacing w:after="100" w:line="276" w:lineRule="auto"/>
      <w:ind w:left="220"/>
    </w:pPr>
    <w:rPr>
      <w:rFonts w:asciiTheme="minorHAnsi" w:eastAsiaTheme="minorHAnsi" w:hAnsiTheme="minorHAnsi" w:cstheme="minorBidi"/>
      <w:noProof/>
      <w:lang w:val="en-ZA"/>
      <w14:textOutline w14:w="9525" w14:cap="rnd" w14:cmpd="sng" w14:algn="ctr">
        <w14:noFill/>
        <w14:prstDash w14:val="solid"/>
        <w14:bevel/>
      </w14:textOutline>
    </w:rPr>
  </w:style>
  <w:style w:type="character" w:styleId="LineNumber">
    <w:name w:val="line number"/>
    <w:basedOn w:val="DefaultParagraphFont"/>
    <w:uiPriority w:val="99"/>
    <w:semiHidden/>
    <w:unhideWhenUsed/>
    <w:rsid w:val="00DA5D0E"/>
  </w:style>
  <w:style w:type="numbering" w:customStyle="1" w:styleId="NoList1">
    <w:name w:val="No List1"/>
    <w:next w:val="NoList"/>
    <w:uiPriority w:val="99"/>
    <w:semiHidden/>
    <w:unhideWhenUsed/>
    <w:rsid w:val="00DA5D0E"/>
  </w:style>
  <w:style w:type="numbering" w:styleId="111111">
    <w:name w:val="Outline List 2"/>
    <w:basedOn w:val="NoList"/>
    <w:rsid w:val="00DA5D0E"/>
    <w:pPr>
      <w:numPr>
        <w:numId w:val="5"/>
      </w:numPr>
    </w:pPr>
  </w:style>
  <w:style w:type="paragraph" w:customStyle="1" w:styleId="Default">
    <w:name w:val="Default"/>
    <w:rsid w:val="00DA5D0E"/>
    <w:pPr>
      <w:widowControl w:val="0"/>
      <w:autoSpaceDE w:val="0"/>
      <w:autoSpaceDN w:val="0"/>
      <w:adjustRightInd w:val="0"/>
    </w:pPr>
    <w:rPr>
      <w:rFonts w:ascii="TTE18C5F60t00" w:eastAsia="Times New Roman" w:hAnsi="TTE18C5F60t00" w:cs="TTE18C5F60t00"/>
      <w:color w:val="000000"/>
      <w:sz w:val="24"/>
      <w:szCs w:val="24"/>
    </w:rPr>
  </w:style>
  <w:style w:type="paragraph" w:customStyle="1" w:styleId="CM1">
    <w:name w:val="CM1"/>
    <w:basedOn w:val="Default"/>
    <w:next w:val="Default"/>
    <w:rsid w:val="00DA5D0E"/>
    <w:rPr>
      <w:rFonts w:cs="Times New Roman"/>
      <w:color w:val="auto"/>
    </w:rPr>
  </w:style>
  <w:style w:type="paragraph" w:customStyle="1" w:styleId="CM2">
    <w:name w:val="CM2"/>
    <w:basedOn w:val="Default"/>
    <w:next w:val="Default"/>
    <w:rsid w:val="00DA5D0E"/>
    <w:pPr>
      <w:spacing w:line="296" w:lineRule="atLeast"/>
    </w:pPr>
    <w:rPr>
      <w:rFonts w:cs="Times New Roman"/>
      <w:color w:val="auto"/>
    </w:rPr>
  </w:style>
  <w:style w:type="paragraph" w:customStyle="1" w:styleId="CM24">
    <w:name w:val="CM24"/>
    <w:basedOn w:val="Default"/>
    <w:next w:val="Default"/>
    <w:rsid w:val="00DA5D0E"/>
    <w:pPr>
      <w:spacing w:after="293"/>
    </w:pPr>
    <w:rPr>
      <w:rFonts w:cs="Times New Roman"/>
      <w:color w:val="auto"/>
    </w:rPr>
  </w:style>
  <w:style w:type="paragraph" w:customStyle="1" w:styleId="CM3">
    <w:name w:val="CM3"/>
    <w:basedOn w:val="Default"/>
    <w:next w:val="Default"/>
    <w:rsid w:val="00DA5D0E"/>
    <w:pPr>
      <w:spacing w:line="296" w:lineRule="atLeast"/>
    </w:pPr>
    <w:rPr>
      <w:rFonts w:cs="Times New Roman"/>
      <w:color w:val="auto"/>
    </w:rPr>
  </w:style>
  <w:style w:type="paragraph" w:customStyle="1" w:styleId="CM26">
    <w:name w:val="CM26"/>
    <w:basedOn w:val="Default"/>
    <w:next w:val="Default"/>
    <w:rsid w:val="00DA5D0E"/>
    <w:pPr>
      <w:spacing w:after="910"/>
    </w:pPr>
    <w:rPr>
      <w:rFonts w:cs="Times New Roman"/>
      <w:color w:val="auto"/>
    </w:rPr>
  </w:style>
  <w:style w:type="paragraph" w:customStyle="1" w:styleId="CM4">
    <w:name w:val="CM4"/>
    <w:basedOn w:val="Default"/>
    <w:next w:val="Default"/>
    <w:rsid w:val="00DA5D0E"/>
    <w:pPr>
      <w:spacing w:line="296" w:lineRule="atLeast"/>
    </w:pPr>
    <w:rPr>
      <w:rFonts w:cs="Times New Roman"/>
      <w:color w:val="auto"/>
    </w:rPr>
  </w:style>
  <w:style w:type="paragraph" w:customStyle="1" w:styleId="CM7">
    <w:name w:val="CM7"/>
    <w:basedOn w:val="Default"/>
    <w:next w:val="Default"/>
    <w:rsid w:val="00DA5D0E"/>
    <w:pPr>
      <w:spacing w:line="296" w:lineRule="atLeast"/>
    </w:pPr>
    <w:rPr>
      <w:rFonts w:cs="Times New Roman"/>
      <w:color w:val="auto"/>
    </w:rPr>
  </w:style>
  <w:style w:type="paragraph" w:customStyle="1" w:styleId="CM27">
    <w:name w:val="CM27"/>
    <w:basedOn w:val="Default"/>
    <w:next w:val="Default"/>
    <w:rsid w:val="00DA5D0E"/>
    <w:pPr>
      <w:spacing w:after="588"/>
    </w:pPr>
    <w:rPr>
      <w:rFonts w:cs="Times New Roman"/>
      <w:color w:val="auto"/>
    </w:rPr>
  </w:style>
  <w:style w:type="paragraph" w:customStyle="1" w:styleId="CM8">
    <w:name w:val="CM8"/>
    <w:basedOn w:val="Default"/>
    <w:next w:val="Default"/>
    <w:rsid w:val="00DA5D0E"/>
    <w:pPr>
      <w:spacing w:line="296" w:lineRule="atLeast"/>
    </w:pPr>
    <w:rPr>
      <w:rFonts w:cs="Times New Roman"/>
      <w:color w:val="auto"/>
    </w:rPr>
  </w:style>
  <w:style w:type="paragraph" w:customStyle="1" w:styleId="CM9">
    <w:name w:val="CM9"/>
    <w:basedOn w:val="Default"/>
    <w:next w:val="Default"/>
    <w:rsid w:val="00DA5D0E"/>
    <w:pPr>
      <w:spacing w:line="296" w:lineRule="atLeast"/>
    </w:pPr>
    <w:rPr>
      <w:rFonts w:cs="Times New Roman"/>
      <w:color w:val="auto"/>
    </w:rPr>
  </w:style>
  <w:style w:type="paragraph" w:customStyle="1" w:styleId="CM10">
    <w:name w:val="CM10"/>
    <w:basedOn w:val="Default"/>
    <w:next w:val="Default"/>
    <w:rsid w:val="00DA5D0E"/>
    <w:pPr>
      <w:spacing w:line="296" w:lineRule="atLeast"/>
    </w:pPr>
    <w:rPr>
      <w:rFonts w:cs="Times New Roman"/>
      <w:color w:val="auto"/>
    </w:rPr>
  </w:style>
  <w:style w:type="paragraph" w:customStyle="1" w:styleId="CM11">
    <w:name w:val="CM11"/>
    <w:basedOn w:val="Default"/>
    <w:next w:val="Default"/>
    <w:rsid w:val="00DA5D0E"/>
    <w:pPr>
      <w:spacing w:line="296" w:lineRule="atLeast"/>
    </w:pPr>
    <w:rPr>
      <w:rFonts w:cs="Times New Roman"/>
      <w:color w:val="auto"/>
    </w:rPr>
  </w:style>
  <w:style w:type="paragraph" w:customStyle="1" w:styleId="CM12">
    <w:name w:val="CM12"/>
    <w:basedOn w:val="Default"/>
    <w:next w:val="Default"/>
    <w:rsid w:val="00DA5D0E"/>
    <w:pPr>
      <w:spacing w:line="296" w:lineRule="atLeast"/>
    </w:pPr>
    <w:rPr>
      <w:rFonts w:cs="Times New Roman"/>
      <w:color w:val="auto"/>
    </w:rPr>
  </w:style>
  <w:style w:type="paragraph" w:customStyle="1" w:styleId="CM13">
    <w:name w:val="CM13"/>
    <w:basedOn w:val="Default"/>
    <w:next w:val="Default"/>
    <w:rsid w:val="00DA5D0E"/>
    <w:pPr>
      <w:spacing w:line="296" w:lineRule="atLeast"/>
    </w:pPr>
    <w:rPr>
      <w:rFonts w:cs="Times New Roman"/>
      <w:color w:val="auto"/>
    </w:rPr>
  </w:style>
  <w:style w:type="paragraph" w:customStyle="1" w:styleId="CM16">
    <w:name w:val="CM16"/>
    <w:basedOn w:val="Default"/>
    <w:next w:val="Default"/>
    <w:rsid w:val="00DA5D0E"/>
    <w:pPr>
      <w:spacing w:line="293" w:lineRule="atLeast"/>
    </w:pPr>
    <w:rPr>
      <w:rFonts w:cs="Times New Roman"/>
      <w:color w:val="auto"/>
    </w:rPr>
  </w:style>
  <w:style w:type="paragraph" w:customStyle="1" w:styleId="CM17">
    <w:name w:val="CM17"/>
    <w:basedOn w:val="Default"/>
    <w:next w:val="Default"/>
    <w:rsid w:val="00DA5D0E"/>
    <w:pPr>
      <w:spacing w:line="296" w:lineRule="atLeast"/>
    </w:pPr>
    <w:rPr>
      <w:rFonts w:cs="Times New Roman"/>
      <w:color w:val="auto"/>
    </w:rPr>
  </w:style>
  <w:style w:type="paragraph" w:customStyle="1" w:styleId="CM18">
    <w:name w:val="CM18"/>
    <w:basedOn w:val="Default"/>
    <w:next w:val="Default"/>
    <w:rsid w:val="00DA5D0E"/>
    <w:pPr>
      <w:spacing w:line="296" w:lineRule="atLeast"/>
    </w:pPr>
    <w:rPr>
      <w:rFonts w:cs="Times New Roman"/>
      <w:color w:val="auto"/>
    </w:rPr>
  </w:style>
  <w:style w:type="paragraph" w:customStyle="1" w:styleId="CM19">
    <w:name w:val="CM19"/>
    <w:basedOn w:val="Default"/>
    <w:next w:val="Default"/>
    <w:rsid w:val="00DA5D0E"/>
    <w:pPr>
      <w:spacing w:line="296" w:lineRule="atLeast"/>
    </w:pPr>
    <w:rPr>
      <w:rFonts w:cs="Times New Roman"/>
      <w:color w:val="auto"/>
    </w:rPr>
  </w:style>
  <w:style w:type="paragraph" w:customStyle="1" w:styleId="CM21">
    <w:name w:val="CM21"/>
    <w:basedOn w:val="Default"/>
    <w:next w:val="Default"/>
    <w:rsid w:val="00DA5D0E"/>
    <w:pPr>
      <w:spacing w:line="296" w:lineRule="atLeast"/>
    </w:pPr>
    <w:rPr>
      <w:rFonts w:cs="Times New Roman"/>
      <w:color w:val="auto"/>
    </w:rPr>
  </w:style>
  <w:style w:type="paragraph" w:customStyle="1" w:styleId="CM23">
    <w:name w:val="CM23"/>
    <w:basedOn w:val="Default"/>
    <w:next w:val="Default"/>
    <w:rsid w:val="00DA5D0E"/>
    <w:pPr>
      <w:spacing w:line="296" w:lineRule="atLeast"/>
    </w:pPr>
    <w:rPr>
      <w:rFonts w:cs="Times New Roman"/>
      <w:color w:val="auto"/>
    </w:rPr>
  </w:style>
  <w:style w:type="paragraph" w:styleId="TOC3">
    <w:name w:val="toc 3"/>
    <w:basedOn w:val="Normal"/>
    <w:next w:val="Normal"/>
    <w:autoRedefine/>
    <w:uiPriority w:val="39"/>
    <w:semiHidden/>
    <w:unhideWhenUsed/>
    <w:qFormat/>
    <w:rsid w:val="00DA5D0E"/>
    <w:pPr>
      <w:widowControl/>
      <w:spacing w:after="100" w:line="276" w:lineRule="auto"/>
      <w:ind w:left="440"/>
    </w:pPr>
    <w:rPr>
      <w:rFonts w:asciiTheme="minorHAnsi" w:eastAsiaTheme="minorEastAsia" w:hAnsiTheme="minorHAnsi" w:cstheme="minorBidi"/>
      <w:lang w:eastAsia="ja-JP"/>
    </w:rPr>
  </w:style>
  <w:style w:type="character" w:styleId="CommentReference">
    <w:name w:val="annotation reference"/>
    <w:basedOn w:val="DefaultParagraphFont"/>
    <w:uiPriority w:val="99"/>
    <w:semiHidden/>
    <w:unhideWhenUsed/>
    <w:rsid w:val="00DA5D0E"/>
    <w:rPr>
      <w:sz w:val="16"/>
      <w:szCs w:val="16"/>
    </w:rPr>
  </w:style>
  <w:style w:type="paragraph" w:styleId="CommentText">
    <w:name w:val="annotation text"/>
    <w:basedOn w:val="Normal"/>
    <w:link w:val="CommentTextChar"/>
    <w:uiPriority w:val="99"/>
    <w:semiHidden/>
    <w:unhideWhenUsed/>
    <w:rsid w:val="00DA5D0E"/>
    <w:pPr>
      <w:widowControl/>
      <w:spacing w:after="200"/>
    </w:pPr>
    <w:rPr>
      <w:rFonts w:asciiTheme="minorHAnsi" w:eastAsiaTheme="minorHAnsi" w:hAnsiTheme="minorHAnsi" w:cstheme="minorBidi"/>
      <w:sz w:val="20"/>
      <w:szCs w:val="20"/>
      <w:lang w:val="en-ZA"/>
    </w:rPr>
  </w:style>
  <w:style w:type="character" w:customStyle="1" w:styleId="CommentTextChar">
    <w:name w:val="Comment Text Char"/>
    <w:basedOn w:val="DefaultParagraphFont"/>
    <w:link w:val="CommentText"/>
    <w:uiPriority w:val="99"/>
    <w:semiHidden/>
    <w:rsid w:val="00DA5D0E"/>
    <w:rPr>
      <w:rFonts w:asciiTheme="minorHAnsi" w:eastAsiaTheme="minorHAnsi" w:hAnsiTheme="minorHAnsi" w:cstheme="minorBidi"/>
      <w:lang w:val="en-ZA"/>
    </w:rPr>
  </w:style>
  <w:style w:type="paragraph" w:styleId="CommentSubject">
    <w:name w:val="annotation subject"/>
    <w:basedOn w:val="CommentText"/>
    <w:next w:val="CommentText"/>
    <w:link w:val="CommentSubjectChar"/>
    <w:uiPriority w:val="99"/>
    <w:semiHidden/>
    <w:unhideWhenUsed/>
    <w:rsid w:val="00DA5D0E"/>
    <w:rPr>
      <w:b/>
      <w:bCs/>
    </w:rPr>
  </w:style>
  <w:style w:type="character" w:customStyle="1" w:styleId="CommentSubjectChar">
    <w:name w:val="Comment Subject Char"/>
    <w:basedOn w:val="CommentTextChar"/>
    <w:link w:val="CommentSubject"/>
    <w:uiPriority w:val="99"/>
    <w:semiHidden/>
    <w:rsid w:val="00DA5D0E"/>
    <w:rPr>
      <w:rFonts w:asciiTheme="minorHAnsi" w:eastAsiaTheme="minorHAnsi" w:hAnsiTheme="minorHAnsi" w:cstheme="minorBidi"/>
      <w:b/>
      <w:bC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D8CBB-91B7-46A3-B8CD-C8399941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43</Pages>
  <Words>9927</Words>
  <Characters>56590</Characters>
  <Application>Microsoft Office Word</Application>
  <DocSecurity>0</DocSecurity>
  <Lines>471</Lines>
  <Paragraphs>132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66385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Online2PDF.com</dc:creator>
  <cp:keywords/>
  <cp:lastModifiedBy>Senzo S H. Makhoba</cp:lastModifiedBy>
  <cp:revision>4</cp:revision>
  <cp:lastPrinted>2020-12-02T07:48:00Z</cp:lastPrinted>
  <dcterms:created xsi:type="dcterms:W3CDTF">2025-05-12T08:19:00Z</dcterms:created>
  <dcterms:modified xsi:type="dcterms:W3CDTF">2025-05-14T14:13:00Z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2018-02-12T00:00:00Z</vt:filetime>
  </property>
  <property fmtid="{D5CDD505-2E9C-101B-9397-08002B2CF9AE}" pid="3" name="LastSaved">
    <vt:filetime>2018-02-12T00:00:00Z</vt:filetime>
  </property>
</Properties>
</file>