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C4C11" w:rsidRPr="00771C60" w:rsidRDefault="009C4C11" w:rsidP="00E544DE">
      <w:pPr>
        <w:rPr>
          <w:sz w:val="32"/>
          <w:szCs w:val="32"/>
        </w:rPr>
      </w:pPr>
    </w:p>
    <w:p w:rsidR="009C4C11" w:rsidRPr="00771C60" w:rsidRDefault="00070A56" w:rsidP="00070A56">
      <w:pPr>
        <w:shd w:val="clear" w:color="auto" w:fill="FABF8F" w:themeFill="accent6" w:themeFillTint="99"/>
        <w:tabs>
          <w:tab w:val="center" w:pos="4195"/>
          <w:tab w:val="left" w:pos="11880"/>
        </w:tabs>
        <w:rPr>
          <w:rFonts w:ascii="Cambria" w:hAnsi="Cambria" w:cs="Vrinda"/>
          <w:b/>
          <w:bCs/>
          <w:noProof/>
          <w:sz w:val="40"/>
          <w:szCs w:val="40"/>
        </w:rPr>
      </w:pPr>
      <w:r w:rsidRPr="00771C60">
        <w:rPr>
          <w:rFonts w:ascii="Cambria" w:hAnsi="Cambria" w:cs="Vrinda"/>
          <w:b/>
          <w:bCs/>
          <w:noProof/>
          <w:sz w:val="40"/>
          <w:szCs w:val="40"/>
        </w:rPr>
        <w:tab/>
      </w:r>
      <w:r w:rsidRPr="00771C60">
        <w:rPr>
          <w:rFonts w:ascii="Cambria" w:hAnsi="Cambria" w:cs="Vrinda"/>
          <w:b/>
          <w:bCs/>
          <w:noProof/>
          <w:sz w:val="40"/>
          <w:szCs w:val="40"/>
        </w:rPr>
        <w:tab/>
      </w:r>
    </w:p>
    <w:p w:rsidR="002512FA" w:rsidRPr="00771C60" w:rsidRDefault="002512FA" w:rsidP="002219B9">
      <w:pPr>
        <w:tabs>
          <w:tab w:val="center" w:pos="4195"/>
        </w:tabs>
        <w:jc w:val="center"/>
        <w:rPr>
          <w:rFonts w:ascii="Cambria" w:hAnsi="Cambria" w:cs="Vrinda"/>
          <w:b/>
          <w:bCs/>
          <w:noProof/>
          <w:sz w:val="160"/>
          <w:szCs w:val="40"/>
          <w14:textOutline w14:w="0" w14:cap="flat" w14:cmpd="sng" w14:algn="ctr">
            <w14:noFill/>
            <w14:prstDash w14:val="solid"/>
            <w14:round/>
          </w14:textOutline>
          <w14:props3d w14:extrusionH="57150" w14:contourW="0" w14:prstMaterial="softEdge">
            <w14:bevelT w14:w="25400" w14:h="38100" w14:prst="circle"/>
          </w14:props3d>
        </w:rPr>
      </w:pPr>
      <w:r w:rsidRPr="00771C60">
        <w:rPr>
          <w:rFonts w:ascii="Cambria" w:hAnsi="Cambria" w:cs="Vrinda"/>
          <w:b/>
          <w:bCs/>
          <w:noProof/>
          <w:sz w:val="96"/>
          <w:szCs w:val="40"/>
          <w14:textOutline w14:w="0" w14:cap="flat" w14:cmpd="sng" w14:algn="ctr">
            <w14:noFill/>
            <w14:prstDash w14:val="solid"/>
            <w14:round/>
          </w14:textOutline>
          <w14:props3d w14:extrusionH="57150" w14:contourW="0" w14:prstMaterial="softEdge">
            <w14:bevelT w14:w="25400" w14:h="38100" w14:prst="circle"/>
          </w14:props3d>
        </w:rPr>
        <w:t>MANDENI LOCAL  MUNICIPALITY</w:t>
      </w:r>
    </w:p>
    <w:p w:rsidR="002512FA" w:rsidRPr="00771C60" w:rsidRDefault="002512FA" w:rsidP="002512FA">
      <w:pPr>
        <w:jc w:val="center"/>
        <w:rPr>
          <w:rFonts w:ascii="Cambria" w:hAnsi="Cambria" w:cs="Vrinda"/>
          <w:b/>
          <w:bCs/>
          <w:noProof/>
          <w:sz w:val="40"/>
        </w:rPr>
      </w:pPr>
    </w:p>
    <w:p w:rsidR="002512FA" w:rsidRPr="00771C60" w:rsidRDefault="002512FA" w:rsidP="00E6323D">
      <w:pPr>
        <w:jc w:val="center"/>
        <w:rPr>
          <w:rFonts w:ascii="Cambria" w:hAnsi="Cambria" w:cs="Vrinda"/>
          <w:b/>
          <w:bCs/>
          <w:noProof/>
          <w:sz w:val="28"/>
        </w:rPr>
      </w:pPr>
    </w:p>
    <w:p w:rsidR="002512FA" w:rsidRPr="00771C60" w:rsidRDefault="00201E0D" w:rsidP="002512FA">
      <w:pPr>
        <w:jc w:val="center"/>
        <w:rPr>
          <w:rFonts w:ascii="Cambria" w:hAnsi="Cambria" w:cs="Vrinda"/>
          <w:b/>
          <w:bCs/>
          <w:noProof/>
        </w:rPr>
      </w:pPr>
      <w:r w:rsidRPr="00771C60">
        <w:rPr>
          <w:rFonts w:ascii="Cambria" w:hAnsi="Cambria" w:cs="Vrinda"/>
          <w:b/>
          <w:bCs/>
          <w:noProof/>
          <w:sz w:val="28"/>
          <w:lang w:eastAsia="en-GB"/>
        </w:rPr>
        <w:drawing>
          <wp:anchor distT="0" distB="0" distL="114300" distR="114300" simplePos="0" relativeHeight="251674112" behindDoc="0" locked="0" layoutInCell="1" allowOverlap="1" wp14:anchorId="4A1F9854" wp14:editId="3923AEE0">
            <wp:simplePos x="0" y="0"/>
            <wp:positionH relativeFrom="margin">
              <wp:posOffset>2640330</wp:posOffset>
            </wp:positionH>
            <wp:positionV relativeFrom="paragraph">
              <wp:posOffset>38735</wp:posOffset>
            </wp:positionV>
            <wp:extent cx="4789805" cy="5936615"/>
            <wp:effectExtent l="228600" t="228600" r="220345" b="235585"/>
            <wp:wrapSquare wrapText="bothSides"/>
            <wp:docPr id="16" name="Picture 16" descr="C:\Users\ZunguN\Pictures\mandeni_logo_2014_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ZunguN\Pictures\mandeni_logo_2014_A.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89805" cy="5936615"/>
                    </a:xfrm>
                    <a:prstGeom prst="rect">
                      <a:avLst/>
                    </a:prstGeom>
                    <a:noFill/>
                    <a:ln>
                      <a:noFill/>
                    </a:ln>
                    <a:effectLst>
                      <a:glow rad="228600">
                        <a:schemeClr val="accent2">
                          <a:satMod val="175000"/>
                          <a:alpha val="40000"/>
                        </a:schemeClr>
                      </a:glow>
                    </a:effectLst>
                  </pic:spPr>
                </pic:pic>
              </a:graphicData>
            </a:graphic>
            <wp14:sizeRelH relativeFrom="page">
              <wp14:pctWidth>0</wp14:pctWidth>
            </wp14:sizeRelH>
            <wp14:sizeRelV relativeFrom="page">
              <wp14:pctHeight>0</wp14:pctHeight>
            </wp14:sizeRelV>
          </wp:anchor>
        </w:drawing>
      </w:r>
    </w:p>
    <w:p w:rsidR="002512FA" w:rsidRPr="00771C60" w:rsidRDefault="002512FA" w:rsidP="002512FA">
      <w:pPr>
        <w:jc w:val="center"/>
        <w:rPr>
          <w:rFonts w:ascii="Cambria" w:hAnsi="Cambria" w:cs="Vrinda"/>
          <w:b/>
          <w:bCs/>
          <w:noProof/>
        </w:rPr>
      </w:pPr>
    </w:p>
    <w:p w:rsidR="002512FA" w:rsidRPr="00771C60" w:rsidRDefault="002512FA" w:rsidP="002512FA">
      <w:pPr>
        <w:jc w:val="center"/>
        <w:rPr>
          <w:rFonts w:ascii="Cambria" w:hAnsi="Cambria" w:cs="Vrinda"/>
          <w:b/>
          <w:bCs/>
          <w:noProof/>
        </w:rPr>
      </w:pPr>
    </w:p>
    <w:p w:rsidR="002512FA" w:rsidRPr="00771C60" w:rsidRDefault="002512FA" w:rsidP="002512FA">
      <w:pPr>
        <w:jc w:val="center"/>
        <w:rPr>
          <w:rFonts w:ascii="Cambria" w:hAnsi="Cambria" w:cs="Vrinda"/>
          <w:b/>
          <w:bCs/>
          <w:noProof/>
        </w:rPr>
      </w:pPr>
    </w:p>
    <w:p w:rsidR="00CA7D55" w:rsidRPr="00771C60" w:rsidRDefault="007469BF" w:rsidP="008B09CB">
      <w:pPr>
        <w:tabs>
          <w:tab w:val="center" w:pos="4513"/>
        </w:tabs>
        <w:jc w:val="right"/>
        <w:rPr>
          <w:rFonts w:ascii="Cambria" w:hAnsi="Cambria" w:cs="Vrinda"/>
          <w:b/>
          <w:bCs/>
          <w:noProof/>
          <w:sz w:val="52"/>
          <w:szCs w:val="52"/>
        </w:rPr>
      </w:pPr>
      <w:r w:rsidRPr="00771C60">
        <w:rPr>
          <w:rFonts w:ascii="Cambria" w:hAnsi="Cambria" w:cs="Vrinda"/>
          <w:b/>
          <w:bCs/>
          <w:noProof/>
          <w:sz w:val="52"/>
          <w:szCs w:val="52"/>
        </w:rPr>
        <w:t xml:space="preserve">     </w:t>
      </w:r>
    </w:p>
    <w:tbl>
      <w:tblPr>
        <w:tblpPr w:leftFromText="187" w:rightFromText="187" w:vertAnchor="page" w:horzAnchor="page" w:tblpX="5712" w:tblpY="9907"/>
        <w:tblOverlap w:val="never"/>
        <w:tblW w:w="0" w:type="auto"/>
        <w:tblLook w:val="04A0" w:firstRow="1" w:lastRow="0" w:firstColumn="1" w:lastColumn="0" w:noHBand="0" w:noVBand="1"/>
      </w:tblPr>
      <w:tblGrid>
        <w:gridCol w:w="7279"/>
      </w:tblGrid>
      <w:tr w:rsidR="00A55AB2" w:rsidRPr="00771C60" w:rsidTr="00A55AB2">
        <w:trPr>
          <w:trHeight w:val="446"/>
        </w:trPr>
        <w:tc>
          <w:tcPr>
            <w:tcW w:w="7279" w:type="dxa"/>
          </w:tcPr>
          <w:p w:rsidR="00A55AB2" w:rsidRPr="00771C60" w:rsidRDefault="00A55AB2" w:rsidP="00A55AB2">
            <w:pPr>
              <w:pStyle w:val="NoSpacing"/>
              <w:ind w:left="0"/>
              <w:rPr>
                <w:sz w:val="52"/>
                <w:szCs w:val="36"/>
              </w:rPr>
            </w:pPr>
          </w:p>
        </w:tc>
      </w:tr>
    </w:tbl>
    <w:p w:rsidR="00E6323D" w:rsidRPr="00771C60" w:rsidRDefault="00E6323D" w:rsidP="002512FA">
      <w:pPr>
        <w:tabs>
          <w:tab w:val="center" w:pos="4513"/>
        </w:tabs>
        <w:jc w:val="center"/>
        <w:rPr>
          <w:rFonts w:ascii="Cambria" w:hAnsi="Cambria" w:cs="Vrinda"/>
          <w:b/>
          <w:bCs/>
          <w:noProof/>
          <w:sz w:val="48"/>
          <w:szCs w:val="48"/>
        </w:rPr>
      </w:pPr>
    </w:p>
    <w:p w:rsidR="00E6323D" w:rsidRPr="00771C60" w:rsidRDefault="00E6323D" w:rsidP="002512FA">
      <w:pPr>
        <w:tabs>
          <w:tab w:val="center" w:pos="4513"/>
        </w:tabs>
        <w:jc w:val="center"/>
        <w:rPr>
          <w:rFonts w:ascii="Cambria" w:hAnsi="Cambria" w:cs="Vrinda"/>
          <w:b/>
          <w:bCs/>
          <w:noProof/>
          <w:sz w:val="48"/>
          <w:szCs w:val="48"/>
        </w:rPr>
      </w:pPr>
    </w:p>
    <w:p w:rsidR="008A50B9" w:rsidRPr="00771C60" w:rsidRDefault="008A50B9" w:rsidP="001114D3">
      <w:pPr>
        <w:tabs>
          <w:tab w:val="center" w:pos="4513"/>
        </w:tabs>
        <w:rPr>
          <w:rFonts w:ascii="Cambria" w:hAnsi="Cambria" w:cs="Vrinda"/>
          <w:b/>
          <w:bCs/>
          <w:noProof/>
          <w:sz w:val="96"/>
          <w:szCs w:val="48"/>
        </w:rPr>
      </w:pPr>
    </w:p>
    <w:tbl>
      <w:tblPr>
        <w:tblpPr w:leftFromText="180" w:rightFromText="180" w:vertAnchor="text" w:horzAnchor="margin" w:tblpY="4680"/>
        <w:tblW w:w="4856" w:type="pct"/>
        <w:shd w:val="clear" w:color="auto" w:fill="D99594" w:themeFill="accent2" w:themeFillTint="99"/>
        <w:tblCellMar>
          <w:left w:w="360" w:type="dxa"/>
          <w:right w:w="360" w:type="dxa"/>
        </w:tblCellMar>
        <w:tblLook w:val="04A0" w:firstRow="1" w:lastRow="0" w:firstColumn="1" w:lastColumn="0" w:noHBand="0" w:noVBand="1"/>
      </w:tblPr>
      <w:tblGrid>
        <w:gridCol w:w="14955"/>
      </w:tblGrid>
      <w:tr w:rsidR="00771C60" w:rsidRPr="00771C60" w:rsidTr="009629B6">
        <w:trPr>
          <w:trHeight w:val="1872"/>
        </w:trPr>
        <w:sdt>
          <w:sdtPr>
            <w:rPr>
              <w:rFonts w:ascii="Cambria" w:hAnsi="Cambria" w:cs="Vrinda"/>
              <w:b/>
              <w:bCs/>
              <w:i/>
              <w:noProof/>
              <w:sz w:val="96"/>
              <w:szCs w:val="36"/>
            </w:rPr>
            <w:alias w:val="Title"/>
            <w:id w:val="218497875"/>
            <w:dataBinding w:prefixMappings="xmlns:ns0='http://schemas.openxmlformats.org/package/2006/metadata/core-properties' xmlns:ns1='http://purl.org/dc/elements/1.1/'" w:xpath="/ns0:coreProperties[1]/ns1:title[1]" w:storeItemID="{6C3C8BC8-F283-45AE-878A-BAB7291924A1}"/>
            <w:text/>
          </w:sdtPr>
          <w:sdtContent>
            <w:tc>
              <w:tcPr>
                <w:tcW w:w="5000" w:type="pct"/>
                <w:shd w:val="clear" w:color="auto" w:fill="D99594" w:themeFill="accent2" w:themeFillTint="99"/>
                <w:vAlign w:val="center"/>
              </w:tcPr>
              <w:p w:rsidR="00252D56" w:rsidRPr="00771C60" w:rsidRDefault="00252D56" w:rsidP="00252D56">
                <w:pPr>
                  <w:pStyle w:val="NoSpacing"/>
                  <w:ind w:left="-567"/>
                  <w:jc w:val="center"/>
                  <w:rPr>
                    <w:smallCaps/>
                    <w:sz w:val="36"/>
                    <w:szCs w:val="44"/>
                  </w:rPr>
                </w:pPr>
                <w:r w:rsidRPr="009629B6">
                  <w:rPr>
                    <w:rFonts w:ascii="Cambria" w:hAnsi="Cambria" w:cs="Vrinda"/>
                    <w:b/>
                    <w:bCs/>
                    <w:i/>
                    <w:noProof/>
                    <w:sz w:val="96"/>
                    <w:szCs w:val="36"/>
                  </w:rPr>
                  <w:t>20</w:t>
                </w:r>
                <w:r w:rsidR="00EF49B9" w:rsidRPr="009629B6">
                  <w:rPr>
                    <w:rFonts w:ascii="Cambria" w:hAnsi="Cambria" w:cs="Vrinda"/>
                    <w:b/>
                    <w:bCs/>
                    <w:i/>
                    <w:noProof/>
                    <w:sz w:val="96"/>
                    <w:szCs w:val="36"/>
                  </w:rPr>
                  <w:t>20/21</w:t>
                </w:r>
                <w:r w:rsidRPr="009629B6">
                  <w:rPr>
                    <w:rFonts w:ascii="Cambria" w:hAnsi="Cambria" w:cs="Vrinda"/>
                    <w:b/>
                    <w:bCs/>
                    <w:i/>
                    <w:noProof/>
                    <w:sz w:val="96"/>
                    <w:szCs w:val="36"/>
                  </w:rPr>
                  <w:t xml:space="preserve"> </w:t>
                </w:r>
                <w:r w:rsidR="009629B6" w:rsidRPr="009629B6">
                  <w:rPr>
                    <w:rFonts w:ascii="Cambria" w:hAnsi="Cambria" w:cs="Vrinda"/>
                    <w:b/>
                    <w:bCs/>
                    <w:i/>
                    <w:noProof/>
                    <w:sz w:val="96"/>
                    <w:szCs w:val="36"/>
                  </w:rPr>
                  <w:t xml:space="preserve">ADJUSTED </w:t>
                </w:r>
                <w:r w:rsidRPr="009629B6">
                  <w:rPr>
                    <w:rFonts w:ascii="Cambria" w:hAnsi="Cambria" w:cs="Vrinda"/>
                    <w:b/>
                    <w:bCs/>
                    <w:i/>
                    <w:noProof/>
                    <w:sz w:val="96"/>
                    <w:szCs w:val="36"/>
                  </w:rPr>
                  <w:t>TOP LAYER SERVICE DELIVERY &amp; BUDGET IMPLEMENTATION PLAN/ SDBIP ORGANISATIONAL SCORECARD</w:t>
                </w:r>
              </w:p>
            </w:tc>
          </w:sdtContent>
        </w:sdt>
      </w:tr>
    </w:tbl>
    <w:p w:rsidR="001114D3" w:rsidRPr="00771C60" w:rsidRDefault="001114D3" w:rsidP="00252D56">
      <w:pPr>
        <w:rPr>
          <w:rFonts w:ascii="Cambria" w:hAnsi="Cambria" w:cs="Vrinda"/>
          <w:b/>
          <w:bCs/>
          <w:noProof/>
          <w:sz w:val="96"/>
          <w:szCs w:val="48"/>
        </w:rPr>
      </w:pPr>
    </w:p>
    <w:p w:rsidR="00252D56" w:rsidRPr="00771C60" w:rsidRDefault="00252D56" w:rsidP="00252D56">
      <w:pPr>
        <w:rPr>
          <w:rFonts w:ascii="Cambria" w:hAnsi="Cambria" w:cs="Vrinda"/>
          <w:b/>
          <w:bCs/>
          <w:noProof/>
          <w:sz w:val="96"/>
          <w:szCs w:val="48"/>
        </w:rPr>
      </w:pPr>
    </w:p>
    <w:p w:rsidR="00252D56" w:rsidRPr="00771C60" w:rsidRDefault="00252D56" w:rsidP="00252D56">
      <w:pPr>
        <w:rPr>
          <w:rFonts w:ascii="Cambria" w:hAnsi="Cambria" w:cs="Vrinda"/>
          <w:b/>
          <w:bCs/>
          <w:noProof/>
          <w:sz w:val="96"/>
          <w:szCs w:val="48"/>
        </w:rPr>
      </w:pPr>
    </w:p>
    <w:p w:rsidR="00252D56" w:rsidRPr="00771C60" w:rsidRDefault="00252D56" w:rsidP="00252D56">
      <w:pPr>
        <w:rPr>
          <w:rFonts w:ascii="Cambria" w:hAnsi="Cambria" w:cs="Vrinda"/>
          <w:b/>
          <w:bCs/>
          <w:noProof/>
          <w:sz w:val="96"/>
          <w:szCs w:val="48"/>
        </w:rPr>
      </w:pPr>
    </w:p>
    <w:p w:rsidR="00252D56" w:rsidRPr="00771C60" w:rsidRDefault="00252D56" w:rsidP="00252D56">
      <w:pPr>
        <w:rPr>
          <w:rFonts w:ascii="Cambria" w:hAnsi="Cambria" w:cs="Vrinda"/>
          <w:b/>
          <w:bCs/>
          <w:noProof/>
          <w:sz w:val="96"/>
          <w:szCs w:val="48"/>
        </w:rPr>
      </w:pPr>
    </w:p>
    <w:p w:rsidR="00252D56" w:rsidRPr="00771C60" w:rsidRDefault="00252D56" w:rsidP="00252D56">
      <w:pPr>
        <w:rPr>
          <w:rFonts w:ascii="Cambria" w:hAnsi="Cambria" w:cs="Vrinda"/>
          <w:b/>
          <w:bCs/>
          <w:noProof/>
          <w:sz w:val="96"/>
          <w:szCs w:val="48"/>
        </w:rPr>
      </w:pPr>
    </w:p>
    <w:p w:rsidR="00252D56" w:rsidRPr="00771C60" w:rsidRDefault="00252D56" w:rsidP="00252D56">
      <w:pPr>
        <w:rPr>
          <w:rFonts w:ascii="Cambria" w:hAnsi="Cambria" w:cs="Vrinda"/>
          <w:b/>
          <w:bCs/>
          <w:noProof/>
          <w:sz w:val="96"/>
          <w:szCs w:val="48"/>
        </w:rPr>
      </w:pPr>
    </w:p>
    <w:p w:rsidR="00507836" w:rsidRDefault="00507836" w:rsidP="00252D56">
      <w:pPr>
        <w:rPr>
          <w:rFonts w:ascii="Cambria" w:hAnsi="Cambria" w:cs="Vrinda"/>
          <w:b/>
          <w:bCs/>
          <w:noProof/>
          <w:sz w:val="96"/>
          <w:szCs w:val="48"/>
        </w:rPr>
      </w:pPr>
    </w:p>
    <w:p w:rsidR="009629B6" w:rsidRPr="00771C60" w:rsidRDefault="009629B6" w:rsidP="00252D56">
      <w:pPr>
        <w:rPr>
          <w:rFonts w:ascii="Cambria" w:hAnsi="Cambria" w:cs="Vrinda"/>
          <w:b/>
          <w:bCs/>
          <w:noProof/>
          <w:sz w:val="96"/>
          <w:szCs w:val="48"/>
        </w:rPr>
      </w:pPr>
    </w:p>
    <w:p w:rsidR="00AB7909" w:rsidRPr="00771C60" w:rsidRDefault="00AB7909" w:rsidP="001114D3">
      <w:pPr>
        <w:rPr>
          <w:rFonts w:ascii="Cambria" w:hAnsi="Cambria" w:cs="Vrinda"/>
          <w:b/>
          <w:bCs/>
          <w:noProof/>
        </w:rPr>
      </w:pPr>
      <w:bookmarkStart w:id="0" w:name="_Toc361665404"/>
      <w:r w:rsidRPr="00771C60">
        <w:rPr>
          <w:rFonts w:ascii="Arial" w:eastAsiaTheme="minorHAnsi" w:hAnsi="Arial" w:cs="Arial"/>
          <w:b/>
          <w:spacing w:val="-4"/>
          <w:kern w:val="28"/>
          <w:shd w:val="clear" w:color="auto" w:fill="95B3D7" w:themeFill="accent1" w:themeFillTint="99"/>
        </w:rPr>
        <w:t xml:space="preserve">SUBMISSION </w:t>
      </w:r>
      <w:bookmarkEnd w:id="0"/>
      <w:r w:rsidR="006E5486" w:rsidRPr="00771C60">
        <w:rPr>
          <w:rFonts w:ascii="Arial" w:eastAsiaTheme="minorHAnsi" w:hAnsi="Arial" w:cs="Arial"/>
          <w:b/>
          <w:spacing w:val="-4"/>
          <w:kern w:val="28"/>
          <w:shd w:val="clear" w:color="auto" w:fill="95B3D7" w:themeFill="accent1" w:themeFillTint="99"/>
        </w:rPr>
        <w:t>OF</w:t>
      </w:r>
      <w:r w:rsidR="00E6323D" w:rsidRPr="00771C60">
        <w:rPr>
          <w:rFonts w:ascii="Arial" w:eastAsiaTheme="minorHAnsi" w:hAnsi="Arial" w:cs="Arial"/>
          <w:b/>
          <w:spacing w:val="-4"/>
          <w:kern w:val="28"/>
          <w:shd w:val="clear" w:color="auto" w:fill="95B3D7" w:themeFill="accent1" w:themeFillTint="99"/>
        </w:rPr>
        <w:t xml:space="preserve"> </w:t>
      </w:r>
      <w:r w:rsidR="009629B6">
        <w:rPr>
          <w:rFonts w:ascii="Arial" w:eastAsiaTheme="minorHAnsi" w:hAnsi="Arial" w:cs="Arial"/>
          <w:b/>
          <w:spacing w:val="-4"/>
          <w:kern w:val="28"/>
          <w:shd w:val="clear" w:color="auto" w:fill="95B3D7" w:themeFill="accent1" w:themeFillTint="99"/>
        </w:rPr>
        <w:t xml:space="preserve">ADJUSTED </w:t>
      </w:r>
      <w:r w:rsidR="00201E0D" w:rsidRPr="00771C60">
        <w:rPr>
          <w:rFonts w:ascii="Arial" w:eastAsiaTheme="minorHAnsi" w:hAnsi="Arial" w:cs="Arial"/>
          <w:b/>
          <w:spacing w:val="-4"/>
          <w:kern w:val="28"/>
          <w:shd w:val="clear" w:color="auto" w:fill="95B3D7" w:themeFill="accent1" w:themeFillTint="99"/>
        </w:rPr>
        <w:t>2020/21</w:t>
      </w:r>
      <w:r w:rsidR="006E5486" w:rsidRPr="00771C60">
        <w:rPr>
          <w:rFonts w:ascii="Arial" w:eastAsiaTheme="minorHAnsi" w:hAnsi="Arial" w:cs="Arial"/>
          <w:b/>
          <w:spacing w:val="-4"/>
          <w:kern w:val="28"/>
          <w:shd w:val="clear" w:color="auto" w:fill="95B3D7" w:themeFill="accent1" w:themeFillTint="99"/>
        </w:rPr>
        <w:t xml:space="preserve"> </w:t>
      </w:r>
      <w:r w:rsidRPr="00771C60">
        <w:rPr>
          <w:rFonts w:ascii="Arial" w:eastAsiaTheme="minorHAnsi" w:hAnsi="Arial" w:cs="Arial"/>
          <w:b/>
          <w:spacing w:val="-4"/>
          <w:kern w:val="28"/>
          <w:shd w:val="clear" w:color="auto" w:fill="95B3D7" w:themeFill="accent1" w:themeFillTint="99"/>
        </w:rPr>
        <w:t>TOP LAYER SDBIP</w:t>
      </w:r>
    </w:p>
    <w:p w:rsidR="001F33AC" w:rsidRPr="00771C60" w:rsidRDefault="001F33AC" w:rsidP="00AB7909">
      <w:pPr>
        <w:jc w:val="both"/>
        <w:rPr>
          <w:rFonts w:ascii="Arial" w:eastAsiaTheme="minorEastAsia" w:hAnsi="Arial" w:cs="Arial"/>
          <w:sz w:val="18"/>
          <w:szCs w:val="18"/>
          <w:lang w:val="en-US"/>
        </w:rPr>
      </w:pPr>
    </w:p>
    <w:p w:rsidR="00AB7909" w:rsidRPr="00771C60" w:rsidRDefault="00AB7909" w:rsidP="00AB7909">
      <w:pPr>
        <w:jc w:val="both"/>
        <w:rPr>
          <w:rFonts w:ascii="Arial" w:eastAsiaTheme="minorEastAsia" w:hAnsi="Arial" w:cs="Arial"/>
          <w:sz w:val="18"/>
          <w:szCs w:val="18"/>
          <w:lang w:val="en-US"/>
        </w:rPr>
      </w:pPr>
      <w:r w:rsidRPr="00771C60">
        <w:rPr>
          <w:rFonts w:ascii="Arial" w:eastAsiaTheme="minorEastAsia" w:hAnsi="Arial" w:cs="Arial"/>
          <w:sz w:val="18"/>
          <w:szCs w:val="18"/>
          <w:lang w:val="en-US"/>
        </w:rPr>
        <w:t>The</w:t>
      </w:r>
      <w:r w:rsidR="000554C7" w:rsidRPr="00771C60">
        <w:rPr>
          <w:rFonts w:ascii="Arial" w:eastAsiaTheme="minorEastAsia" w:hAnsi="Arial" w:cs="Arial"/>
          <w:sz w:val="18"/>
          <w:szCs w:val="18"/>
          <w:lang w:val="en-US"/>
        </w:rPr>
        <w:t xml:space="preserve"> </w:t>
      </w:r>
      <w:r w:rsidRPr="00771C60">
        <w:rPr>
          <w:rFonts w:ascii="Arial" w:eastAsiaTheme="minorEastAsia" w:hAnsi="Arial" w:cs="Arial"/>
          <w:sz w:val="18"/>
          <w:szCs w:val="18"/>
          <w:lang w:val="en-US"/>
        </w:rPr>
        <w:t xml:space="preserve">Top Layer Service Delivery Budget Implementation Plan (SDBIP), indicating how the budget and the strategic objectives of the Council will be implemented, is herewith submitted in terms of Section 53(1)(c)(ii) of the Municipal Finance Management Act (MFMA), MFMA Circular No. 13 and the Budget and Reporting Regulation for the necessary approval. </w:t>
      </w:r>
    </w:p>
    <w:p w:rsidR="00AB7909" w:rsidRPr="00771C60" w:rsidRDefault="00AB7909" w:rsidP="00AB7909">
      <w:pPr>
        <w:jc w:val="both"/>
        <w:rPr>
          <w:rFonts w:ascii="Arial" w:eastAsiaTheme="minorEastAsia" w:hAnsi="Arial" w:cs="Arial"/>
          <w:sz w:val="18"/>
          <w:szCs w:val="18"/>
          <w:lang w:val="en-US"/>
        </w:rPr>
      </w:pPr>
    </w:p>
    <w:p w:rsidR="00AB7909" w:rsidRPr="00771C60" w:rsidRDefault="007A7538" w:rsidP="00AB7909">
      <w:pPr>
        <w:jc w:val="both"/>
        <w:rPr>
          <w:rFonts w:ascii="Arial" w:eastAsiaTheme="minorEastAsia" w:hAnsi="Arial" w:cs="Arial"/>
          <w:sz w:val="18"/>
          <w:szCs w:val="18"/>
          <w:lang w:val="en-US"/>
        </w:rPr>
      </w:pPr>
      <w:r w:rsidRPr="00771C60">
        <w:rPr>
          <w:rFonts w:ascii="Arial" w:eastAsiaTheme="minorEastAsia" w:hAnsi="Arial" w:cs="Arial"/>
          <w:sz w:val="18"/>
          <w:szCs w:val="18"/>
          <w:lang w:val="en-ZA"/>
        </w:rPr>
        <w:t>The</w:t>
      </w:r>
      <w:r w:rsidR="009629B6">
        <w:rPr>
          <w:rFonts w:ascii="Arial" w:eastAsiaTheme="minorEastAsia" w:hAnsi="Arial" w:cs="Arial"/>
          <w:sz w:val="18"/>
          <w:szCs w:val="18"/>
          <w:lang w:val="en-ZA"/>
        </w:rPr>
        <w:t xml:space="preserve"> Adjusted</w:t>
      </w:r>
      <w:r w:rsidRPr="00771C60">
        <w:rPr>
          <w:rFonts w:ascii="Arial" w:eastAsiaTheme="minorEastAsia" w:hAnsi="Arial" w:cs="Arial"/>
          <w:sz w:val="18"/>
          <w:szCs w:val="18"/>
          <w:lang w:val="en-ZA"/>
        </w:rPr>
        <w:t xml:space="preserve"> 20</w:t>
      </w:r>
      <w:r w:rsidR="00EF49B9" w:rsidRPr="00771C60">
        <w:rPr>
          <w:rFonts w:ascii="Arial" w:eastAsiaTheme="minorEastAsia" w:hAnsi="Arial" w:cs="Arial"/>
          <w:sz w:val="18"/>
          <w:szCs w:val="18"/>
          <w:lang w:val="en-ZA"/>
        </w:rPr>
        <w:t>20/21</w:t>
      </w:r>
      <w:r w:rsidR="008074E7" w:rsidRPr="00771C60">
        <w:rPr>
          <w:rFonts w:ascii="Arial" w:eastAsiaTheme="minorEastAsia" w:hAnsi="Arial" w:cs="Arial"/>
          <w:sz w:val="18"/>
          <w:szCs w:val="18"/>
          <w:lang w:val="en-ZA"/>
        </w:rPr>
        <w:t xml:space="preserve"> SDBIP</w:t>
      </w:r>
      <w:r w:rsidR="00AB7909" w:rsidRPr="00771C60">
        <w:rPr>
          <w:rFonts w:ascii="Arial" w:eastAsiaTheme="minorEastAsia" w:hAnsi="Arial" w:cs="Arial"/>
          <w:sz w:val="18"/>
          <w:szCs w:val="18"/>
          <w:lang w:val="en-ZA"/>
        </w:rPr>
        <w:t xml:space="preserve"> and the financial information i</w:t>
      </w:r>
      <w:r w:rsidRPr="00771C60">
        <w:rPr>
          <w:rFonts w:ascii="Arial" w:eastAsiaTheme="minorEastAsia" w:hAnsi="Arial" w:cs="Arial"/>
          <w:sz w:val="18"/>
          <w:szCs w:val="18"/>
          <w:lang w:val="en-ZA"/>
        </w:rPr>
        <w:t>s derived from the Final 20</w:t>
      </w:r>
      <w:r w:rsidR="008038E6" w:rsidRPr="00771C60">
        <w:rPr>
          <w:rFonts w:ascii="Arial" w:eastAsiaTheme="minorEastAsia" w:hAnsi="Arial" w:cs="Arial"/>
          <w:sz w:val="18"/>
          <w:szCs w:val="18"/>
          <w:lang w:val="en-ZA"/>
        </w:rPr>
        <w:t>20/21</w:t>
      </w:r>
      <w:r w:rsidRPr="00771C60">
        <w:rPr>
          <w:rFonts w:ascii="Arial" w:eastAsiaTheme="minorEastAsia" w:hAnsi="Arial" w:cs="Arial"/>
          <w:sz w:val="18"/>
          <w:szCs w:val="18"/>
          <w:lang w:val="en-ZA"/>
        </w:rPr>
        <w:t xml:space="preserve"> </w:t>
      </w:r>
      <w:r w:rsidR="00AB7909" w:rsidRPr="00771C60">
        <w:rPr>
          <w:rFonts w:ascii="Arial" w:eastAsiaTheme="minorEastAsia" w:hAnsi="Arial" w:cs="Arial"/>
          <w:sz w:val="18"/>
          <w:szCs w:val="18"/>
          <w:lang w:val="en-ZA"/>
        </w:rPr>
        <w:t>MT</w:t>
      </w:r>
      <w:r w:rsidR="002319C8" w:rsidRPr="00771C60">
        <w:rPr>
          <w:rFonts w:ascii="Arial" w:eastAsiaTheme="minorEastAsia" w:hAnsi="Arial" w:cs="Arial"/>
          <w:sz w:val="18"/>
          <w:szCs w:val="18"/>
          <w:lang w:val="en-ZA"/>
        </w:rPr>
        <w:t>R</w:t>
      </w:r>
      <w:r w:rsidR="00AB7909" w:rsidRPr="00771C60">
        <w:rPr>
          <w:rFonts w:ascii="Arial" w:eastAsiaTheme="minorEastAsia" w:hAnsi="Arial" w:cs="Arial"/>
          <w:sz w:val="18"/>
          <w:szCs w:val="18"/>
          <w:lang w:val="en-ZA"/>
        </w:rPr>
        <w:t>EF budget schedules from National Treasury (Schedule A)</w:t>
      </w:r>
      <w:r w:rsidR="00AB7909" w:rsidRPr="00771C60">
        <w:rPr>
          <w:rFonts w:ascii="Arial" w:eastAsiaTheme="minorEastAsia" w:hAnsi="Arial" w:cs="Arial"/>
          <w:b/>
          <w:bCs/>
          <w:sz w:val="18"/>
          <w:szCs w:val="18"/>
          <w:lang w:val="en-ZA"/>
        </w:rPr>
        <w:t xml:space="preserve">. </w:t>
      </w:r>
    </w:p>
    <w:p w:rsidR="00AB7909" w:rsidRPr="00771C60" w:rsidRDefault="00AB7909" w:rsidP="00AB7909">
      <w:pPr>
        <w:jc w:val="both"/>
        <w:rPr>
          <w:rFonts w:ascii="Arial" w:eastAsiaTheme="minorEastAsia" w:hAnsi="Arial" w:cs="Arial"/>
          <w:sz w:val="18"/>
          <w:szCs w:val="18"/>
          <w:lang w:val="en-US"/>
        </w:rPr>
      </w:pPr>
    </w:p>
    <w:p w:rsidR="00AB7909" w:rsidRPr="00771C60" w:rsidRDefault="00AB7909" w:rsidP="00AB7909">
      <w:pPr>
        <w:jc w:val="both"/>
        <w:rPr>
          <w:rFonts w:ascii="Arial" w:eastAsiaTheme="minorEastAsia" w:hAnsi="Arial" w:cs="Arial"/>
          <w:sz w:val="18"/>
          <w:szCs w:val="18"/>
          <w:lang w:val="en-US"/>
        </w:rPr>
      </w:pPr>
    </w:p>
    <w:p w:rsidR="00AB7909" w:rsidRPr="00771C60" w:rsidRDefault="00AB7909" w:rsidP="00AB7909">
      <w:pPr>
        <w:jc w:val="both"/>
        <w:rPr>
          <w:rFonts w:ascii="Arial" w:eastAsiaTheme="minorEastAsia" w:hAnsi="Arial" w:cs="Arial"/>
          <w:b/>
          <w:sz w:val="18"/>
          <w:szCs w:val="18"/>
          <w:lang w:val="en-US"/>
        </w:rPr>
      </w:pPr>
      <w:r w:rsidRPr="00771C60">
        <w:rPr>
          <w:rFonts w:ascii="Arial" w:eastAsiaTheme="minorEastAsia" w:hAnsi="Arial" w:cs="Arial"/>
          <w:b/>
          <w:sz w:val="18"/>
          <w:szCs w:val="18"/>
          <w:lang w:val="en-US"/>
        </w:rPr>
        <w:t xml:space="preserve">PRINT NAME: </w:t>
      </w:r>
      <w:r w:rsidRPr="00771C60">
        <w:rPr>
          <w:rFonts w:ascii="Arial" w:eastAsiaTheme="minorEastAsia" w:hAnsi="Arial" w:cs="Arial"/>
          <w:b/>
          <w:sz w:val="18"/>
          <w:szCs w:val="18"/>
          <w:lang w:val="en-US"/>
        </w:rPr>
        <w:tab/>
      </w:r>
      <w:r w:rsidRPr="00771C60">
        <w:rPr>
          <w:rFonts w:ascii="Arial" w:eastAsiaTheme="minorEastAsia" w:hAnsi="Arial" w:cs="Arial"/>
          <w:b/>
          <w:sz w:val="18"/>
          <w:szCs w:val="18"/>
          <w:lang w:val="en-US"/>
        </w:rPr>
        <w:tab/>
        <w:t>MR. S.G. KHUZWAYO</w:t>
      </w:r>
    </w:p>
    <w:p w:rsidR="00AB7909" w:rsidRPr="00771C60" w:rsidRDefault="00AB7909" w:rsidP="00AB7909">
      <w:pPr>
        <w:jc w:val="both"/>
        <w:rPr>
          <w:rFonts w:ascii="Arial" w:eastAsiaTheme="minorEastAsia" w:hAnsi="Arial" w:cs="Arial"/>
          <w:b/>
          <w:sz w:val="18"/>
          <w:szCs w:val="18"/>
          <w:lang w:val="en-US"/>
        </w:rPr>
      </w:pPr>
    </w:p>
    <w:p w:rsidR="00AB7909" w:rsidRPr="00771C60" w:rsidRDefault="00AB7909" w:rsidP="00AB7909">
      <w:pPr>
        <w:jc w:val="both"/>
        <w:rPr>
          <w:rFonts w:ascii="Arial" w:eastAsiaTheme="minorEastAsia" w:hAnsi="Arial" w:cs="Arial"/>
          <w:b/>
          <w:sz w:val="18"/>
          <w:szCs w:val="18"/>
          <w:lang w:val="en-US"/>
        </w:rPr>
      </w:pPr>
      <w:r w:rsidRPr="00771C60">
        <w:rPr>
          <w:rFonts w:ascii="Arial" w:eastAsiaTheme="minorEastAsia" w:hAnsi="Arial" w:cs="Arial"/>
          <w:b/>
          <w:sz w:val="18"/>
          <w:szCs w:val="18"/>
          <w:lang w:val="en-US"/>
        </w:rPr>
        <w:t>MUNICIPAL MANAGER OF MANDENI MUNICIPALITY</w:t>
      </w:r>
    </w:p>
    <w:p w:rsidR="00AB7909" w:rsidRPr="00771C60" w:rsidRDefault="00AB7909" w:rsidP="00AB7909">
      <w:pPr>
        <w:jc w:val="both"/>
        <w:rPr>
          <w:rFonts w:ascii="Arial" w:eastAsiaTheme="minorEastAsia" w:hAnsi="Arial" w:cs="Arial"/>
          <w:sz w:val="18"/>
          <w:szCs w:val="18"/>
          <w:lang w:val="en-US"/>
        </w:rPr>
      </w:pPr>
    </w:p>
    <w:p w:rsidR="00AB7909" w:rsidRPr="00771C60" w:rsidRDefault="00AB7909" w:rsidP="00AB7909">
      <w:pPr>
        <w:jc w:val="both"/>
        <w:rPr>
          <w:rFonts w:ascii="Arial" w:eastAsiaTheme="minorEastAsia" w:hAnsi="Arial" w:cs="Arial"/>
          <w:sz w:val="18"/>
          <w:szCs w:val="18"/>
          <w:u w:val="single"/>
          <w:lang w:val="en-US"/>
        </w:rPr>
      </w:pPr>
      <w:r w:rsidRPr="00771C60">
        <w:rPr>
          <w:rFonts w:ascii="Arial" w:eastAsiaTheme="minorEastAsia" w:hAnsi="Arial" w:cs="Arial"/>
          <w:sz w:val="18"/>
          <w:szCs w:val="18"/>
          <w:lang w:val="en-US"/>
        </w:rPr>
        <w:t>Signature:</w:t>
      </w:r>
      <w:r w:rsidRPr="00771C60">
        <w:rPr>
          <w:rFonts w:ascii="Arial" w:eastAsiaTheme="minorEastAsia" w:hAnsi="Arial" w:cs="Arial"/>
          <w:sz w:val="18"/>
          <w:szCs w:val="18"/>
          <w:lang w:val="en-US"/>
        </w:rPr>
        <w:tab/>
      </w:r>
      <w:r w:rsidRPr="00771C60">
        <w:rPr>
          <w:rFonts w:ascii="Arial" w:eastAsiaTheme="minorEastAsia" w:hAnsi="Arial" w:cs="Arial"/>
          <w:sz w:val="18"/>
          <w:szCs w:val="18"/>
          <w:u w:val="single"/>
          <w:lang w:val="en-US"/>
        </w:rPr>
        <w:tab/>
      </w:r>
      <w:r w:rsidRPr="00771C60">
        <w:rPr>
          <w:rFonts w:ascii="Arial" w:eastAsiaTheme="minorEastAsia" w:hAnsi="Arial" w:cs="Arial"/>
          <w:sz w:val="18"/>
          <w:szCs w:val="18"/>
          <w:u w:val="single"/>
          <w:lang w:val="en-US"/>
        </w:rPr>
        <w:tab/>
      </w:r>
      <w:r w:rsidRPr="00771C60">
        <w:rPr>
          <w:rFonts w:ascii="Arial" w:eastAsiaTheme="minorEastAsia" w:hAnsi="Arial" w:cs="Arial"/>
          <w:sz w:val="18"/>
          <w:szCs w:val="18"/>
          <w:u w:val="single"/>
          <w:lang w:val="en-US"/>
        </w:rPr>
        <w:tab/>
      </w:r>
      <w:r w:rsidRPr="00771C60">
        <w:rPr>
          <w:rFonts w:ascii="Arial" w:eastAsiaTheme="minorEastAsia" w:hAnsi="Arial" w:cs="Arial"/>
          <w:sz w:val="18"/>
          <w:szCs w:val="18"/>
          <w:u w:val="single"/>
          <w:lang w:val="en-US"/>
        </w:rPr>
        <w:tab/>
      </w:r>
      <w:r w:rsidRPr="00771C60">
        <w:rPr>
          <w:rFonts w:ascii="Arial" w:eastAsiaTheme="minorEastAsia" w:hAnsi="Arial" w:cs="Arial"/>
          <w:sz w:val="18"/>
          <w:szCs w:val="18"/>
          <w:u w:val="single"/>
          <w:lang w:val="en-US"/>
        </w:rPr>
        <w:tab/>
      </w:r>
      <w:r w:rsidRPr="00771C60">
        <w:rPr>
          <w:rFonts w:ascii="Arial" w:eastAsiaTheme="minorEastAsia" w:hAnsi="Arial" w:cs="Arial"/>
          <w:sz w:val="18"/>
          <w:szCs w:val="18"/>
          <w:u w:val="single"/>
          <w:lang w:val="en-US"/>
        </w:rPr>
        <w:tab/>
      </w:r>
    </w:p>
    <w:p w:rsidR="00AB7909" w:rsidRPr="00771C60" w:rsidRDefault="00AB7909" w:rsidP="00AB7909">
      <w:pPr>
        <w:jc w:val="both"/>
        <w:rPr>
          <w:rFonts w:ascii="Arial" w:eastAsiaTheme="minorEastAsia" w:hAnsi="Arial" w:cs="Arial"/>
          <w:sz w:val="18"/>
          <w:szCs w:val="18"/>
          <w:u w:val="single"/>
          <w:lang w:val="en-US"/>
        </w:rPr>
      </w:pPr>
    </w:p>
    <w:p w:rsidR="00AB7909" w:rsidRPr="00771C60" w:rsidRDefault="00AB7909" w:rsidP="00AB7909">
      <w:pPr>
        <w:jc w:val="both"/>
        <w:rPr>
          <w:rFonts w:ascii="Arial" w:eastAsiaTheme="minorEastAsia" w:hAnsi="Arial" w:cs="Arial"/>
          <w:sz w:val="18"/>
          <w:szCs w:val="18"/>
          <w:u w:val="single"/>
          <w:lang w:val="en-US"/>
        </w:rPr>
      </w:pPr>
      <w:r w:rsidRPr="00771C60">
        <w:rPr>
          <w:rFonts w:ascii="Arial" w:eastAsiaTheme="minorEastAsia" w:hAnsi="Arial" w:cs="Arial"/>
          <w:sz w:val="18"/>
          <w:szCs w:val="18"/>
          <w:lang w:val="en-US"/>
        </w:rPr>
        <w:t>Date:</w:t>
      </w:r>
      <w:r w:rsidRPr="00771C60">
        <w:rPr>
          <w:rFonts w:ascii="Arial" w:eastAsiaTheme="minorEastAsia" w:hAnsi="Arial" w:cs="Arial"/>
          <w:sz w:val="18"/>
          <w:szCs w:val="18"/>
          <w:lang w:val="en-US"/>
        </w:rPr>
        <w:tab/>
      </w:r>
      <w:r w:rsidRPr="00771C60">
        <w:rPr>
          <w:rFonts w:ascii="Arial" w:eastAsiaTheme="minorEastAsia" w:hAnsi="Arial" w:cs="Arial"/>
          <w:sz w:val="18"/>
          <w:szCs w:val="18"/>
          <w:lang w:val="en-US"/>
        </w:rPr>
        <w:tab/>
      </w:r>
      <w:r w:rsidRPr="00771C60">
        <w:rPr>
          <w:rFonts w:ascii="Arial" w:eastAsiaTheme="minorEastAsia" w:hAnsi="Arial" w:cs="Arial"/>
          <w:sz w:val="18"/>
          <w:szCs w:val="18"/>
          <w:u w:val="single"/>
          <w:lang w:val="en-US"/>
        </w:rPr>
        <w:tab/>
      </w:r>
      <w:r w:rsidRPr="00771C60">
        <w:rPr>
          <w:rFonts w:ascii="Arial" w:eastAsiaTheme="minorEastAsia" w:hAnsi="Arial" w:cs="Arial"/>
          <w:sz w:val="18"/>
          <w:szCs w:val="18"/>
          <w:u w:val="single"/>
          <w:lang w:val="en-US"/>
        </w:rPr>
        <w:tab/>
      </w:r>
      <w:r w:rsidRPr="00771C60">
        <w:rPr>
          <w:rFonts w:ascii="Arial" w:eastAsiaTheme="minorEastAsia" w:hAnsi="Arial" w:cs="Arial"/>
          <w:sz w:val="18"/>
          <w:szCs w:val="18"/>
          <w:u w:val="single"/>
          <w:lang w:val="en-US"/>
        </w:rPr>
        <w:tab/>
      </w:r>
      <w:r w:rsidRPr="00771C60">
        <w:rPr>
          <w:rFonts w:ascii="Arial" w:eastAsiaTheme="minorEastAsia" w:hAnsi="Arial" w:cs="Arial"/>
          <w:sz w:val="18"/>
          <w:szCs w:val="18"/>
          <w:u w:val="single"/>
          <w:lang w:val="en-US"/>
        </w:rPr>
        <w:tab/>
      </w:r>
      <w:r w:rsidRPr="00771C60">
        <w:rPr>
          <w:rFonts w:ascii="Arial" w:eastAsiaTheme="minorEastAsia" w:hAnsi="Arial" w:cs="Arial"/>
          <w:sz w:val="18"/>
          <w:szCs w:val="18"/>
          <w:u w:val="single"/>
          <w:lang w:val="en-US"/>
        </w:rPr>
        <w:tab/>
      </w:r>
      <w:r w:rsidRPr="00771C60">
        <w:rPr>
          <w:rFonts w:ascii="Arial" w:eastAsiaTheme="minorEastAsia" w:hAnsi="Arial" w:cs="Arial"/>
          <w:sz w:val="18"/>
          <w:szCs w:val="18"/>
          <w:u w:val="single"/>
          <w:lang w:val="en-US"/>
        </w:rPr>
        <w:tab/>
      </w:r>
    </w:p>
    <w:p w:rsidR="00AB7909" w:rsidRPr="00771C60" w:rsidRDefault="00AB7909" w:rsidP="002512FA">
      <w:pPr>
        <w:tabs>
          <w:tab w:val="center" w:pos="4513"/>
        </w:tabs>
        <w:jc w:val="center"/>
        <w:rPr>
          <w:rFonts w:ascii="Cambria" w:hAnsi="Cambria" w:cs="Vrinda"/>
          <w:b/>
          <w:bCs/>
          <w:noProof/>
          <w:sz w:val="48"/>
          <w:szCs w:val="48"/>
        </w:rPr>
      </w:pPr>
    </w:p>
    <w:p w:rsidR="00AB7909" w:rsidRPr="00771C60" w:rsidRDefault="00AB7909" w:rsidP="002512FA">
      <w:pPr>
        <w:tabs>
          <w:tab w:val="center" w:pos="4513"/>
        </w:tabs>
        <w:jc w:val="center"/>
        <w:rPr>
          <w:rFonts w:ascii="Cambria" w:hAnsi="Cambria" w:cs="Vrinda"/>
          <w:b/>
          <w:bCs/>
          <w:noProof/>
          <w:sz w:val="48"/>
          <w:szCs w:val="48"/>
        </w:rPr>
      </w:pPr>
    </w:p>
    <w:p w:rsidR="005C595B" w:rsidRPr="00771C60" w:rsidRDefault="005C595B" w:rsidP="00AB7909">
      <w:pPr>
        <w:tabs>
          <w:tab w:val="center" w:pos="4513"/>
        </w:tabs>
        <w:rPr>
          <w:rFonts w:ascii="Cambria" w:hAnsi="Cambria" w:cs="Vrinda"/>
          <w:b/>
          <w:bCs/>
          <w:noProof/>
          <w:sz w:val="48"/>
          <w:szCs w:val="48"/>
        </w:rPr>
      </w:pPr>
    </w:p>
    <w:p w:rsidR="00252D56" w:rsidRPr="00771C60" w:rsidRDefault="00252D56" w:rsidP="00AB7909">
      <w:pPr>
        <w:tabs>
          <w:tab w:val="center" w:pos="4513"/>
        </w:tabs>
        <w:rPr>
          <w:rFonts w:ascii="Cambria" w:hAnsi="Cambria" w:cs="Vrinda"/>
          <w:b/>
          <w:bCs/>
          <w:noProof/>
          <w:sz w:val="48"/>
          <w:szCs w:val="48"/>
        </w:rPr>
      </w:pPr>
    </w:p>
    <w:p w:rsidR="00252D56" w:rsidRPr="00771C60" w:rsidRDefault="00252D56" w:rsidP="00AB7909">
      <w:pPr>
        <w:tabs>
          <w:tab w:val="center" w:pos="4513"/>
        </w:tabs>
        <w:rPr>
          <w:rFonts w:ascii="Cambria" w:hAnsi="Cambria" w:cs="Vrinda"/>
          <w:b/>
          <w:bCs/>
          <w:noProof/>
          <w:sz w:val="48"/>
          <w:szCs w:val="48"/>
        </w:rPr>
      </w:pPr>
    </w:p>
    <w:p w:rsidR="00252D56" w:rsidRPr="00771C60" w:rsidRDefault="00252D56" w:rsidP="00AB7909">
      <w:pPr>
        <w:tabs>
          <w:tab w:val="center" w:pos="4513"/>
        </w:tabs>
        <w:rPr>
          <w:rFonts w:ascii="Cambria" w:hAnsi="Cambria" w:cs="Vrinda"/>
          <w:b/>
          <w:bCs/>
          <w:noProof/>
          <w:sz w:val="48"/>
          <w:szCs w:val="48"/>
        </w:rPr>
      </w:pPr>
    </w:p>
    <w:p w:rsidR="00252D56" w:rsidRPr="00771C60" w:rsidRDefault="00252D56" w:rsidP="00AB7909">
      <w:pPr>
        <w:tabs>
          <w:tab w:val="center" w:pos="4513"/>
        </w:tabs>
        <w:rPr>
          <w:rFonts w:ascii="Cambria" w:hAnsi="Cambria" w:cs="Vrinda"/>
          <w:b/>
          <w:bCs/>
          <w:noProof/>
          <w:sz w:val="48"/>
          <w:szCs w:val="48"/>
        </w:rPr>
      </w:pPr>
    </w:p>
    <w:p w:rsidR="00252D56" w:rsidRPr="00771C60" w:rsidRDefault="00252D56" w:rsidP="00AB7909">
      <w:pPr>
        <w:tabs>
          <w:tab w:val="center" w:pos="4513"/>
        </w:tabs>
        <w:rPr>
          <w:rFonts w:ascii="Cambria" w:hAnsi="Cambria" w:cs="Vrinda"/>
          <w:b/>
          <w:bCs/>
          <w:noProof/>
          <w:sz w:val="48"/>
          <w:szCs w:val="48"/>
        </w:rPr>
      </w:pPr>
    </w:p>
    <w:p w:rsidR="00252D56" w:rsidRPr="00771C60" w:rsidRDefault="00252D56" w:rsidP="00AB7909">
      <w:pPr>
        <w:tabs>
          <w:tab w:val="center" w:pos="4513"/>
        </w:tabs>
        <w:rPr>
          <w:rFonts w:ascii="Cambria" w:hAnsi="Cambria" w:cs="Vrinda"/>
          <w:b/>
          <w:bCs/>
          <w:noProof/>
          <w:sz w:val="48"/>
          <w:szCs w:val="48"/>
        </w:rPr>
      </w:pPr>
    </w:p>
    <w:p w:rsidR="00252D56" w:rsidRPr="00771C60" w:rsidRDefault="00252D56" w:rsidP="00AB7909">
      <w:pPr>
        <w:tabs>
          <w:tab w:val="center" w:pos="4513"/>
        </w:tabs>
        <w:rPr>
          <w:rFonts w:ascii="Cambria" w:hAnsi="Cambria" w:cs="Vrinda"/>
          <w:b/>
          <w:bCs/>
          <w:noProof/>
          <w:sz w:val="48"/>
          <w:szCs w:val="48"/>
        </w:rPr>
      </w:pPr>
    </w:p>
    <w:p w:rsidR="00252D56" w:rsidRPr="00771C60" w:rsidRDefault="00252D56" w:rsidP="00AB7909">
      <w:pPr>
        <w:tabs>
          <w:tab w:val="center" w:pos="4513"/>
        </w:tabs>
        <w:rPr>
          <w:rFonts w:ascii="Cambria" w:hAnsi="Cambria" w:cs="Vrinda"/>
          <w:b/>
          <w:bCs/>
          <w:noProof/>
          <w:sz w:val="48"/>
          <w:szCs w:val="48"/>
        </w:rPr>
      </w:pPr>
    </w:p>
    <w:p w:rsidR="00252D56" w:rsidRPr="00771C60" w:rsidRDefault="00252D56" w:rsidP="00AB7909">
      <w:pPr>
        <w:tabs>
          <w:tab w:val="center" w:pos="4513"/>
        </w:tabs>
        <w:rPr>
          <w:rFonts w:ascii="Cambria" w:hAnsi="Cambria" w:cs="Vrinda"/>
          <w:b/>
          <w:bCs/>
          <w:noProof/>
          <w:sz w:val="48"/>
          <w:szCs w:val="48"/>
        </w:rPr>
      </w:pPr>
    </w:p>
    <w:p w:rsidR="00252D56" w:rsidRPr="00771C60" w:rsidRDefault="00252D56" w:rsidP="00AB7909">
      <w:pPr>
        <w:tabs>
          <w:tab w:val="center" w:pos="4513"/>
        </w:tabs>
        <w:rPr>
          <w:rFonts w:ascii="Cambria" w:hAnsi="Cambria" w:cs="Vrinda"/>
          <w:b/>
          <w:bCs/>
          <w:noProof/>
          <w:sz w:val="48"/>
          <w:szCs w:val="48"/>
        </w:rPr>
      </w:pPr>
    </w:p>
    <w:p w:rsidR="00252D56" w:rsidRPr="00771C60" w:rsidRDefault="00252D56" w:rsidP="00AB7909">
      <w:pPr>
        <w:tabs>
          <w:tab w:val="center" w:pos="4513"/>
        </w:tabs>
        <w:rPr>
          <w:rFonts w:ascii="Cambria" w:hAnsi="Cambria" w:cs="Vrinda"/>
          <w:b/>
          <w:bCs/>
          <w:noProof/>
          <w:sz w:val="48"/>
          <w:szCs w:val="48"/>
        </w:rPr>
      </w:pPr>
    </w:p>
    <w:p w:rsidR="00252D56" w:rsidRPr="00771C60" w:rsidRDefault="00252D56" w:rsidP="00AB7909">
      <w:pPr>
        <w:tabs>
          <w:tab w:val="center" w:pos="4513"/>
        </w:tabs>
        <w:rPr>
          <w:rFonts w:ascii="Cambria" w:hAnsi="Cambria" w:cs="Vrinda"/>
          <w:b/>
          <w:bCs/>
          <w:noProof/>
          <w:sz w:val="48"/>
          <w:szCs w:val="48"/>
        </w:rPr>
      </w:pPr>
    </w:p>
    <w:p w:rsidR="00252D56" w:rsidRPr="00771C60" w:rsidRDefault="00252D56" w:rsidP="00AB7909">
      <w:pPr>
        <w:tabs>
          <w:tab w:val="center" w:pos="4513"/>
        </w:tabs>
        <w:rPr>
          <w:rFonts w:ascii="Cambria" w:hAnsi="Cambria" w:cs="Vrinda"/>
          <w:b/>
          <w:bCs/>
          <w:noProof/>
          <w:sz w:val="48"/>
          <w:szCs w:val="48"/>
        </w:rPr>
      </w:pPr>
    </w:p>
    <w:p w:rsidR="00252D56" w:rsidRPr="00771C60" w:rsidRDefault="00252D56" w:rsidP="00AB7909">
      <w:pPr>
        <w:tabs>
          <w:tab w:val="center" w:pos="4513"/>
        </w:tabs>
        <w:rPr>
          <w:rFonts w:ascii="Cambria" w:hAnsi="Cambria" w:cs="Vrinda"/>
          <w:b/>
          <w:bCs/>
          <w:noProof/>
          <w:sz w:val="48"/>
          <w:szCs w:val="48"/>
        </w:rPr>
      </w:pPr>
    </w:p>
    <w:p w:rsidR="00252D56" w:rsidRPr="00771C60" w:rsidRDefault="00252D56" w:rsidP="00AB7909">
      <w:pPr>
        <w:tabs>
          <w:tab w:val="center" w:pos="4513"/>
        </w:tabs>
        <w:rPr>
          <w:rFonts w:ascii="Cambria" w:hAnsi="Cambria" w:cs="Vrinda"/>
          <w:b/>
          <w:bCs/>
          <w:noProof/>
          <w:sz w:val="48"/>
          <w:szCs w:val="48"/>
        </w:rPr>
      </w:pPr>
    </w:p>
    <w:p w:rsidR="00252D56" w:rsidRPr="00771C60" w:rsidRDefault="00252D56" w:rsidP="00AB7909">
      <w:pPr>
        <w:tabs>
          <w:tab w:val="center" w:pos="4513"/>
        </w:tabs>
        <w:rPr>
          <w:rFonts w:ascii="Cambria" w:hAnsi="Cambria" w:cs="Vrinda"/>
          <w:b/>
          <w:bCs/>
          <w:noProof/>
          <w:sz w:val="48"/>
          <w:szCs w:val="48"/>
        </w:rPr>
      </w:pPr>
    </w:p>
    <w:p w:rsidR="00252D56" w:rsidRPr="00771C60" w:rsidRDefault="00252D56" w:rsidP="00AB7909">
      <w:pPr>
        <w:tabs>
          <w:tab w:val="center" w:pos="4513"/>
        </w:tabs>
        <w:rPr>
          <w:rFonts w:ascii="Cambria" w:hAnsi="Cambria" w:cs="Vrinda"/>
          <w:b/>
          <w:bCs/>
          <w:noProof/>
          <w:sz w:val="48"/>
          <w:szCs w:val="48"/>
        </w:rPr>
      </w:pPr>
    </w:p>
    <w:p w:rsidR="00252D56" w:rsidRPr="00771C60" w:rsidRDefault="00252D56" w:rsidP="00AB7909">
      <w:pPr>
        <w:tabs>
          <w:tab w:val="center" w:pos="4513"/>
        </w:tabs>
        <w:rPr>
          <w:rFonts w:ascii="Cambria" w:hAnsi="Cambria" w:cs="Vrinda"/>
          <w:b/>
          <w:bCs/>
          <w:noProof/>
          <w:sz w:val="48"/>
          <w:szCs w:val="48"/>
        </w:rPr>
      </w:pPr>
    </w:p>
    <w:p w:rsidR="00252D56" w:rsidRPr="00771C60" w:rsidRDefault="00252D56" w:rsidP="00AB7909">
      <w:pPr>
        <w:tabs>
          <w:tab w:val="center" w:pos="4513"/>
        </w:tabs>
        <w:rPr>
          <w:rFonts w:ascii="Cambria" w:hAnsi="Cambria" w:cs="Vrinda"/>
          <w:b/>
          <w:bCs/>
          <w:noProof/>
          <w:sz w:val="48"/>
          <w:szCs w:val="48"/>
        </w:rPr>
      </w:pPr>
    </w:p>
    <w:p w:rsidR="00252D56" w:rsidRPr="00771C60" w:rsidRDefault="00252D56" w:rsidP="00AB7909">
      <w:pPr>
        <w:tabs>
          <w:tab w:val="center" w:pos="4513"/>
        </w:tabs>
        <w:rPr>
          <w:rFonts w:ascii="Cambria" w:hAnsi="Cambria" w:cs="Vrinda"/>
          <w:b/>
          <w:bCs/>
          <w:noProof/>
          <w:sz w:val="48"/>
          <w:szCs w:val="48"/>
        </w:rPr>
      </w:pPr>
    </w:p>
    <w:p w:rsidR="00252D56" w:rsidRPr="00771C60" w:rsidRDefault="00252D56" w:rsidP="00AB7909">
      <w:pPr>
        <w:tabs>
          <w:tab w:val="center" w:pos="4513"/>
        </w:tabs>
        <w:rPr>
          <w:rFonts w:ascii="Cambria" w:hAnsi="Cambria" w:cs="Vrinda"/>
          <w:b/>
          <w:bCs/>
          <w:noProof/>
          <w:sz w:val="48"/>
          <w:szCs w:val="48"/>
        </w:rPr>
      </w:pPr>
    </w:p>
    <w:p w:rsidR="00252D56" w:rsidRPr="00771C60" w:rsidRDefault="00252D56" w:rsidP="00AB7909">
      <w:pPr>
        <w:tabs>
          <w:tab w:val="center" w:pos="4513"/>
        </w:tabs>
        <w:rPr>
          <w:rFonts w:ascii="Cambria" w:hAnsi="Cambria" w:cs="Vrinda"/>
          <w:b/>
          <w:bCs/>
          <w:noProof/>
          <w:sz w:val="48"/>
          <w:szCs w:val="48"/>
        </w:rPr>
      </w:pPr>
    </w:p>
    <w:p w:rsidR="00252D56" w:rsidRPr="00771C60" w:rsidRDefault="00252D56" w:rsidP="00AB7909">
      <w:pPr>
        <w:tabs>
          <w:tab w:val="center" w:pos="4513"/>
        </w:tabs>
        <w:rPr>
          <w:rFonts w:ascii="Cambria" w:hAnsi="Cambria" w:cs="Vrinda"/>
          <w:b/>
          <w:bCs/>
          <w:noProof/>
          <w:sz w:val="48"/>
          <w:szCs w:val="48"/>
        </w:rPr>
      </w:pPr>
    </w:p>
    <w:p w:rsidR="00252D56" w:rsidRPr="00771C60" w:rsidRDefault="00252D56" w:rsidP="00AB7909">
      <w:pPr>
        <w:tabs>
          <w:tab w:val="center" w:pos="4513"/>
        </w:tabs>
        <w:rPr>
          <w:rFonts w:ascii="Cambria" w:hAnsi="Cambria" w:cs="Vrinda"/>
          <w:b/>
          <w:bCs/>
          <w:noProof/>
          <w:sz w:val="48"/>
          <w:szCs w:val="48"/>
        </w:rPr>
      </w:pPr>
    </w:p>
    <w:p w:rsidR="00252D56" w:rsidRPr="00771C60" w:rsidRDefault="00252D56" w:rsidP="00AB7909">
      <w:pPr>
        <w:tabs>
          <w:tab w:val="center" w:pos="4513"/>
        </w:tabs>
        <w:rPr>
          <w:rFonts w:ascii="Cambria" w:hAnsi="Cambria" w:cs="Vrinda"/>
          <w:b/>
          <w:bCs/>
          <w:noProof/>
          <w:sz w:val="48"/>
          <w:szCs w:val="48"/>
        </w:rPr>
      </w:pPr>
    </w:p>
    <w:p w:rsidR="00252D56" w:rsidRPr="00771C60" w:rsidRDefault="00252D56" w:rsidP="00AB7909">
      <w:pPr>
        <w:tabs>
          <w:tab w:val="center" w:pos="4513"/>
        </w:tabs>
        <w:rPr>
          <w:rFonts w:ascii="Cambria" w:hAnsi="Cambria" w:cs="Vrinda"/>
          <w:b/>
          <w:bCs/>
          <w:noProof/>
          <w:sz w:val="48"/>
          <w:szCs w:val="48"/>
        </w:rPr>
      </w:pPr>
    </w:p>
    <w:p w:rsidR="00252D56" w:rsidRPr="00771C60" w:rsidRDefault="00252D56" w:rsidP="00AB7909">
      <w:pPr>
        <w:tabs>
          <w:tab w:val="center" w:pos="4513"/>
        </w:tabs>
        <w:rPr>
          <w:rFonts w:ascii="Cambria" w:hAnsi="Cambria" w:cs="Vrinda"/>
          <w:b/>
          <w:bCs/>
          <w:noProof/>
          <w:sz w:val="48"/>
          <w:szCs w:val="48"/>
        </w:rPr>
      </w:pPr>
    </w:p>
    <w:p w:rsidR="00252D56" w:rsidRPr="00771C60" w:rsidRDefault="00252D56" w:rsidP="00AB7909">
      <w:pPr>
        <w:tabs>
          <w:tab w:val="center" w:pos="4513"/>
        </w:tabs>
        <w:rPr>
          <w:rFonts w:ascii="Cambria" w:hAnsi="Cambria" w:cs="Vrinda"/>
          <w:b/>
          <w:bCs/>
          <w:noProof/>
          <w:sz w:val="48"/>
          <w:szCs w:val="48"/>
        </w:rPr>
      </w:pPr>
    </w:p>
    <w:tbl>
      <w:tblPr>
        <w:tblStyle w:val="ColorfulGrid-Accent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19"/>
        <w:gridCol w:w="10962"/>
        <w:gridCol w:w="1607"/>
      </w:tblGrid>
      <w:tr w:rsidR="00771C60" w:rsidRPr="00771C60" w:rsidTr="008D39DE">
        <w:trPr>
          <w:cnfStyle w:val="100000000000" w:firstRow="1" w:lastRow="0" w:firstColumn="0" w:lastColumn="0" w:oddVBand="0" w:evenVBand="0" w:oddHBand="0" w:evenHBand="0" w:firstRowFirstColumn="0" w:firstRowLastColumn="0" w:lastRowFirstColumn="0" w:lastRowLastColumn="0"/>
          <w:trHeight w:val="570"/>
          <w:tblHeader/>
        </w:trPr>
        <w:tc>
          <w:tcPr>
            <w:cnfStyle w:val="001000000000" w:firstRow="0" w:lastRow="0" w:firstColumn="1" w:lastColumn="0" w:oddVBand="0" w:evenVBand="0" w:oddHBand="0" w:evenHBand="0" w:firstRowFirstColumn="0" w:firstRowLastColumn="0" w:lastRowFirstColumn="0" w:lastRowLastColumn="0"/>
            <w:tcW w:w="916" w:type="pct"/>
            <w:shd w:val="clear" w:color="auto" w:fill="95B3D7" w:themeFill="accent1" w:themeFillTint="99"/>
            <w:hideMark/>
          </w:tcPr>
          <w:p w:rsidR="001344D4" w:rsidRPr="00771C60" w:rsidRDefault="008D39DE" w:rsidP="00AB7909">
            <w:pPr>
              <w:contextualSpacing/>
              <w:rPr>
                <w:rFonts w:ascii="Arial" w:hAnsi="Arial" w:cs="Arial"/>
                <w:color w:val="auto"/>
                <w:sz w:val="18"/>
                <w:szCs w:val="18"/>
                <w:lang w:val="en-ZA" w:eastAsia="en-ZA"/>
              </w:rPr>
            </w:pPr>
            <w:bookmarkStart w:id="1" w:name="_Hlk13044515"/>
            <w:r w:rsidRPr="00771C60">
              <w:rPr>
                <w:rFonts w:ascii="Arial" w:hAnsi="Arial" w:cs="Arial"/>
                <w:color w:val="auto"/>
                <w:sz w:val="18"/>
                <w:szCs w:val="18"/>
                <w:lang w:val="en-ZA" w:eastAsia="en-ZA"/>
              </w:rPr>
              <w:t>CHAPTER/SECTION</w:t>
            </w:r>
          </w:p>
        </w:tc>
        <w:tc>
          <w:tcPr>
            <w:tcW w:w="3562" w:type="pct"/>
            <w:shd w:val="clear" w:color="auto" w:fill="95B3D7" w:themeFill="accent1" w:themeFillTint="99"/>
            <w:hideMark/>
          </w:tcPr>
          <w:p w:rsidR="001344D4" w:rsidRPr="00771C60" w:rsidRDefault="001344D4" w:rsidP="00AB7909">
            <w:pPr>
              <w:contextualSpacing/>
              <w:cnfStyle w:val="100000000000" w:firstRow="1" w:lastRow="0" w:firstColumn="0" w:lastColumn="0" w:oddVBand="0" w:evenVBand="0" w:oddHBand="0" w:evenHBand="0" w:firstRowFirstColumn="0" w:firstRowLastColumn="0" w:lastRowFirstColumn="0" w:lastRowLastColumn="0"/>
              <w:rPr>
                <w:rFonts w:ascii="Arial" w:hAnsi="Arial" w:cs="Arial"/>
                <w:color w:val="auto"/>
                <w:sz w:val="18"/>
                <w:szCs w:val="18"/>
                <w:lang w:val="en-ZA" w:eastAsia="en-ZA"/>
              </w:rPr>
            </w:pPr>
            <w:r w:rsidRPr="00771C60">
              <w:rPr>
                <w:rFonts w:ascii="Arial" w:eastAsia="Cambria" w:hAnsi="Arial" w:cs="Arial"/>
                <w:color w:val="auto"/>
                <w:kern w:val="24"/>
                <w:sz w:val="18"/>
                <w:szCs w:val="18"/>
                <w:lang w:val="en-ZA" w:eastAsia="en-ZA"/>
              </w:rPr>
              <w:t>TABLE OF CONTENTS</w:t>
            </w:r>
          </w:p>
        </w:tc>
        <w:tc>
          <w:tcPr>
            <w:tcW w:w="522" w:type="pct"/>
            <w:shd w:val="clear" w:color="auto" w:fill="95B3D7" w:themeFill="accent1" w:themeFillTint="99"/>
          </w:tcPr>
          <w:p w:rsidR="001344D4" w:rsidRPr="00771C60" w:rsidRDefault="00301EF5" w:rsidP="00AB7909">
            <w:pPr>
              <w:contextualSpacing/>
              <w:cnfStyle w:val="100000000000" w:firstRow="1" w:lastRow="0" w:firstColumn="0" w:lastColumn="0" w:oddVBand="0" w:evenVBand="0" w:oddHBand="0" w:evenHBand="0" w:firstRowFirstColumn="0" w:firstRowLastColumn="0" w:lastRowFirstColumn="0" w:lastRowLastColumn="0"/>
              <w:rPr>
                <w:rFonts w:ascii="Arial" w:eastAsia="Cambria" w:hAnsi="Arial" w:cs="Arial"/>
                <w:color w:val="auto"/>
                <w:kern w:val="24"/>
                <w:sz w:val="18"/>
                <w:szCs w:val="18"/>
                <w:lang w:val="en-ZA" w:eastAsia="en-ZA"/>
              </w:rPr>
            </w:pPr>
            <w:r w:rsidRPr="00771C60">
              <w:rPr>
                <w:rFonts w:ascii="Arial" w:eastAsia="Cambria" w:hAnsi="Arial" w:cs="Arial"/>
                <w:color w:val="auto"/>
                <w:kern w:val="24"/>
                <w:sz w:val="18"/>
                <w:szCs w:val="18"/>
                <w:lang w:val="en-ZA" w:eastAsia="en-ZA"/>
              </w:rPr>
              <w:t>PAGE</w:t>
            </w:r>
          </w:p>
        </w:tc>
      </w:tr>
      <w:tr w:rsidR="00771C60" w:rsidRPr="00771C60" w:rsidTr="00017341">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916" w:type="pct"/>
            <w:hideMark/>
          </w:tcPr>
          <w:p w:rsidR="001344D4" w:rsidRPr="00771C60" w:rsidRDefault="001344D4" w:rsidP="00AB7909">
            <w:pPr>
              <w:contextualSpacing/>
              <w:rPr>
                <w:rFonts w:ascii="Arial" w:hAnsi="Arial" w:cs="Arial"/>
                <w:color w:val="auto"/>
                <w:sz w:val="18"/>
                <w:szCs w:val="18"/>
                <w:lang w:val="en-ZA" w:eastAsia="en-ZA"/>
              </w:rPr>
            </w:pPr>
            <w:r w:rsidRPr="00771C60">
              <w:rPr>
                <w:rFonts w:ascii="Arial" w:hAnsi="Arial" w:cs="Arial"/>
                <w:color w:val="auto"/>
                <w:sz w:val="18"/>
                <w:szCs w:val="18"/>
                <w:lang w:val="en-ZA" w:eastAsia="en-ZA"/>
              </w:rPr>
              <w:t>CHAPTER</w:t>
            </w:r>
            <w:r w:rsidRPr="00771C60">
              <w:rPr>
                <w:rFonts w:ascii="Arial" w:hAnsi="Arial" w:cs="Arial"/>
                <w:color w:val="auto"/>
                <w:kern w:val="24"/>
                <w:sz w:val="18"/>
                <w:szCs w:val="18"/>
                <w:lang w:val="en-ZA" w:eastAsia="en-ZA"/>
              </w:rPr>
              <w:t xml:space="preserve"> 1</w:t>
            </w:r>
          </w:p>
        </w:tc>
        <w:tc>
          <w:tcPr>
            <w:tcW w:w="3562" w:type="pct"/>
            <w:hideMark/>
          </w:tcPr>
          <w:p w:rsidR="001344D4" w:rsidRPr="00771C60" w:rsidRDefault="00AB7909" w:rsidP="00AB7909">
            <w:pPr>
              <w:contextualSpacing/>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lang w:val="en-ZA" w:eastAsia="en-ZA"/>
              </w:rPr>
            </w:pPr>
            <w:r w:rsidRPr="00771C60">
              <w:rPr>
                <w:rFonts w:ascii="Arial" w:eastAsia="Cambria" w:hAnsi="Arial" w:cs="Arial"/>
                <w:b/>
                <w:bCs/>
                <w:color w:val="auto"/>
                <w:kern w:val="24"/>
                <w:sz w:val="18"/>
                <w:szCs w:val="18"/>
                <w:lang w:val="en-ZA" w:eastAsia="en-ZA"/>
              </w:rPr>
              <w:t>EXECUTIVE SUMMA</w:t>
            </w:r>
            <w:r w:rsidR="001344D4" w:rsidRPr="00771C60">
              <w:rPr>
                <w:rFonts w:ascii="Arial" w:eastAsia="Cambria" w:hAnsi="Arial" w:cs="Arial"/>
                <w:b/>
                <w:bCs/>
                <w:color w:val="auto"/>
                <w:kern w:val="24"/>
                <w:sz w:val="18"/>
                <w:szCs w:val="18"/>
                <w:lang w:val="en-ZA" w:eastAsia="en-ZA"/>
              </w:rPr>
              <w:t>RY</w:t>
            </w:r>
          </w:p>
        </w:tc>
        <w:tc>
          <w:tcPr>
            <w:tcW w:w="522" w:type="pct"/>
          </w:tcPr>
          <w:p w:rsidR="001344D4" w:rsidRPr="00771C60" w:rsidRDefault="00CB4F45" w:rsidP="00AB7909">
            <w:pPr>
              <w:contextualSpacing/>
              <w:cnfStyle w:val="000000100000" w:firstRow="0" w:lastRow="0" w:firstColumn="0" w:lastColumn="0" w:oddVBand="0" w:evenVBand="0" w:oddHBand="1" w:evenHBand="0" w:firstRowFirstColumn="0" w:firstRowLastColumn="0" w:lastRowFirstColumn="0" w:lastRowLastColumn="0"/>
              <w:rPr>
                <w:rFonts w:ascii="Arial" w:eastAsia="Cambria" w:hAnsi="Arial" w:cs="Arial"/>
                <w:b/>
                <w:bCs/>
                <w:color w:val="auto"/>
                <w:kern w:val="24"/>
                <w:sz w:val="18"/>
                <w:szCs w:val="18"/>
                <w:lang w:val="en-ZA" w:eastAsia="en-ZA"/>
              </w:rPr>
            </w:pPr>
            <w:r w:rsidRPr="00771C60">
              <w:rPr>
                <w:rFonts w:ascii="Arial" w:eastAsia="Cambria" w:hAnsi="Arial" w:cs="Arial"/>
                <w:b/>
                <w:bCs/>
                <w:color w:val="auto"/>
                <w:kern w:val="24"/>
                <w:sz w:val="18"/>
                <w:szCs w:val="18"/>
                <w:lang w:val="en-ZA" w:eastAsia="en-ZA"/>
              </w:rPr>
              <w:t>5</w:t>
            </w:r>
          </w:p>
        </w:tc>
      </w:tr>
      <w:tr w:rsidR="00771C60" w:rsidRPr="00771C60" w:rsidTr="00017341">
        <w:trPr>
          <w:trHeight w:val="602"/>
        </w:trPr>
        <w:tc>
          <w:tcPr>
            <w:cnfStyle w:val="001000000000" w:firstRow="0" w:lastRow="0" w:firstColumn="1" w:lastColumn="0" w:oddVBand="0" w:evenVBand="0" w:oddHBand="0" w:evenHBand="0" w:firstRowFirstColumn="0" w:firstRowLastColumn="0" w:lastRowFirstColumn="0" w:lastRowLastColumn="0"/>
            <w:tcW w:w="916" w:type="pct"/>
            <w:hideMark/>
          </w:tcPr>
          <w:p w:rsidR="001344D4" w:rsidRPr="00771C60" w:rsidRDefault="001344D4" w:rsidP="00AB7909">
            <w:pPr>
              <w:contextualSpacing/>
              <w:rPr>
                <w:rFonts w:ascii="Arial" w:hAnsi="Arial" w:cs="Arial"/>
                <w:color w:val="auto"/>
                <w:sz w:val="18"/>
                <w:szCs w:val="18"/>
                <w:lang w:val="en-ZA" w:eastAsia="en-ZA"/>
              </w:rPr>
            </w:pPr>
            <w:r w:rsidRPr="00771C60">
              <w:rPr>
                <w:rFonts w:ascii="Arial" w:hAnsi="Arial" w:cs="Arial"/>
                <w:color w:val="auto"/>
                <w:kern w:val="24"/>
                <w:sz w:val="18"/>
                <w:szCs w:val="18"/>
                <w:lang w:val="en-ZA" w:eastAsia="en-ZA"/>
              </w:rPr>
              <w:t>1.1</w:t>
            </w:r>
          </w:p>
        </w:tc>
        <w:tc>
          <w:tcPr>
            <w:tcW w:w="3562" w:type="pct"/>
            <w:hideMark/>
          </w:tcPr>
          <w:p w:rsidR="001344D4" w:rsidRPr="00771C60" w:rsidRDefault="001344D4" w:rsidP="00AB7909">
            <w:pPr>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lang w:val="en-ZA" w:eastAsia="en-ZA"/>
              </w:rPr>
            </w:pPr>
            <w:r w:rsidRPr="00771C60">
              <w:rPr>
                <w:rFonts w:ascii="Arial" w:eastAsia="Cambria" w:hAnsi="Arial" w:cs="Arial"/>
                <w:color w:val="auto"/>
                <w:kern w:val="24"/>
                <w:sz w:val="18"/>
                <w:szCs w:val="18"/>
                <w:lang w:val="en-ZA" w:eastAsia="en-ZA"/>
              </w:rPr>
              <w:t>Introduction</w:t>
            </w:r>
          </w:p>
        </w:tc>
        <w:tc>
          <w:tcPr>
            <w:tcW w:w="522" w:type="pct"/>
          </w:tcPr>
          <w:p w:rsidR="001344D4" w:rsidRPr="00771C60" w:rsidRDefault="00074170" w:rsidP="00AB7909">
            <w:pPr>
              <w:contextualSpacing/>
              <w:cnfStyle w:val="000000000000" w:firstRow="0" w:lastRow="0" w:firstColumn="0" w:lastColumn="0" w:oddVBand="0" w:evenVBand="0" w:oddHBand="0" w:evenHBand="0" w:firstRowFirstColumn="0" w:firstRowLastColumn="0" w:lastRowFirstColumn="0" w:lastRowLastColumn="0"/>
              <w:rPr>
                <w:rFonts w:ascii="Arial" w:eastAsia="Cambria" w:hAnsi="Arial" w:cs="Arial"/>
                <w:color w:val="auto"/>
                <w:kern w:val="24"/>
                <w:sz w:val="18"/>
                <w:szCs w:val="18"/>
                <w:lang w:val="en-ZA" w:eastAsia="en-ZA"/>
              </w:rPr>
            </w:pPr>
            <w:r w:rsidRPr="00771C60">
              <w:rPr>
                <w:rFonts w:ascii="Arial" w:eastAsia="Cambria" w:hAnsi="Arial" w:cs="Arial"/>
                <w:color w:val="auto"/>
                <w:kern w:val="24"/>
                <w:sz w:val="18"/>
                <w:szCs w:val="18"/>
                <w:lang w:val="en-ZA" w:eastAsia="en-ZA"/>
              </w:rPr>
              <w:t>5</w:t>
            </w:r>
          </w:p>
        </w:tc>
      </w:tr>
      <w:tr w:rsidR="00771C60" w:rsidRPr="00771C60" w:rsidTr="00017341">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916" w:type="pct"/>
            <w:hideMark/>
          </w:tcPr>
          <w:p w:rsidR="001344D4" w:rsidRPr="00771C60" w:rsidRDefault="001344D4" w:rsidP="00AB7909">
            <w:pPr>
              <w:contextualSpacing/>
              <w:rPr>
                <w:rFonts w:ascii="Arial" w:hAnsi="Arial" w:cs="Arial"/>
                <w:color w:val="auto"/>
                <w:sz w:val="18"/>
                <w:szCs w:val="18"/>
                <w:lang w:val="en-ZA" w:eastAsia="en-ZA"/>
              </w:rPr>
            </w:pPr>
            <w:r w:rsidRPr="00771C60">
              <w:rPr>
                <w:rFonts w:ascii="Arial" w:hAnsi="Arial" w:cs="Arial"/>
                <w:color w:val="auto"/>
                <w:kern w:val="24"/>
                <w:sz w:val="18"/>
                <w:szCs w:val="18"/>
                <w:lang w:val="en-ZA" w:eastAsia="en-ZA"/>
              </w:rPr>
              <w:t>1.2</w:t>
            </w:r>
          </w:p>
        </w:tc>
        <w:tc>
          <w:tcPr>
            <w:tcW w:w="3562" w:type="pct"/>
            <w:hideMark/>
          </w:tcPr>
          <w:p w:rsidR="001344D4" w:rsidRPr="00771C60" w:rsidRDefault="001344D4" w:rsidP="00AB7909">
            <w:pPr>
              <w:contextualSpacing/>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lang w:val="en-ZA" w:eastAsia="en-ZA"/>
              </w:rPr>
            </w:pPr>
            <w:r w:rsidRPr="00771C60">
              <w:rPr>
                <w:rFonts w:ascii="Arial" w:eastAsia="Cambria" w:hAnsi="Arial" w:cs="Arial"/>
                <w:color w:val="auto"/>
                <w:kern w:val="24"/>
                <w:sz w:val="18"/>
                <w:szCs w:val="18"/>
                <w:lang w:val="en-ZA" w:eastAsia="en-ZA"/>
              </w:rPr>
              <w:t>Legislation</w:t>
            </w:r>
          </w:p>
        </w:tc>
        <w:tc>
          <w:tcPr>
            <w:tcW w:w="522" w:type="pct"/>
          </w:tcPr>
          <w:p w:rsidR="001344D4" w:rsidRPr="00771C60" w:rsidRDefault="00074170" w:rsidP="00AB7909">
            <w:pPr>
              <w:contextualSpacing/>
              <w:cnfStyle w:val="000000100000" w:firstRow="0" w:lastRow="0" w:firstColumn="0" w:lastColumn="0" w:oddVBand="0" w:evenVBand="0" w:oddHBand="1" w:evenHBand="0" w:firstRowFirstColumn="0" w:firstRowLastColumn="0" w:lastRowFirstColumn="0" w:lastRowLastColumn="0"/>
              <w:rPr>
                <w:rFonts w:ascii="Arial" w:eastAsia="Cambria" w:hAnsi="Arial" w:cs="Arial"/>
                <w:color w:val="auto"/>
                <w:kern w:val="24"/>
                <w:sz w:val="18"/>
                <w:szCs w:val="18"/>
                <w:lang w:val="en-ZA" w:eastAsia="en-ZA"/>
              </w:rPr>
            </w:pPr>
            <w:r w:rsidRPr="00771C60">
              <w:rPr>
                <w:rFonts w:ascii="Arial" w:eastAsia="Cambria" w:hAnsi="Arial" w:cs="Arial"/>
                <w:color w:val="auto"/>
                <w:kern w:val="24"/>
                <w:sz w:val="18"/>
                <w:szCs w:val="18"/>
                <w:lang w:val="en-ZA" w:eastAsia="en-ZA"/>
              </w:rPr>
              <w:t>5</w:t>
            </w:r>
          </w:p>
        </w:tc>
      </w:tr>
      <w:tr w:rsidR="00771C60" w:rsidRPr="00771C60" w:rsidTr="00017341">
        <w:trPr>
          <w:trHeight w:val="570"/>
        </w:trPr>
        <w:tc>
          <w:tcPr>
            <w:cnfStyle w:val="001000000000" w:firstRow="0" w:lastRow="0" w:firstColumn="1" w:lastColumn="0" w:oddVBand="0" w:evenVBand="0" w:oddHBand="0" w:evenHBand="0" w:firstRowFirstColumn="0" w:firstRowLastColumn="0" w:lastRowFirstColumn="0" w:lastRowLastColumn="0"/>
            <w:tcW w:w="916" w:type="pct"/>
            <w:hideMark/>
          </w:tcPr>
          <w:p w:rsidR="001344D4" w:rsidRPr="00771C60" w:rsidRDefault="001344D4" w:rsidP="00AB7909">
            <w:pPr>
              <w:contextualSpacing/>
              <w:rPr>
                <w:rFonts w:ascii="Arial" w:hAnsi="Arial" w:cs="Arial"/>
                <w:color w:val="auto"/>
                <w:sz w:val="18"/>
                <w:szCs w:val="18"/>
                <w:lang w:val="en-ZA" w:eastAsia="en-ZA"/>
              </w:rPr>
            </w:pPr>
            <w:r w:rsidRPr="00771C60">
              <w:rPr>
                <w:rFonts w:ascii="Arial" w:hAnsi="Arial" w:cs="Arial"/>
                <w:color w:val="auto"/>
                <w:kern w:val="24"/>
                <w:sz w:val="18"/>
                <w:szCs w:val="18"/>
                <w:lang w:val="en-ZA" w:eastAsia="en-ZA"/>
              </w:rPr>
              <w:t>1.3</w:t>
            </w:r>
          </w:p>
        </w:tc>
        <w:tc>
          <w:tcPr>
            <w:tcW w:w="3562" w:type="pct"/>
            <w:hideMark/>
          </w:tcPr>
          <w:p w:rsidR="001344D4" w:rsidRPr="00771C60" w:rsidRDefault="001344D4" w:rsidP="00AB7909">
            <w:pPr>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lang w:val="en-ZA" w:eastAsia="en-ZA"/>
              </w:rPr>
            </w:pPr>
            <w:r w:rsidRPr="00771C60">
              <w:rPr>
                <w:rFonts w:ascii="Arial" w:eastAsia="Cambria" w:hAnsi="Arial" w:cs="Arial"/>
                <w:color w:val="auto"/>
                <w:kern w:val="24"/>
                <w:sz w:val="18"/>
                <w:szCs w:val="18"/>
                <w:lang w:val="en-ZA" w:eastAsia="en-ZA"/>
              </w:rPr>
              <w:t>Methodology and Content</w:t>
            </w:r>
          </w:p>
        </w:tc>
        <w:tc>
          <w:tcPr>
            <w:tcW w:w="522" w:type="pct"/>
          </w:tcPr>
          <w:p w:rsidR="001344D4" w:rsidRPr="00771C60" w:rsidRDefault="00074170" w:rsidP="00AB7909">
            <w:pPr>
              <w:contextualSpacing/>
              <w:cnfStyle w:val="000000000000" w:firstRow="0" w:lastRow="0" w:firstColumn="0" w:lastColumn="0" w:oddVBand="0" w:evenVBand="0" w:oddHBand="0" w:evenHBand="0" w:firstRowFirstColumn="0" w:firstRowLastColumn="0" w:lastRowFirstColumn="0" w:lastRowLastColumn="0"/>
              <w:rPr>
                <w:rFonts w:ascii="Arial" w:eastAsia="Cambria" w:hAnsi="Arial" w:cs="Arial"/>
                <w:color w:val="auto"/>
                <w:kern w:val="24"/>
                <w:sz w:val="18"/>
                <w:szCs w:val="18"/>
                <w:lang w:val="en-ZA" w:eastAsia="en-ZA"/>
              </w:rPr>
            </w:pPr>
            <w:r w:rsidRPr="00771C60">
              <w:rPr>
                <w:rFonts w:ascii="Arial" w:eastAsia="Cambria" w:hAnsi="Arial" w:cs="Arial"/>
                <w:color w:val="auto"/>
                <w:kern w:val="24"/>
                <w:sz w:val="18"/>
                <w:szCs w:val="18"/>
                <w:lang w:val="en-ZA" w:eastAsia="en-ZA"/>
              </w:rPr>
              <w:t>6</w:t>
            </w:r>
          </w:p>
        </w:tc>
      </w:tr>
      <w:tr w:rsidR="00771C60" w:rsidRPr="00771C60" w:rsidTr="00017341">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916" w:type="pct"/>
            <w:hideMark/>
          </w:tcPr>
          <w:p w:rsidR="001344D4" w:rsidRPr="00771C60" w:rsidRDefault="001344D4" w:rsidP="00AB7909">
            <w:pPr>
              <w:contextualSpacing/>
              <w:rPr>
                <w:rFonts w:ascii="Arial" w:hAnsi="Arial" w:cs="Arial"/>
                <w:color w:val="auto"/>
                <w:sz w:val="18"/>
                <w:szCs w:val="18"/>
                <w:lang w:val="en-ZA" w:eastAsia="en-ZA"/>
              </w:rPr>
            </w:pPr>
            <w:r w:rsidRPr="00771C60">
              <w:rPr>
                <w:rFonts w:ascii="Arial" w:hAnsi="Arial" w:cs="Arial"/>
                <w:color w:val="auto"/>
                <w:sz w:val="18"/>
                <w:szCs w:val="18"/>
                <w:lang w:val="en-ZA" w:eastAsia="en-ZA"/>
              </w:rPr>
              <w:t>CHAPTER</w:t>
            </w:r>
            <w:r w:rsidRPr="00771C60">
              <w:rPr>
                <w:rFonts w:ascii="Arial" w:hAnsi="Arial" w:cs="Arial"/>
                <w:color w:val="auto"/>
                <w:kern w:val="24"/>
                <w:sz w:val="18"/>
                <w:szCs w:val="18"/>
                <w:lang w:val="en-ZA" w:eastAsia="en-ZA"/>
              </w:rPr>
              <w:t xml:space="preserve"> 2</w:t>
            </w:r>
          </w:p>
        </w:tc>
        <w:tc>
          <w:tcPr>
            <w:tcW w:w="3562" w:type="pct"/>
            <w:hideMark/>
          </w:tcPr>
          <w:p w:rsidR="001344D4" w:rsidRPr="00771C60" w:rsidRDefault="001344D4" w:rsidP="00AB7909">
            <w:pPr>
              <w:contextualSpacing/>
              <w:cnfStyle w:val="000000100000" w:firstRow="0" w:lastRow="0" w:firstColumn="0" w:lastColumn="0" w:oddVBand="0" w:evenVBand="0" w:oddHBand="1" w:evenHBand="0" w:firstRowFirstColumn="0" w:firstRowLastColumn="0" w:lastRowFirstColumn="0" w:lastRowLastColumn="0"/>
              <w:rPr>
                <w:rFonts w:ascii="Arial" w:hAnsi="Arial" w:cs="Arial"/>
                <w:b/>
                <w:color w:val="auto"/>
                <w:sz w:val="18"/>
                <w:szCs w:val="18"/>
                <w:lang w:val="en-ZA" w:eastAsia="en-ZA"/>
              </w:rPr>
            </w:pPr>
            <w:r w:rsidRPr="00771C60">
              <w:rPr>
                <w:rFonts w:ascii="Arial" w:eastAsia="Cambria" w:hAnsi="Arial" w:cs="Arial"/>
                <w:b/>
                <w:bCs/>
                <w:color w:val="auto"/>
                <w:kern w:val="24"/>
                <w:sz w:val="18"/>
                <w:szCs w:val="18"/>
                <w:lang w:val="en-ZA" w:eastAsia="en-ZA"/>
              </w:rPr>
              <w:t>OVERVIEW OF ALIGNMENT TO THE IDP</w:t>
            </w:r>
          </w:p>
        </w:tc>
        <w:tc>
          <w:tcPr>
            <w:tcW w:w="522" w:type="pct"/>
          </w:tcPr>
          <w:p w:rsidR="001344D4" w:rsidRPr="00771C60" w:rsidRDefault="00074170" w:rsidP="00AB7909">
            <w:pPr>
              <w:contextualSpacing/>
              <w:cnfStyle w:val="000000100000" w:firstRow="0" w:lastRow="0" w:firstColumn="0" w:lastColumn="0" w:oddVBand="0" w:evenVBand="0" w:oddHBand="1" w:evenHBand="0" w:firstRowFirstColumn="0" w:firstRowLastColumn="0" w:lastRowFirstColumn="0" w:lastRowLastColumn="0"/>
              <w:rPr>
                <w:rFonts w:ascii="Arial" w:eastAsia="Cambria" w:hAnsi="Arial" w:cs="Arial"/>
                <w:b/>
                <w:bCs/>
                <w:color w:val="auto"/>
                <w:kern w:val="24"/>
                <w:sz w:val="18"/>
                <w:szCs w:val="18"/>
                <w:lang w:val="en-ZA" w:eastAsia="en-ZA"/>
              </w:rPr>
            </w:pPr>
            <w:r w:rsidRPr="00771C60">
              <w:rPr>
                <w:rFonts w:ascii="Arial" w:eastAsia="Cambria" w:hAnsi="Arial" w:cs="Arial"/>
                <w:b/>
                <w:bCs/>
                <w:color w:val="auto"/>
                <w:kern w:val="24"/>
                <w:sz w:val="18"/>
                <w:szCs w:val="18"/>
                <w:lang w:val="en-ZA" w:eastAsia="en-ZA"/>
              </w:rPr>
              <w:t>9</w:t>
            </w:r>
          </w:p>
        </w:tc>
      </w:tr>
      <w:tr w:rsidR="00771C60" w:rsidRPr="00771C60" w:rsidTr="00017341">
        <w:trPr>
          <w:trHeight w:val="570"/>
        </w:trPr>
        <w:tc>
          <w:tcPr>
            <w:cnfStyle w:val="001000000000" w:firstRow="0" w:lastRow="0" w:firstColumn="1" w:lastColumn="0" w:oddVBand="0" w:evenVBand="0" w:oddHBand="0" w:evenHBand="0" w:firstRowFirstColumn="0" w:firstRowLastColumn="0" w:lastRowFirstColumn="0" w:lastRowLastColumn="0"/>
            <w:tcW w:w="916" w:type="pct"/>
            <w:hideMark/>
          </w:tcPr>
          <w:p w:rsidR="001344D4" w:rsidRPr="00771C60" w:rsidRDefault="001344D4" w:rsidP="00AB7909">
            <w:pPr>
              <w:contextualSpacing/>
              <w:rPr>
                <w:rFonts w:ascii="Arial" w:hAnsi="Arial" w:cs="Arial"/>
                <w:color w:val="auto"/>
                <w:sz w:val="18"/>
                <w:szCs w:val="18"/>
                <w:lang w:val="en-ZA" w:eastAsia="en-ZA"/>
              </w:rPr>
            </w:pPr>
            <w:r w:rsidRPr="00771C60">
              <w:rPr>
                <w:rFonts w:ascii="Arial" w:hAnsi="Arial" w:cs="Arial"/>
                <w:color w:val="auto"/>
                <w:kern w:val="24"/>
                <w:sz w:val="18"/>
                <w:szCs w:val="18"/>
                <w:lang w:val="en-ZA" w:eastAsia="en-ZA"/>
              </w:rPr>
              <w:t>2.1</w:t>
            </w:r>
          </w:p>
        </w:tc>
        <w:tc>
          <w:tcPr>
            <w:tcW w:w="3562" w:type="pct"/>
            <w:hideMark/>
          </w:tcPr>
          <w:p w:rsidR="001344D4" w:rsidRPr="00771C60" w:rsidRDefault="001344D4" w:rsidP="00AB7909">
            <w:pPr>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lang w:val="en-ZA" w:eastAsia="en-ZA"/>
              </w:rPr>
            </w:pPr>
            <w:r w:rsidRPr="00771C60">
              <w:rPr>
                <w:rFonts w:ascii="Arial" w:eastAsia="Cambria" w:hAnsi="Arial" w:cs="Arial"/>
                <w:color w:val="auto"/>
                <w:kern w:val="24"/>
                <w:sz w:val="18"/>
                <w:szCs w:val="18"/>
                <w:lang w:val="en-ZA" w:eastAsia="en-ZA"/>
              </w:rPr>
              <w:t>Vision</w:t>
            </w:r>
          </w:p>
        </w:tc>
        <w:tc>
          <w:tcPr>
            <w:tcW w:w="522" w:type="pct"/>
          </w:tcPr>
          <w:p w:rsidR="001344D4" w:rsidRPr="00771C60" w:rsidRDefault="00074170" w:rsidP="00AB7909">
            <w:pPr>
              <w:contextualSpacing/>
              <w:cnfStyle w:val="000000000000" w:firstRow="0" w:lastRow="0" w:firstColumn="0" w:lastColumn="0" w:oddVBand="0" w:evenVBand="0" w:oddHBand="0" w:evenHBand="0" w:firstRowFirstColumn="0" w:firstRowLastColumn="0" w:lastRowFirstColumn="0" w:lastRowLastColumn="0"/>
              <w:rPr>
                <w:rFonts w:ascii="Arial" w:eastAsia="Cambria" w:hAnsi="Arial" w:cs="Arial"/>
                <w:color w:val="auto"/>
                <w:kern w:val="24"/>
                <w:sz w:val="18"/>
                <w:szCs w:val="18"/>
                <w:lang w:val="en-ZA" w:eastAsia="en-ZA"/>
              </w:rPr>
            </w:pPr>
            <w:r w:rsidRPr="00771C60">
              <w:rPr>
                <w:rFonts w:ascii="Arial" w:eastAsia="Cambria" w:hAnsi="Arial" w:cs="Arial"/>
                <w:color w:val="auto"/>
                <w:kern w:val="24"/>
                <w:sz w:val="18"/>
                <w:szCs w:val="18"/>
                <w:lang w:val="en-ZA" w:eastAsia="en-ZA"/>
              </w:rPr>
              <w:t>9</w:t>
            </w:r>
          </w:p>
        </w:tc>
      </w:tr>
      <w:tr w:rsidR="00771C60" w:rsidRPr="00771C60" w:rsidTr="00017341">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916" w:type="pct"/>
            <w:hideMark/>
          </w:tcPr>
          <w:p w:rsidR="001344D4" w:rsidRPr="00771C60" w:rsidRDefault="001344D4" w:rsidP="00AB7909">
            <w:pPr>
              <w:contextualSpacing/>
              <w:rPr>
                <w:rFonts w:ascii="Arial" w:hAnsi="Arial" w:cs="Arial"/>
                <w:color w:val="auto"/>
                <w:sz w:val="18"/>
                <w:szCs w:val="18"/>
                <w:lang w:val="en-ZA" w:eastAsia="en-ZA"/>
              </w:rPr>
            </w:pPr>
            <w:r w:rsidRPr="00771C60">
              <w:rPr>
                <w:rFonts w:ascii="Arial" w:hAnsi="Arial" w:cs="Arial"/>
                <w:color w:val="auto"/>
                <w:kern w:val="24"/>
                <w:sz w:val="18"/>
                <w:szCs w:val="18"/>
                <w:lang w:val="en-ZA" w:eastAsia="en-ZA"/>
              </w:rPr>
              <w:t>2.2</w:t>
            </w:r>
          </w:p>
        </w:tc>
        <w:tc>
          <w:tcPr>
            <w:tcW w:w="3562" w:type="pct"/>
            <w:hideMark/>
          </w:tcPr>
          <w:p w:rsidR="001344D4" w:rsidRPr="00771C60" w:rsidRDefault="001344D4" w:rsidP="00AB7909">
            <w:pPr>
              <w:contextualSpacing/>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lang w:val="en-ZA" w:eastAsia="en-ZA"/>
              </w:rPr>
            </w:pPr>
            <w:r w:rsidRPr="00771C60">
              <w:rPr>
                <w:rFonts w:ascii="Arial" w:hAnsi="Arial" w:cs="Arial"/>
                <w:color w:val="auto"/>
                <w:kern w:val="24"/>
                <w:sz w:val="18"/>
                <w:szCs w:val="18"/>
                <w:lang w:val="en-ZA" w:eastAsia="en-ZA"/>
              </w:rPr>
              <w:t>Mission</w:t>
            </w:r>
          </w:p>
        </w:tc>
        <w:tc>
          <w:tcPr>
            <w:tcW w:w="522" w:type="pct"/>
          </w:tcPr>
          <w:p w:rsidR="001344D4" w:rsidRPr="00771C60" w:rsidRDefault="00074170" w:rsidP="00AB7909">
            <w:pPr>
              <w:contextualSpacing/>
              <w:cnfStyle w:val="000000100000" w:firstRow="0" w:lastRow="0" w:firstColumn="0" w:lastColumn="0" w:oddVBand="0" w:evenVBand="0" w:oddHBand="1" w:evenHBand="0" w:firstRowFirstColumn="0" w:firstRowLastColumn="0" w:lastRowFirstColumn="0" w:lastRowLastColumn="0"/>
              <w:rPr>
                <w:rFonts w:ascii="Arial" w:hAnsi="Arial" w:cs="Arial"/>
                <w:color w:val="auto"/>
                <w:kern w:val="24"/>
                <w:sz w:val="18"/>
                <w:szCs w:val="18"/>
                <w:lang w:val="en-ZA" w:eastAsia="en-ZA"/>
              </w:rPr>
            </w:pPr>
            <w:r w:rsidRPr="00771C60">
              <w:rPr>
                <w:rFonts w:ascii="Arial" w:hAnsi="Arial" w:cs="Arial"/>
                <w:color w:val="auto"/>
                <w:kern w:val="24"/>
                <w:sz w:val="18"/>
                <w:szCs w:val="18"/>
                <w:lang w:val="en-ZA" w:eastAsia="en-ZA"/>
              </w:rPr>
              <w:t>9</w:t>
            </w:r>
          </w:p>
        </w:tc>
      </w:tr>
      <w:tr w:rsidR="00771C60" w:rsidRPr="00771C60" w:rsidTr="00017341">
        <w:trPr>
          <w:trHeight w:val="570"/>
        </w:trPr>
        <w:tc>
          <w:tcPr>
            <w:cnfStyle w:val="001000000000" w:firstRow="0" w:lastRow="0" w:firstColumn="1" w:lastColumn="0" w:oddVBand="0" w:evenVBand="0" w:oddHBand="0" w:evenHBand="0" w:firstRowFirstColumn="0" w:firstRowLastColumn="0" w:lastRowFirstColumn="0" w:lastRowLastColumn="0"/>
            <w:tcW w:w="916" w:type="pct"/>
            <w:hideMark/>
          </w:tcPr>
          <w:p w:rsidR="001344D4" w:rsidRPr="00771C60" w:rsidRDefault="001344D4" w:rsidP="00AB7909">
            <w:pPr>
              <w:contextualSpacing/>
              <w:rPr>
                <w:rFonts w:ascii="Arial" w:hAnsi="Arial" w:cs="Arial"/>
                <w:color w:val="auto"/>
                <w:sz w:val="18"/>
                <w:szCs w:val="18"/>
                <w:lang w:val="en-ZA" w:eastAsia="en-ZA"/>
              </w:rPr>
            </w:pPr>
            <w:r w:rsidRPr="00771C60">
              <w:rPr>
                <w:rFonts w:ascii="Arial" w:hAnsi="Arial" w:cs="Arial"/>
                <w:color w:val="auto"/>
                <w:kern w:val="24"/>
                <w:sz w:val="18"/>
                <w:szCs w:val="18"/>
                <w:lang w:val="en-ZA" w:eastAsia="en-ZA"/>
              </w:rPr>
              <w:t>2.3</w:t>
            </w:r>
          </w:p>
        </w:tc>
        <w:tc>
          <w:tcPr>
            <w:tcW w:w="3562" w:type="pct"/>
            <w:hideMark/>
          </w:tcPr>
          <w:p w:rsidR="001344D4" w:rsidRPr="00771C60" w:rsidRDefault="001344D4" w:rsidP="00AB7909">
            <w:pPr>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lang w:val="en-ZA" w:eastAsia="en-ZA"/>
              </w:rPr>
            </w:pPr>
            <w:r w:rsidRPr="00771C60">
              <w:rPr>
                <w:rFonts w:ascii="Arial" w:hAnsi="Arial" w:cs="Arial"/>
                <w:color w:val="auto"/>
                <w:kern w:val="24"/>
                <w:sz w:val="18"/>
                <w:szCs w:val="18"/>
                <w:lang w:val="en-ZA" w:eastAsia="en-ZA"/>
              </w:rPr>
              <w:t>Core Values</w:t>
            </w:r>
          </w:p>
        </w:tc>
        <w:tc>
          <w:tcPr>
            <w:tcW w:w="522" w:type="pct"/>
          </w:tcPr>
          <w:p w:rsidR="001344D4" w:rsidRPr="00771C60" w:rsidRDefault="00074170" w:rsidP="00AB7909">
            <w:pPr>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auto"/>
                <w:kern w:val="24"/>
                <w:sz w:val="18"/>
                <w:szCs w:val="18"/>
                <w:lang w:val="en-ZA" w:eastAsia="en-ZA"/>
              </w:rPr>
            </w:pPr>
            <w:r w:rsidRPr="00771C60">
              <w:rPr>
                <w:rFonts w:ascii="Arial" w:hAnsi="Arial" w:cs="Arial"/>
                <w:color w:val="auto"/>
                <w:kern w:val="24"/>
                <w:sz w:val="18"/>
                <w:szCs w:val="18"/>
                <w:lang w:val="en-ZA" w:eastAsia="en-ZA"/>
              </w:rPr>
              <w:t>9</w:t>
            </w:r>
          </w:p>
        </w:tc>
      </w:tr>
      <w:tr w:rsidR="00771C60" w:rsidRPr="00771C60" w:rsidTr="00017341">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916" w:type="pct"/>
            <w:hideMark/>
          </w:tcPr>
          <w:p w:rsidR="001344D4" w:rsidRPr="00771C60" w:rsidRDefault="001344D4" w:rsidP="00AB7909">
            <w:pPr>
              <w:contextualSpacing/>
              <w:rPr>
                <w:rFonts w:ascii="Arial" w:hAnsi="Arial" w:cs="Arial"/>
                <w:color w:val="auto"/>
                <w:sz w:val="18"/>
                <w:szCs w:val="18"/>
                <w:lang w:val="en-ZA" w:eastAsia="en-ZA"/>
              </w:rPr>
            </w:pPr>
            <w:r w:rsidRPr="00771C60">
              <w:rPr>
                <w:rFonts w:ascii="Arial" w:hAnsi="Arial" w:cs="Arial"/>
                <w:color w:val="auto"/>
                <w:kern w:val="24"/>
                <w:sz w:val="18"/>
                <w:szCs w:val="18"/>
                <w:lang w:val="en-ZA" w:eastAsia="en-ZA"/>
              </w:rPr>
              <w:t>2.4</w:t>
            </w:r>
          </w:p>
        </w:tc>
        <w:tc>
          <w:tcPr>
            <w:tcW w:w="3562" w:type="pct"/>
            <w:hideMark/>
          </w:tcPr>
          <w:p w:rsidR="001344D4" w:rsidRPr="00771C60" w:rsidRDefault="001344D4" w:rsidP="00AB7909">
            <w:pPr>
              <w:contextualSpacing/>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lang w:val="en-ZA" w:eastAsia="en-ZA"/>
              </w:rPr>
            </w:pPr>
            <w:r w:rsidRPr="00771C60">
              <w:rPr>
                <w:rFonts w:ascii="Arial" w:eastAsia="Cambria" w:hAnsi="Arial" w:cs="Arial"/>
                <w:color w:val="auto"/>
                <w:kern w:val="24"/>
                <w:sz w:val="18"/>
                <w:szCs w:val="18"/>
                <w:lang w:val="en-ZA" w:eastAsia="en-ZA"/>
              </w:rPr>
              <w:t>Goals Objectives &amp; Strategies</w:t>
            </w:r>
          </w:p>
        </w:tc>
        <w:tc>
          <w:tcPr>
            <w:tcW w:w="522" w:type="pct"/>
          </w:tcPr>
          <w:p w:rsidR="001344D4" w:rsidRPr="00771C60" w:rsidRDefault="00074170" w:rsidP="00AB7909">
            <w:pPr>
              <w:contextualSpacing/>
              <w:cnfStyle w:val="000000100000" w:firstRow="0" w:lastRow="0" w:firstColumn="0" w:lastColumn="0" w:oddVBand="0" w:evenVBand="0" w:oddHBand="1" w:evenHBand="0" w:firstRowFirstColumn="0" w:firstRowLastColumn="0" w:lastRowFirstColumn="0" w:lastRowLastColumn="0"/>
              <w:rPr>
                <w:rFonts w:ascii="Arial" w:eastAsia="Cambria" w:hAnsi="Arial" w:cs="Arial"/>
                <w:color w:val="auto"/>
                <w:kern w:val="24"/>
                <w:sz w:val="18"/>
                <w:szCs w:val="18"/>
                <w:lang w:val="en-ZA" w:eastAsia="en-ZA"/>
              </w:rPr>
            </w:pPr>
            <w:r w:rsidRPr="00771C60">
              <w:rPr>
                <w:rFonts w:ascii="Arial" w:eastAsia="Cambria" w:hAnsi="Arial" w:cs="Arial"/>
                <w:color w:val="auto"/>
                <w:kern w:val="24"/>
                <w:sz w:val="18"/>
                <w:szCs w:val="18"/>
                <w:lang w:val="en-ZA" w:eastAsia="en-ZA"/>
              </w:rPr>
              <w:t>9</w:t>
            </w:r>
          </w:p>
        </w:tc>
      </w:tr>
      <w:tr w:rsidR="00771C60" w:rsidRPr="00771C60" w:rsidTr="00017341">
        <w:trPr>
          <w:trHeight w:val="570"/>
        </w:trPr>
        <w:tc>
          <w:tcPr>
            <w:cnfStyle w:val="001000000000" w:firstRow="0" w:lastRow="0" w:firstColumn="1" w:lastColumn="0" w:oddVBand="0" w:evenVBand="0" w:oddHBand="0" w:evenHBand="0" w:firstRowFirstColumn="0" w:firstRowLastColumn="0" w:lastRowFirstColumn="0" w:lastRowLastColumn="0"/>
            <w:tcW w:w="916" w:type="pct"/>
          </w:tcPr>
          <w:p w:rsidR="00301EF5" w:rsidRPr="00771C60" w:rsidRDefault="00301EF5" w:rsidP="00AB7909">
            <w:pPr>
              <w:contextualSpacing/>
              <w:rPr>
                <w:rFonts w:ascii="Arial" w:hAnsi="Arial" w:cs="Arial"/>
                <w:color w:val="auto"/>
                <w:kern w:val="24"/>
                <w:sz w:val="18"/>
                <w:szCs w:val="18"/>
                <w:lang w:val="en-ZA" w:eastAsia="en-ZA"/>
              </w:rPr>
            </w:pPr>
            <w:r w:rsidRPr="00771C60">
              <w:rPr>
                <w:rFonts w:ascii="Arial" w:hAnsi="Arial" w:cs="Arial"/>
                <w:color w:val="auto"/>
                <w:kern w:val="24"/>
                <w:sz w:val="18"/>
                <w:szCs w:val="18"/>
                <w:lang w:val="en-ZA" w:eastAsia="en-ZA"/>
              </w:rPr>
              <w:t>2.5</w:t>
            </w:r>
          </w:p>
        </w:tc>
        <w:tc>
          <w:tcPr>
            <w:tcW w:w="3562" w:type="pct"/>
          </w:tcPr>
          <w:p w:rsidR="00301EF5" w:rsidRPr="00771C60" w:rsidRDefault="00301EF5" w:rsidP="00AB7909">
            <w:pPr>
              <w:contextualSpacing/>
              <w:cnfStyle w:val="000000000000" w:firstRow="0" w:lastRow="0" w:firstColumn="0" w:lastColumn="0" w:oddVBand="0" w:evenVBand="0" w:oddHBand="0" w:evenHBand="0" w:firstRowFirstColumn="0" w:firstRowLastColumn="0" w:lastRowFirstColumn="0" w:lastRowLastColumn="0"/>
              <w:rPr>
                <w:rFonts w:ascii="Arial" w:eastAsia="Cambria" w:hAnsi="Arial" w:cs="Arial"/>
                <w:color w:val="auto"/>
                <w:kern w:val="24"/>
                <w:sz w:val="18"/>
                <w:szCs w:val="18"/>
                <w:lang w:val="en-ZA" w:eastAsia="en-ZA"/>
              </w:rPr>
            </w:pPr>
            <w:r w:rsidRPr="00771C60">
              <w:rPr>
                <w:rFonts w:ascii="Arial" w:eastAsia="Cambria" w:hAnsi="Arial" w:cs="Arial"/>
                <w:color w:val="auto"/>
                <w:kern w:val="24"/>
                <w:sz w:val="18"/>
                <w:szCs w:val="18"/>
                <w:lang w:val="en-ZA" w:eastAsia="en-ZA"/>
              </w:rPr>
              <w:t xml:space="preserve">Municipal </w:t>
            </w:r>
            <w:r w:rsidR="005F7F10" w:rsidRPr="00771C60">
              <w:rPr>
                <w:rFonts w:ascii="Arial" w:eastAsia="Cambria" w:hAnsi="Arial" w:cs="Arial"/>
                <w:color w:val="auto"/>
                <w:kern w:val="24"/>
                <w:sz w:val="18"/>
                <w:szCs w:val="18"/>
                <w:lang w:val="en-ZA" w:eastAsia="en-ZA"/>
              </w:rPr>
              <w:t>High-Level</w:t>
            </w:r>
            <w:r w:rsidRPr="00771C60">
              <w:rPr>
                <w:rFonts w:ascii="Arial" w:eastAsia="Cambria" w:hAnsi="Arial" w:cs="Arial"/>
                <w:color w:val="auto"/>
                <w:kern w:val="24"/>
                <w:sz w:val="18"/>
                <w:szCs w:val="18"/>
                <w:lang w:val="en-ZA" w:eastAsia="en-ZA"/>
              </w:rPr>
              <w:t xml:space="preserve"> Strategic Mapping</w:t>
            </w:r>
          </w:p>
        </w:tc>
        <w:tc>
          <w:tcPr>
            <w:tcW w:w="522" w:type="pct"/>
          </w:tcPr>
          <w:p w:rsidR="00301EF5" w:rsidRPr="00771C60" w:rsidRDefault="00074170" w:rsidP="00AB7909">
            <w:pPr>
              <w:contextualSpacing/>
              <w:cnfStyle w:val="000000000000" w:firstRow="0" w:lastRow="0" w:firstColumn="0" w:lastColumn="0" w:oddVBand="0" w:evenVBand="0" w:oddHBand="0" w:evenHBand="0" w:firstRowFirstColumn="0" w:firstRowLastColumn="0" w:lastRowFirstColumn="0" w:lastRowLastColumn="0"/>
              <w:rPr>
                <w:rFonts w:ascii="Arial" w:eastAsia="Cambria" w:hAnsi="Arial" w:cs="Arial"/>
                <w:color w:val="auto"/>
                <w:kern w:val="24"/>
                <w:sz w:val="18"/>
                <w:szCs w:val="18"/>
                <w:lang w:val="en-ZA" w:eastAsia="en-ZA"/>
              </w:rPr>
            </w:pPr>
            <w:r w:rsidRPr="00771C60">
              <w:rPr>
                <w:rFonts w:ascii="Arial" w:eastAsia="Cambria" w:hAnsi="Arial" w:cs="Arial"/>
                <w:color w:val="auto"/>
                <w:kern w:val="24"/>
                <w:sz w:val="18"/>
                <w:szCs w:val="18"/>
                <w:lang w:val="en-ZA" w:eastAsia="en-ZA"/>
              </w:rPr>
              <w:t>10</w:t>
            </w:r>
          </w:p>
        </w:tc>
      </w:tr>
      <w:tr w:rsidR="00771C60" w:rsidRPr="00771C60" w:rsidTr="006B5780">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916" w:type="pct"/>
            <w:tcBorders>
              <w:left w:val="single" w:sz="4" w:space="0" w:color="auto"/>
              <w:right w:val="single" w:sz="4" w:space="0" w:color="auto"/>
            </w:tcBorders>
          </w:tcPr>
          <w:p w:rsidR="00017341" w:rsidRPr="00771C60" w:rsidRDefault="00017341" w:rsidP="00AB7909">
            <w:pPr>
              <w:contextualSpacing/>
              <w:rPr>
                <w:rFonts w:ascii="Arial" w:hAnsi="Arial" w:cs="Arial"/>
                <w:color w:val="auto"/>
                <w:sz w:val="18"/>
                <w:szCs w:val="18"/>
                <w:lang w:val="en-ZA" w:eastAsia="en-ZA"/>
              </w:rPr>
            </w:pPr>
            <w:r w:rsidRPr="00771C60">
              <w:rPr>
                <w:rFonts w:ascii="Arial" w:hAnsi="Arial" w:cs="Arial"/>
                <w:color w:val="auto"/>
                <w:sz w:val="18"/>
                <w:szCs w:val="18"/>
                <w:lang w:val="en-ZA" w:eastAsia="en-ZA"/>
              </w:rPr>
              <w:t>CHAPTER 3</w:t>
            </w:r>
          </w:p>
        </w:tc>
        <w:tc>
          <w:tcPr>
            <w:tcW w:w="3562" w:type="pct"/>
            <w:tcBorders>
              <w:left w:val="single" w:sz="4" w:space="0" w:color="auto"/>
              <w:right w:val="single" w:sz="4" w:space="0" w:color="auto"/>
            </w:tcBorders>
          </w:tcPr>
          <w:p w:rsidR="00017341" w:rsidRPr="00771C60" w:rsidRDefault="00017341" w:rsidP="00AB7909">
            <w:pPr>
              <w:contextualSpacing/>
              <w:cnfStyle w:val="000000100000" w:firstRow="0" w:lastRow="0" w:firstColumn="0" w:lastColumn="0" w:oddVBand="0" w:evenVBand="0" w:oddHBand="1" w:evenHBand="0" w:firstRowFirstColumn="0" w:firstRowLastColumn="0" w:lastRowFirstColumn="0" w:lastRowLastColumn="0"/>
              <w:rPr>
                <w:rFonts w:ascii="Arial" w:eastAsia="Cambria" w:hAnsi="Arial" w:cs="Arial"/>
                <w:b/>
                <w:bCs/>
                <w:color w:val="auto"/>
                <w:kern w:val="24"/>
                <w:sz w:val="18"/>
                <w:szCs w:val="18"/>
                <w:lang w:val="en-ZA" w:eastAsia="en-ZA"/>
              </w:rPr>
            </w:pPr>
            <w:r w:rsidRPr="00771C60">
              <w:rPr>
                <w:rFonts w:ascii="Arial" w:eastAsia="Cambria" w:hAnsi="Arial" w:cs="Arial"/>
                <w:b/>
                <w:bCs/>
                <w:color w:val="auto"/>
                <w:kern w:val="24"/>
                <w:sz w:val="18"/>
                <w:szCs w:val="18"/>
                <w:lang w:val="en-ZA" w:eastAsia="en-ZA"/>
              </w:rPr>
              <w:t>SERVICE DELIVERY OBJECTIVES</w:t>
            </w:r>
          </w:p>
        </w:tc>
        <w:tc>
          <w:tcPr>
            <w:tcW w:w="522" w:type="pct"/>
            <w:tcBorders>
              <w:left w:val="single" w:sz="4" w:space="0" w:color="auto"/>
              <w:right w:val="single" w:sz="4" w:space="0" w:color="auto"/>
            </w:tcBorders>
          </w:tcPr>
          <w:p w:rsidR="00017341" w:rsidRPr="00771C60" w:rsidRDefault="00074170" w:rsidP="00AB7909">
            <w:pPr>
              <w:contextualSpacing/>
              <w:cnfStyle w:val="000000100000" w:firstRow="0" w:lastRow="0" w:firstColumn="0" w:lastColumn="0" w:oddVBand="0" w:evenVBand="0" w:oddHBand="1" w:evenHBand="0" w:firstRowFirstColumn="0" w:firstRowLastColumn="0" w:lastRowFirstColumn="0" w:lastRowLastColumn="0"/>
              <w:rPr>
                <w:rFonts w:ascii="Arial" w:eastAsia="Cambria" w:hAnsi="Arial" w:cs="Arial"/>
                <w:b/>
                <w:bCs/>
                <w:color w:val="auto"/>
                <w:kern w:val="24"/>
                <w:sz w:val="18"/>
                <w:szCs w:val="18"/>
                <w:lang w:val="en-ZA" w:eastAsia="en-ZA"/>
              </w:rPr>
            </w:pPr>
            <w:r w:rsidRPr="00771C60">
              <w:rPr>
                <w:rFonts w:ascii="Arial" w:eastAsia="Cambria" w:hAnsi="Arial" w:cs="Arial"/>
                <w:b/>
                <w:bCs/>
                <w:color w:val="auto"/>
                <w:kern w:val="24"/>
                <w:sz w:val="18"/>
                <w:szCs w:val="18"/>
                <w:lang w:val="en-ZA" w:eastAsia="en-ZA"/>
              </w:rPr>
              <w:t>10</w:t>
            </w:r>
          </w:p>
        </w:tc>
      </w:tr>
      <w:tr w:rsidR="00771C60" w:rsidRPr="00771C60" w:rsidTr="00017341">
        <w:trPr>
          <w:trHeight w:val="570"/>
        </w:trPr>
        <w:tc>
          <w:tcPr>
            <w:cnfStyle w:val="001000000000" w:firstRow="0" w:lastRow="0" w:firstColumn="1" w:lastColumn="0" w:oddVBand="0" w:evenVBand="0" w:oddHBand="0" w:evenHBand="0" w:firstRowFirstColumn="0" w:firstRowLastColumn="0" w:lastRowFirstColumn="0" w:lastRowLastColumn="0"/>
            <w:tcW w:w="916" w:type="pct"/>
          </w:tcPr>
          <w:p w:rsidR="00017341" w:rsidRPr="00771C60" w:rsidRDefault="00AB02AB" w:rsidP="00AB7909">
            <w:pPr>
              <w:contextualSpacing/>
              <w:rPr>
                <w:rFonts w:ascii="Arial" w:hAnsi="Arial" w:cs="Arial"/>
                <w:color w:val="auto"/>
                <w:sz w:val="18"/>
                <w:szCs w:val="18"/>
                <w:lang w:val="en-ZA" w:eastAsia="en-ZA"/>
              </w:rPr>
            </w:pPr>
            <w:r w:rsidRPr="00771C60">
              <w:rPr>
                <w:rFonts w:ascii="Arial" w:hAnsi="Arial" w:cs="Arial"/>
                <w:color w:val="auto"/>
                <w:sz w:val="18"/>
                <w:szCs w:val="18"/>
                <w:lang w:val="en-ZA" w:eastAsia="en-ZA"/>
              </w:rPr>
              <w:t>CHAPTER 4</w:t>
            </w:r>
          </w:p>
        </w:tc>
        <w:tc>
          <w:tcPr>
            <w:tcW w:w="3562" w:type="pct"/>
          </w:tcPr>
          <w:p w:rsidR="00017341" w:rsidRPr="00771C60" w:rsidRDefault="00AB02AB" w:rsidP="00AB7909">
            <w:pPr>
              <w:contextualSpacing/>
              <w:cnfStyle w:val="000000000000" w:firstRow="0" w:lastRow="0" w:firstColumn="0" w:lastColumn="0" w:oddVBand="0" w:evenVBand="0" w:oddHBand="0" w:evenHBand="0" w:firstRowFirstColumn="0" w:firstRowLastColumn="0" w:lastRowFirstColumn="0" w:lastRowLastColumn="0"/>
              <w:rPr>
                <w:rFonts w:ascii="Arial" w:eastAsia="Cambria" w:hAnsi="Arial" w:cs="Arial"/>
                <w:b/>
                <w:bCs/>
                <w:color w:val="auto"/>
                <w:kern w:val="24"/>
                <w:sz w:val="18"/>
                <w:szCs w:val="18"/>
                <w:lang w:val="en-ZA" w:eastAsia="en-ZA"/>
              </w:rPr>
            </w:pPr>
            <w:r w:rsidRPr="00771C60">
              <w:rPr>
                <w:rFonts w:ascii="Arial" w:eastAsia="Cambria" w:hAnsi="Arial" w:cs="Arial"/>
                <w:b/>
                <w:bCs/>
                <w:color w:val="auto"/>
                <w:kern w:val="24"/>
                <w:sz w:val="18"/>
                <w:szCs w:val="18"/>
                <w:lang w:val="en-ZA" w:eastAsia="en-ZA"/>
              </w:rPr>
              <w:t>ORGANISATIONAL SCORECARD</w:t>
            </w:r>
          </w:p>
        </w:tc>
        <w:tc>
          <w:tcPr>
            <w:tcW w:w="522" w:type="pct"/>
          </w:tcPr>
          <w:p w:rsidR="00017341" w:rsidRPr="00771C60" w:rsidRDefault="00074170" w:rsidP="00AB7909">
            <w:pPr>
              <w:contextualSpacing/>
              <w:cnfStyle w:val="000000000000" w:firstRow="0" w:lastRow="0" w:firstColumn="0" w:lastColumn="0" w:oddVBand="0" w:evenVBand="0" w:oddHBand="0" w:evenHBand="0" w:firstRowFirstColumn="0" w:firstRowLastColumn="0" w:lastRowFirstColumn="0" w:lastRowLastColumn="0"/>
              <w:rPr>
                <w:rFonts w:ascii="Arial" w:eastAsia="Cambria" w:hAnsi="Arial" w:cs="Arial"/>
                <w:b/>
                <w:bCs/>
                <w:color w:val="auto"/>
                <w:kern w:val="24"/>
                <w:sz w:val="18"/>
                <w:szCs w:val="18"/>
                <w:lang w:val="en-ZA" w:eastAsia="en-ZA"/>
              </w:rPr>
            </w:pPr>
            <w:r w:rsidRPr="00771C60">
              <w:rPr>
                <w:rFonts w:ascii="Arial" w:eastAsia="Cambria" w:hAnsi="Arial" w:cs="Arial"/>
                <w:b/>
                <w:bCs/>
                <w:color w:val="auto"/>
                <w:kern w:val="24"/>
                <w:sz w:val="18"/>
                <w:szCs w:val="18"/>
                <w:lang w:val="en-ZA" w:eastAsia="en-ZA"/>
              </w:rPr>
              <w:t>12</w:t>
            </w:r>
          </w:p>
        </w:tc>
      </w:tr>
      <w:tr w:rsidR="00771C60" w:rsidRPr="00771C60" w:rsidTr="00AB02AB">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916" w:type="pct"/>
            <w:tcBorders>
              <w:left w:val="single" w:sz="4" w:space="0" w:color="auto"/>
              <w:right w:val="single" w:sz="4" w:space="0" w:color="auto"/>
            </w:tcBorders>
          </w:tcPr>
          <w:p w:rsidR="00AB02AB" w:rsidRPr="00771C60" w:rsidRDefault="00AB02AB" w:rsidP="00AB7909">
            <w:pPr>
              <w:contextualSpacing/>
              <w:rPr>
                <w:rFonts w:ascii="Arial" w:hAnsi="Arial" w:cs="Arial"/>
                <w:color w:val="auto"/>
                <w:sz w:val="18"/>
                <w:szCs w:val="18"/>
                <w:lang w:val="en-ZA" w:eastAsia="en-ZA"/>
              </w:rPr>
            </w:pPr>
            <w:r w:rsidRPr="00771C60">
              <w:rPr>
                <w:rFonts w:ascii="Arial" w:hAnsi="Arial" w:cs="Arial"/>
                <w:color w:val="auto"/>
                <w:sz w:val="18"/>
                <w:szCs w:val="18"/>
                <w:lang w:val="en-ZA" w:eastAsia="en-ZA"/>
              </w:rPr>
              <w:t>4.1</w:t>
            </w:r>
          </w:p>
        </w:tc>
        <w:tc>
          <w:tcPr>
            <w:tcW w:w="3562" w:type="pct"/>
            <w:tcBorders>
              <w:left w:val="single" w:sz="4" w:space="0" w:color="auto"/>
              <w:right w:val="single" w:sz="4" w:space="0" w:color="auto"/>
            </w:tcBorders>
          </w:tcPr>
          <w:p w:rsidR="00AB02AB" w:rsidRPr="00771C60" w:rsidRDefault="00AB02AB" w:rsidP="00005D6D">
            <w:pPr>
              <w:contextualSpacing/>
              <w:cnfStyle w:val="000000100000" w:firstRow="0" w:lastRow="0" w:firstColumn="0" w:lastColumn="0" w:oddVBand="0" w:evenVBand="0" w:oddHBand="1" w:evenHBand="0" w:firstRowFirstColumn="0" w:firstRowLastColumn="0" w:lastRowFirstColumn="0" w:lastRowLastColumn="0"/>
              <w:rPr>
                <w:rFonts w:ascii="Arial" w:eastAsia="Cambria" w:hAnsi="Arial" w:cs="Arial"/>
                <w:color w:val="auto"/>
                <w:kern w:val="24"/>
                <w:sz w:val="18"/>
                <w:szCs w:val="18"/>
                <w:lang w:val="en-ZA" w:eastAsia="en-ZA"/>
              </w:rPr>
            </w:pPr>
            <w:r w:rsidRPr="00771C60">
              <w:rPr>
                <w:rFonts w:ascii="Arial" w:eastAsia="Cambria" w:hAnsi="Arial" w:cs="Arial"/>
                <w:color w:val="auto"/>
                <w:kern w:val="24"/>
                <w:sz w:val="18"/>
                <w:szCs w:val="18"/>
                <w:lang w:val="en-ZA" w:eastAsia="en-ZA"/>
              </w:rPr>
              <w:t xml:space="preserve">NKPA/B2B 1: Basic Service Delivery </w:t>
            </w:r>
            <w:proofErr w:type="gramStart"/>
            <w:r w:rsidRPr="00771C60">
              <w:rPr>
                <w:rFonts w:ascii="Arial" w:eastAsia="Cambria" w:hAnsi="Arial" w:cs="Arial"/>
                <w:color w:val="auto"/>
                <w:kern w:val="24"/>
                <w:sz w:val="18"/>
                <w:szCs w:val="18"/>
                <w:lang w:val="en-ZA" w:eastAsia="en-ZA"/>
              </w:rPr>
              <w:t>And</w:t>
            </w:r>
            <w:proofErr w:type="gramEnd"/>
            <w:r w:rsidRPr="00771C60">
              <w:rPr>
                <w:rFonts w:ascii="Arial" w:eastAsia="Cambria" w:hAnsi="Arial" w:cs="Arial"/>
                <w:color w:val="auto"/>
                <w:kern w:val="24"/>
                <w:sz w:val="18"/>
                <w:szCs w:val="18"/>
                <w:lang w:val="en-ZA" w:eastAsia="en-ZA"/>
              </w:rPr>
              <w:t xml:space="preserve"> Infrastructure Development/(Service Delivery: Creating Conditions For Decent Living)</w:t>
            </w:r>
          </w:p>
        </w:tc>
        <w:tc>
          <w:tcPr>
            <w:tcW w:w="522" w:type="pct"/>
            <w:tcBorders>
              <w:left w:val="single" w:sz="4" w:space="0" w:color="auto"/>
              <w:right w:val="single" w:sz="4" w:space="0" w:color="auto"/>
            </w:tcBorders>
          </w:tcPr>
          <w:p w:rsidR="00AB02AB" w:rsidRPr="00771C60" w:rsidRDefault="00B3140F" w:rsidP="00AB7909">
            <w:pPr>
              <w:contextualSpacing/>
              <w:cnfStyle w:val="000000100000" w:firstRow="0" w:lastRow="0" w:firstColumn="0" w:lastColumn="0" w:oddVBand="0" w:evenVBand="0" w:oddHBand="1" w:evenHBand="0" w:firstRowFirstColumn="0" w:firstRowLastColumn="0" w:lastRowFirstColumn="0" w:lastRowLastColumn="0"/>
              <w:rPr>
                <w:rFonts w:ascii="Arial" w:eastAsia="Cambria" w:hAnsi="Arial" w:cs="Arial"/>
                <w:b/>
                <w:bCs/>
                <w:color w:val="auto"/>
                <w:kern w:val="24"/>
                <w:sz w:val="18"/>
                <w:szCs w:val="18"/>
                <w:lang w:val="en-ZA" w:eastAsia="en-ZA"/>
              </w:rPr>
            </w:pPr>
            <w:r w:rsidRPr="00771C60">
              <w:rPr>
                <w:rFonts w:ascii="Arial" w:eastAsia="Cambria" w:hAnsi="Arial" w:cs="Arial"/>
                <w:b/>
                <w:bCs/>
                <w:color w:val="auto"/>
                <w:kern w:val="24"/>
                <w:sz w:val="18"/>
                <w:szCs w:val="18"/>
                <w:lang w:val="en-ZA" w:eastAsia="en-ZA"/>
              </w:rPr>
              <w:t>1</w:t>
            </w:r>
            <w:r w:rsidR="00074170" w:rsidRPr="00771C60">
              <w:rPr>
                <w:rFonts w:ascii="Arial" w:eastAsia="Cambria" w:hAnsi="Arial" w:cs="Arial"/>
                <w:b/>
                <w:bCs/>
                <w:color w:val="auto"/>
                <w:kern w:val="24"/>
                <w:sz w:val="18"/>
                <w:szCs w:val="18"/>
                <w:lang w:val="en-ZA" w:eastAsia="en-ZA"/>
              </w:rPr>
              <w:t>2</w:t>
            </w:r>
          </w:p>
        </w:tc>
      </w:tr>
      <w:tr w:rsidR="00771C60" w:rsidRPr="00771C60" w:rsidTr="00017341">
        <w:trPr>
          <w:trHeight w:val="570"/>
        </w:trPr>
        <w:tc>
          <w:tcPr>
            <w:cnfStyle w:val="001000000000" w:firstRow="0" w:lastRow="0" w:firstColumn="1" w:lastColumn="0" w:oddVBand="0" w:evenVBand="0" w:oddHBand="0" w:evenHBand="0" w:firstRowFirstColumn="0" w:firstRowLastColumn="0" w:lastRowFirstColumn="0" w:lastRowLastColumn="0"/>
            <w:tcW w:w="916" w:type="pct"/>
          </w:tcPr>
          <w:p w:rsidR="00AB02AB" w:rsidRPr="00771C60" w:rsidRDefault="00AB02AB" w:rsidP="00AB7909">
            <w:pPr>
              <w:contextualSpacing/>
              <w:rPr>
                <w:rFonts w:ascii="Arial" w:hAnsi="Arial" w:cs="Arial"/>
                <w:color w:val="auto"/>
                <w:sz w:val="18"/>
                <w:szCs w:val="18"/>
                <w:lang w:val="en-ZA" w:eastAsia="en-ZA"/>
              </w:rPr>
            </w:pPr>
            <w:r w:rsidRPr="00771C60">
              <w:rPr>
                <w:rFonts w:ascii="Arial" w:hAnsi="Arial" w:cs="Arial"/>
                <w:color w:val="auto"/>
                <w:sz w:val="18"/>
                <w:szCs w:val="18"/>
                <w:lang w:val="en-ZA" w:eastAsia="en-ZA"/>
              </w:rPr>
              <w:t>4.2</w:t>
            </w:r>
          </w:p>
        </w:tc>
        <w:tc>
          <w:tcPr>
            <w:tcW w:w="3562" w:type="pct"/>
          </w:tcPr>
          <w:p w:rsidR="00AB02AB" w:rsidRPr="00771C60" w:rsidRDefault="00AB02AB" w:rsidP="00005D6D">
            <w:pPr>
              <w:contextualSpacing/>
              <w:cnfStyle w:val="000000000000" w:firstRow="0" w:lastRow="0" w:firstColumn="0" w:lastColumn="0" w:oddVBand="0" w:evenVBand="0" w:oddHBand="0" w:evenHBand="0" w:firstRowFirstColumn="0" w:firstRowLastColumn="0" w:lastRowFirstColumn="0" w:lastRowLastColumn="0"/>
              <w:rPr>
                <w:rFonts w:ascii="Arial" w:eastAsia="Cambria" w:hAnsi="Arial" w:cs="Arial"/>
                <w:color w:val="auto"/>
                <w:kern w:val="24"/>
                <w:sz w:val="18"/>
                <w:szCs w:val="18"/>
                <w:lang w:val="en-ZA" w:eastAsia="en-ZA"/>
              </w:rPr>
            </w:pPr>
            <w:r w:rsidRPr="00771C60">
              <w:rPr>
                <w:rFonts w:ascii="Arial" w:eastAsia="Cambria" w:hAnsi="Arial" w:cs="Arial"/>
                <w:color w:val="auto"/>
                <w:kern w:val="24"/>
                <w:sz w:val="18"/>
                <w:szCs w:val="18"/>
                <w:lang w:val="en-ZA" w:eastAsia="en-ZA"/>
              </w:rPr>
              <w:t xml:space="preserve">NKPA/B2B: Financial Viability </w:t>
            </w:r>
            <w:proofErr w:type="gramStart"/>
            <w:r w:rsidRPr="00771C60">
              <w:rPr>
                <w:rFonts w:ascii="Arial" w:eastAsia="Cambria" w:hAnsi="Arial" w:cs="Arial"/>
                <w:color w:val="auto"/>
                <w:kern w:val="24"/>
                <w:sz w:val="18"/>
                <w:szCs w:val="18"/>
                <w:lang w:val="en-ZA" w:eastAsia="en-ZA"/>
              </w:rPr>
              <w:t>And</w:t>
            </w:r>
            <w:proofErr w:type="gramEnd"/>
            <w:r w:rsidRPr="00771C60">
              <w:rPr>
                <w:rFonts w:ascii="Arial" w:eastAsia="Cambria" w:hAnsi="Arial" w:cs="Arial"/>
                <w:color w:val="auto"/>
                <w:kern w:val="24"/>
                <w:sz w:val="18"/>
                <w:szCs w:val="18"/>
                <w:lang w:val="en-ZA" w:eastAsia="en-ZA"/>
              </w:rPr>
              <w:t xml:space="preserve"> Management (Sound Financial Management)</w:t>
            </w:r>
          </w:p>
        </w:tc>
        <w:tc>
          <w:tcPr>
            <w:tcW w:w="522" w:type="pct"/>
          </w:tcPr>
          <w:p w:rsidR="00AB02AB" w:rsidRPr="00771C60" w:rsidRDefault="00074170" w:rsidP="00AB7909">
            <w:pPr>
              <w:contextualSpacing/>
              <w:cnfStyle w:val="000000000000" w:firstRow="0" w:lastRow="0" w:firstColumn="0" w:lastColumn="0" w:oddVBand="0" w:evenVBand="0" w:oddHBand="0" w:evenHBand="0" w:firstRowFirstColumn="0" w:firstRowLastColumn="0" w:lastRowFirstColumn="0" w:lastRowLastColumn="0"/>
              <w:rPr>
                <w:rFonts w:ascii="Arial" w:eastAsia="Cambria" w:hAnsi="Arial" w:cs="Arial"/>
                <w:b/>
                <w:bCs/>
                <w:color w:val="auto"/>
                <w:kern w:val="24"/>
                <w:sz w:val="18"/>
                <w:szCs w:val="18"/>
                <w:lang w:val="en-ZA" w:eastAsia="en-ZA"/>
              </w:rPr>
            </w:pPr>
            <w:r w:rsidRPr="00771C60">
              <w:rPr>
                <w:rFonts w:ascii="Arial" w:eastAsia="Cambria" w:hAnsi="Arial" w:cs="Arial"/>
                <w:b/>
                <w:bCs/>
                <w:color w:val="auto"/>
                <w:kern w:val="24"/>
                <w:sz w:val="18"/>
                <w:szCs w:val="18"/>
                <w:lang w:val="en-ZA" w:eastAsia="en-ZA"/>
              </w:rPr>
              <w:t>13</w:t>
            </w:r>
          </w:p>
        </w:tc>
      </w:tr>
      <w:tr w:rsidR="00771C60" w:rsidRPr="00771C60" w:rsidTr="00AB02AB">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916" w:type="pct"/>
            <w:tcBorders>
              <w:left w:val="single" w:sz="4" w:space="0" w:color="auto"/>
              <w:right w:val="single" w:sz="4" w:space="0" w:color="auto"/>
            </w:tcBorders>
          </w:tcPr>
          <w:p w:rsidR="00AB02AB" w:rsidRPr="00771C60" w:rsidRDefault="00AB02AB" w:rsidP="00AB7909">
            <w:pPr>
              <w:contextualSpacing/>
              <w:rPr>
                <w:rFonts w:ascii="Arial" w:hAnsi="Arial" w:cs="Arial"/>
                <w:color w:val="auto"/>
                <w:sz w:val="18"/>
                <w:szCs w:val="18"/>
                <w:lang w:val="en-ZA" w:eastAsia="en-ZA"/>
              </w:rPr>
            </w:pPr>
            <w:r w:rsidRPr="00771C60">
              <w:rPr>
                <w:rFonts w:ascii="Arial" w:hAnsi="Arial" w:cs="Arial"/>
                <w:color w:val="auto"/>
                <w:sz w:val="18"/>
                <w:szCs w:val="18"/>
                <w:lang w:val="en-ZA" w:eastAsia="en-ZA"/>
              </w:rPr>
              <w:t>4.3</w:t>
            </w:r>
          </w:p>
        </w:tc>
        <w:tc>
          <w:tcPr>
            <w:tcW w:w="3562" w:type="pct"/>
            <w:tcBorders>
              <w:left w:val="single" w:sz="4" w:space="0" w:color="auto"/>
              <w:right w:val="single" w:sz="4" w:space="0" w:color="auto"/>
            </w:tcBorders>
          </w:tcPr>
          <w:p w:rsidR="00AB02AB" w:rsidRPr="00771C60" w:rsidRDefault="00AB02AB" w:rsidP="00005D6D">
            <w:pPr>
              <w:contextualSpacing/>
              <w:cnfStyle w:val="000000100000" w:firstRow="0" w:lastRow="0" w:firstColumn="0" w:lastColumn="0" w:oddVBand="0" w:evenVBand="0" w:oddHBand="1" w:evenHBand="0" w:firstRowFirstColumn="0" w:firstRowLastColumn="0" w:lastRowFirstColumn="0" w:lastRowLastColumn="0"/>
              <w:rPr>
                <w:rFonts w:ascii="Arial" w:eastAsia="Cambria" w:hAnsi="Arial" w:cs="Arial"/>
                <w:color w:val="auto"/>
                <w:kern w:val="24"/>
                <w:sz w:val="18"/>
                <w:szCs w:val="18"/>
                <w:lang w:val="en-ZA" w:eastAsia="en-ZA"/>
              </w:rPr>
            </w:pPr>
            <w:r w:rsidRPr="00771C60">
              <w:rPr>
                <w:rFonts w:ascii="Arial" w:eastAsia="Cambria" w:hAnsi="Arial" w:cs="Arial"/>
                <w:color w:val="auto"/>
                <w:kern w:val="24"/>
                <w:sz w:val="18"/>
                <w:szCs w:val="18"/>
                <w:lang w:val="en-ZA" w:eastAsia="en-ZA"/>
              </w:rPr>
              <w:t xml:space="preserve">NKPA/B2B: Good Governance </w:t>
            </w:r>
            <w:proofErr w:type="gramStart"/>
            <w:r w:rsidRPr="00771C60">
              <w:rPr>
                <w:rFonts w:ascii="Arial" w:eastAsia="Cambria" w:hAnsi="Arial" w:cs="Arial"/>
                <w:color w:val="auto"/>
                <w:kern w:val="24"/>
                <w:sz w:val="18"/>
                <w:szCs w:val="18"/>
                <w:lang w:val="en-ZA" w:eastAsia="en-ZA"/>
              </w:rPr>
              <w:t>And</w:t>
            </w:r>
            <w:proofErr w:type="gramEnd"/>
            <w:r w:rsidRPr="00771C60">
              <w:rPr>
                <w:rFonts w:ascii="Arial" w:eastAsia="Cambria" w:hAnsi="Arial" w:cs="Arial"/>
                <w:color w:val="auto"/>
                <w:kern w:val="24"/>
                <w:sz w:val="18"/>
                <w:szCs w:val="18"/>
                <w:lang w:val="en-ZA" w:eastAsia="en-ZA"/>
              </w:rPr>
              <w:t xml:space="preserve"> Public Participation (Good Governance And Public Participation: Putting People First)</w:t>
            </w:r>
          </w:p>
        </w:tc>
        <w:tc>
          <w:tcPr>
            <w:tcW w:w="522" w:type="pct"/>
            <w:tcBorders>
              <w:left w:val="single" w:sz="4" w:space="0" w:color="auto"/>
              <w:right w:val="single" w:sz="4" w:space="0" w:color="auto"/>
            </w:tcBorders>
          </w:tcPr>
          <w:p w:rsidR="00AB02AB" w:rsidRPr="00771C60" w:rsidRDefault="00074170" w:rsidP="00AB7909">
            <w:pPr>
              <w:contextualSpacing/>
              <w:cnfStyle w:val="000000100000" w:firstRow="0" w:lastRow="0" w:firstColumn="0" w:lastColumn="0" w:oddVBand="0" w:evenVBand="0" w:oddHBand="1" w:evenHBand="0" w:firstRowFirstColumn="0" w:firstRowLastColumn="0" w:lastRowFirstColumn="0" w:lastRowLastColumn="0"/>
              <w:rPr>
                <w:rFonts w:ascii="Arial" w:eastAsia="Cambria" w:hAnsi="Arial" w:cs="Arial"/>
                <w:b/>
                <w:bCs/>
                <w:color w:val="auto"/>
                <w:kern w:val="24"/>
                <w:sz w:val="18"/>
                <w:szCs w:val="18"/>
                <w:lang w:val="en-ZA" w:eastAsia="en-ZA"/>
              </w:rPr>
            </w:pPr>
            <w:r w:rsidRPr="00771C60">
              <w:rPr>
                <w:rFonts w:ascii="Arial" w:eastAsia="Cambria" w:hAnsi="Arial" w:cs="Arial"/>
                <w:b/>
                <w:bCs/>
                <w:color w:val="auto"/>
                <w:kern w:val="24"/>
                <w:sz w:val="18"/>
                <w:szCs w:val="18"/>
                <w:lang w:val="en-ZA" w:eastAsia="en-ZA"/>
              </w:rPr>
              <w:t>13</w:t>
            </w:r>
          </w:p>
        </w:tc>
      </w:tr>
      <w:tr w:rsidR="00771C60" w:rsidRPr="00771C60" w:rsidTr="00017341">
        <w:trPr>
          <w:trHeight w:val="570"/>
        </w:trPr>
        <w:tc>
          <w:tcPr>
            <w:cnfStyle w:val="001000000000" w:firstRow="0" w:lastRow="0" w:firstColumn="1" w:lastColumn="0" w:oddVBand="0" w:evenVBand="0" w:oddHBand="0" w:evenHBand="0" w:firstRowFirstColumn="0" w:firstRowLastColumn="0" w:lastRowFirstColumn="0" w:lastRowLastColumn="0"/>
            <w:tcW w:w="916" w:type="pct"/>
          </w:tcPr>
          <w:p w:rsidR="00AB02AB" w:rsidRPr="00771C60" w:rsidRDefault="00AB02AB" w:rsidP="00AB7909">
            <w:pPr>
              <w:contextualSpacing/>
              <w:rPr>
                <w:rFonts w:ascii="Arial" w:hAnsi="Arial" w:cs="Arial"/>
                <w:color w:val="auto"/>
                <w:sz w:val="18"/>
                <w:szCs w:val="18"/>
                <w:lang w:val="en-ZA" w:eastAsia="en-ZA"/>
              </w:rPr>
            </w:pPr>
            <w:r w:rsidRPr="00771C60">
              <w:rPr>
                <w:rFonts w:ascii="Arial" w:hAnsi="Arial" w:cs="Arial"/>
                <w:color w:val="auto"/>
                <w:sz w:val="18"/>
                <w:szCs w:val="18"/>
                <w:lang w:val="en-ZA" w:eastAsia="en-ZA"/>
              </w:rPr>
              <w:t>4.4</w:t>
            </w:r>
          </w:p>
        </w:tc>
        <w:tc>
          <w:tcPr>
            <w:tcW w:w="3562" w:type="pct"/>
          </w:tcPr>
          <w:p w:rsidR="00AB02AB" w:rsidRPr="00771C60" w:rsidRDefault="00AB02AB" w:rsidP="00005D6D">
            <w:pPr>
              <w:contextualSpacing/>
              <w:cnfStyle w:val="000000000000" w:firstRow="0" w:lastRow="0" w:firstColumn="0" w:lastColumn="0" w:oddVBand="0" w:evenVBand="0" w:oddHBand="0" w:evenHBand="0" w:firstRowFirstColumn="0" w:firstRowLastColumn="0" w:lastRowFirstColumn="0" w:lastRowLastColumn="0"/>
              <w:rPr>
                <w:rFonts w:ascii="Arial" w:eastAsia="Cambria" w:hAnsi="Arial" w:cs="Arial"/>
                <w:color w:val="auto"/>
                <w:kern w:val="24"/>
                <w:sz w:val="18"/>
                <w:szCs w:val="18"/>
                <w:lang w:val="en-ZA" w:eastAsia="en-ZA"/>
              </w:rPr>
            </w:pPr>
            <w:r w:rsidRPr="00771C60">
              <w:rPr>
                <w:rFonts w:ascii="Arial" w:eastAsia="Cambria" w:hAnsi="Arial" w:cs="Arial"/>
                <w:color w:val="auto"/>
                <w:kern w:val="24"/>
                <w:sz w:val="18"/>
                <w:szCs w:val="18"/>
                <w:lang w:val="en-ZA" w:eastAsia="en-ZA"/>
              </w:rPr>
              <w:t>NKPA/B2B: Local Economic Development (Service Delivery)</w:t>
            </w:r>
          </w:p>
        </w:tc>
        <w:tc>
          <w:tcPr>
            <w:tcW w:w="522" w:type="pct"/>
          </w:tcPr>
          <w:p w:rsidR="00AB02AB" w:rsidRPr="00771C60" w:rsidRDefault="00074170" w:rsidP="00AB7909">
            <w:pPr>
              <w:contextualSpacing/>
              <w:cnfStyle w:val="000000000000" w:firstRow="0" w:lastRow="0" w:firstColumn="0" w:lastColumn="0" w:oddVBand="0" w:evenVBand="0" w:oddHBand="0" w:evenHBand="0" w:firstRowFirstColumn="0" w:firstRowLastColumn="0" w:lastRowFirstColumn="0" w:lastRowLastColumn="0"/>
              <w:rPr>
                <w:rFonts w:ascii="Arial" w:eastAsia="Cambria" w:hAnsi="Arial" w:cs="Arial"/>
                <w:b/>
                <w:bCs/>
                <w:color w:val="auto"/>
                <w:kern w:val="24"/>
                <w:sz w:val="18"/>
                <w:szCs w:val="18"/>
                <w:lang w:val="en-ZA" w:eastAsia="en-ZA"/>
              </w:rPr>
            </w:pPr>
            <w:r w:rsidRPr="00771C60">
              <w:rPr>
                <w:rFonts w:ascii="Arial" w:eastAsia="Cambria" w:hAnsi="Arial" w:cs="Arial"/>
                <w:b/>
                <w:bCs/>
                <w:color w:val="auto"/>
                <w:kern w:val="24"/>
                <w:sz w:val="18"/>
                <w:szCs w:val="18"/>
                <w:lang w:val="en-ZA" w:eastAsia="en-ZA"/>
              </w:rPr>
              <w:t>14</w:t>
            </w:r>
          </w:p>
        </w:tc>
      </w:tr>
      <w:tr w:rsidR="00771C60" w:rsidRPr="00771C60" w:rsidTr="00AB02AB">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916" w:type="pct"/>
            <w:tcBorders>
              <w:left w:val="single" w:sz="4" w:space="0" w:color="auto"/>
              <w:right w:val="single" w:sz="4" w:space="0" w:color="auto"/>
            </w:tcBorders>
          </w:tcPr>
          <w:p w:rsidR="00AB02AB" w:rsidRPr="00771C60" w:rsidRDefault="00AB02AB" w:rsidP="00AB7909">
            <w:pPr>
              <w:contextualSpacing/>
              <w:rPr>
                <w:rFonts w:ascii="Arial" w:hAnsi="Arial" w:cs="Arial"/>
                <w:color w:val="auto"/>
                <w:sz w:val="18"/>
                <w:szCs w:val="18"/>
                <w:lang w:val="en-ZA" w:eastAsia="en-ZA"/>
              </w:rPr>
            </w:pPr>
            <w:r w:rsidRPr="00771C60">
              <w:rPr>
                <w:rFonts w:ascii="Arial" w:hAnsi="Arial" w:cs="Arial"/>
                <w:color w:val="auto"/>
                <w:sz w:val="18"/>
                <w:szCs w:val="18"/>
                <w:lang w:val="en-ZA" w:eastAsia="en-ZA"/>
              </w:rPr>
              <w:t>4.5</w:t>
            </w:r>
          </w:p>
        </w:tc>
        <w:tc>
          <w:tcPr>
            <w:tcW w:w="3562" w:type="pct"/>
            <w:tcBorders>
              <w:left w:val="single" w:sz="4" w:space="0" w:color="auto"/>
              <w:right w:val="single" w:sz="4" w:space="0" w:color="auto"/>
            </w:tcBorders>
          </w:tcPr>
          <w:p w:rsidR="00AB02AB" w:rsidRPr="00771C60" w:rsidRDefault="00AB02AB" w:rsidP="00B3140F">
            <w:pPr>
              <w:contextualSpacing/>
              <w:cnfStyle w:val="000000100000" w:firstRow="0" w:lastRow="0" w:firstColumn="0" w:lastColumn="0" w:oddVBand="0" w:evenVBand="0" w:oddHBand="1" w:evenHBand="0" w:firstRowFirstColumn="0" w:firstRowLastColumn="0" w:lastRowFirstColumn="0" w:lastRowLastColumn="0"/>
              <w:rPr>
                <w:rFonts w:ascii="Arial" w:eastAsia="Cambria" w:hAnsi="Arial" w:cs="Arial"/>
                <w:color w:val="auto"/>
                <w:kern w:val="24"/>
                <w:sz w:val="18"/>
                <w:szCs w:val="18"/>
                <w:lang w:val="en-ZA" w:eastAsia="en-ZA"/>
              </w:rPr>
            </w:pPr>
            <w:r w:rsidRPr="00771C60">
              <w:rPr>
                <w:rFonts w:ascii="Arial" w:eastAsia="Cambria" w:hAnsi="Arial" w:cs="Arial"/>
                <w:color w:val="auto"/>
                <w:kern w:val="24"/>
                <w:sz w:val="18"/>
                <w:szCs w:val="18"/>
                <w:lang w:val="en-ZA" w:eastAsia="en-ZA"/>
              </w:rPr>
              <w:t xml:space="preserve">NKPA/B2B: </w:t>
            </w:r>
            <w:r w:rsidR="00B3140F" w:rsidRPr="00771C60">
              <w:rPr>
                <w:rFonts w:ascii="Arial" w:eastAsia="Cambria" w:hAnsi="Arial" w:cs="Arial"/>
                <w:color w:val="auto"/>
                <w:kern w:val="24"/>
                <w:sz w:val="18"/>
                <w:szCs w:val="18"/>
                <w:lang w:val="en-ZA" w:eastAsia="en-ZA"/>
              </w:rPr>
              <w:t>Community Services and Social Development</w:t>
            </w:r>
          </w:p>
        </w:tc>
        <w:tc>
          <w:tcPr>
            <w:tcW w:w="522" w:type="pct"/>
            <w:tcBorders>
              <w:left w:val="single" w:sz="4" w:space="0" w:color="auto"/>
              <w:right w:val="single" w:sz="4" w:space="0" w:color="auto"/>
            </w:tcBorders>
          </w:tcPr>
          <w:p w:rsidR="00AB02AB" w:rsidRPr="00771C60" w:rsidRDefault="00074170" w:rsidP="00AB7909">
            <w:pPr>
              <w:contextualSpacing/>
              <w:cnfStyle w:val="000000100000" w:firstRow="0" w:lastRow="0" w:firstColumn="0" w:lastColumn="0" w:oddVBand="0" w:evenVBand="0" w:oddHBand="1" w:evenHBand="0" w:firstRowFirstColumn="0" w:firstRowLastColumn="0" w:lastRowFirstColumn="0" w:lastRowLastColumn="0"/>
              <w:rPr>
                <w:rFonts w:ascii="Arial" w:eastAsia="Cambria" w:hAnsi="Arial" w:cs="Arial"/>
                <w:b/>
                <w:bCs/>
                <w:color w:val="auto"/>
                <w:kern w:val="24"/>
                <w:sz w:val="18"/>
                <w:szCs w:val="18"/>
                <w:lang w:val="en-ZA" w:eastAsia="en-ZA"/>
              </w:rPr>
            </w:pPr>
            <w:r w:rsidRPr="00771C60">
              <w:rPr>
                <w:rFonts w:ascii="Arial" w:eastAsia="Cambria" w:hAnsi="Arial" w:cs="Arial"/>
                <w:b/>
                <w:bCs/>
                <w:color w:val="auto"/>
                <w:kern w:val="24"/>
                <w:sz w:val="18"/>
                <w:szCs w:val="18"/>
                <w:lang w:val="en-ZA" w:eastAsia="en-ZA"/>
              </w:rPr>
              <w:t>14</w:t>
            </w:r>
          </w:p>
        </w:tc>
      </w:tr>
      <w:tr w:rsidR="00771C60" w:rsidRPr="00771C60" w:rsidTr="00017341">
        <w:trPr>
          <w:trHeight w:val="570"/>
        </w:trPr>
        <w:tc>
          <w:tcPr>
            <w:cnfStyle w:val="001000000000" w:firstRow="0" w:lastRow="0" w:firstColumn="1" w:lastColumn="0" w:oddVBand="0" w:evenVBand="0" w:oddHBand="0" w:evenHBand="0" w:firstRowFirstColumn="0" w:firstRowLastColumn="0" w:lastRowFirstColumn="0" w:lastRowLastColumn="0"/>
            <w:tcW w:w="916" w:type="pct"/>
          </w:tcPr>
          <w:p w:rsidR="00AB02AB" w:rsidRPr="00771C60" w:rsidRDefault="00AB02AB" w:rsidP="00AB7909">
            <w:pPr>
              <w:contextualSpacing/>
              <w:rPr>
                <w:rFonts w:ascii="Arial" w:hAnsi="Arial" w:cs="Arial"/>
                <w:color w:val="auto"/>
                <w:sz w:val="18"/>
                <w:szCs w:val="18"/>
                <w:lang w:val="en-ZA" w:eastAsia="en-ZA"/>
              </w:rPr>
            </w:pPr>
            <w:r w:rsidRPr="00771C60">
              <w:rPr>
                <w:rFonts w:ascii="Arial" w:hAnsi="Arial" w:cs="Arial"/>
                <w:color w:val="auto"/>
                <w:sz w:val="18"/>
                <w:szCs w:val="18"/>
                <w:lang w:val="en-ZA" w:eastAsia="en-ZA"/>
              </w:rPr>
              <w:t>4.6</w:t>
            </w:r>
          </w:p>
        </w:tc>
        <w:tc>
          <w:tcPr>
            <w:tcW w:w="3562" w:type="pct"/>
          </w:tcPr>
          <w:p w:rsidR="00AB02AB" w:rsidRPr="00771C60" w:rsidRDefault="00AB02AB" w:rsidP="00B3140F">
            <w:pPr>
              <w:contextualSpacing/>
              <w:cnfStyle w:val="000000000000" w:firstRow="0" w:lastRow="0" w:firstColumn="0" w:lastColumn="0" w:oddVBand="0" w:evenVBand="0" w:oddHBand="0" w:evenHBand="0" w:firstRowFirstColumn="0" w:firstRowLastColumn="0" w:lastRowFirstColumn="0" w:lastRowLastColumn="0"/>
              <w:rPr>
                <w:rFonts w:ascii="Arial" w:eastAsia="Cambria" w:hAnsi="Arial" w:cs="Arial"/>
                <w:color w:val="auto"/>
                <w:kern w:val="24"/>
                <w:sz w:val="18"/>
                <w:szCs w:val="18"/>
                <w:lang w:val="en-ZA" w:eastAsia="en-ZA"/>
              </w:rPr>
            </w:pPr>
            <w:r w:rsidRPr="00771C60">
              <w:rPr>
                <w:rFonts w:ascii="Arial" w:eastAsia="Cambria" w:hAnsi="Arial" w:cs="Arial"/>
                <w:color w:val="auto"/>
                <w:kern w:val="24"/>
                <w:sz w:val="18"/>
                <w:szCs w:val="18"/>
                <w:lang w:val="en-ZA" w:eastAsia="en-ZA"/>
              </w:rPr>
              <w:t>NKPA/B2B:</w:t>
            </w:r>
            <w:r w:rsidR="00B3140F" w:rsidRPr="00771C60">
              <w:rPr>
                <w:rFonts w:ascii="Arial" w:eastAsia="Cambria" w:hAnsi="Arial" w:cs="Arial"/>
                <w:color w:val="auto"/>
                <w:kern w:val="24"/>
                <w:sz w:val="18"/>
                <w:szCs w:val="18"/>
                <w:lang w:val="en-ZA" w:eastAsia="en-ZA"/>
              </w:rPr>
              <w:t xml:space="preserve"> Municipal Transformation </w:t>
            </w:r>
            <w:proofErr w:type="gramStart"/>
            <w:r w:rsidR="00B3140F" w:rsidRPr="00771C60">
              <w:rPr>
                <w:rFonts w:ascii="Arial" w:eastAsia="Cambria" w:hAnsi="Arial" w:cs="Arial"/>
                <w:color w:val="auto"/>
                <w:kern w:val="24"/>
                <w:sz w:val="18"/>
                <w:szCs w:val="18"/>
                <w:lang w:val="en-ZA" w:eastAsia="en-ZA"/>
              </w:rPr>
              <w:t>And</w:t>
            </w:r>
            <w:proofErr w:type="gramEnd"/>
            <w:r w:rsidR="00B3140F" w:rsidRPr="00771C60">
              <w:rPr>
                <w:rFonts w:ascii="Arial" w:eastAsia="Cambria" w:hAnsi="Arial" w:cs="Arial"/>
                <w:color w:val="auto"/>
                <w:kern w:val="24"/>
                <w:sz w:val="18"/>
                <w:szCs w:val="18"/>
                <w:lang w:val="en-ZA" w:eastAsia="en-ZA"/>
              </w:rPr>
              <w:t xml:space="preserve"> Institutional </w:t>
            </w:r>
            <w:r w:rsidR="009C5742" w:rsidRPr="00771C60">
              <w:rPr>
                <w:rFonts w:ascii="Arial" w:eastAsia="Cambria" w:hAnsi="Arial" w:cs="Arial"/>
                <w:color w:val="auto"/>
                <w:kern w:val="24"/>
                <w:sz w:val="18"/>
                <w:szCs w:val="18"/>
                <w:lang w:val="en-ZA" w:eastAsia="en-ZA"/>
              </w:rPr>
              <w:t>Development (</w:t>
            </w:r>
            <w:r w:rsidR="00B3140F" w:rsidRPr="00771C60">
              <w:rPr>
                <w:rFonts w:ascii="Arial" w:eastAsia="Cambria" w:hAnsi="Arial" w:cs="Arial"/>
                <w:color w:val="auto"/>
                <w:kern w:val="24"/>
                <w:sz w:val="18"/>
                <w:szCs w:val="18"/>
                <w:lang w:val="en-ZA" w:eastAsia="en-ZA"/>
              </w:rPr>
              <w:t>Building Institution And Administrative Capabilities</w:t>
            </w:r>
          </w:p>
        </w:tc>
        <w:tc>
          <w:tcPr>
            <w:tcW w:w="522" w:type="pct"/>
          </w:tcPr>
          <w:p w:rsidR="00AB02AB" w:rsidRPr="00771C60" w:rsidRDefault="00074170" w:rsidP="00AB7909">
            <w:pPr>
              <w:contextualSpacing/>
              <w:cnfStyle w:val="000000000000" w:firstRow="0" w:lastRow="0" w:firstColumn="0" w:lastColumn="0" w:oddVBand="0" w:evenVBand="0" w:oddHBand="0" w:evenHBand="0" w:firstRowFirstColumn="0" w:firstRowLastColumn="0" w:lastRowFirstColumn="0" w:lastRowLastColumn="0"/>
              <w:rPr>
                <w:rFonts w:ascii="Arial" w:eastAsia="Cambria" w:hAnsi="Arial" w:cs="Arial"/>
                <w:b/>
                <w:bCs/>
                <w:color w:val="auto"/>
                <w:kern w:val="24"/>
                <w:sz w:val="18"/>
                <w:szCs w:val="18"/>
                <w:lang w:val="en-ZA" w:eastAsia="en-ZA"/>
              </w:rPr>
            </w:pPr>
            <w:r w:rsidRPr="00771C60">
              <w:rPr>
                <w:rFonts w:ascii="Arial" w:eastAsia="Cambria" w:hAnsi="Arial" w:cs="Arial"/>
                <w:b/>
                <w:bCs/>
                <w:color w:val="auto"/>
                <w:kern w:val="24"/>
                <w:sz w:val="18"/>
                <w:szCs w:val="18"/>
                <w:lang w:val="en-ZA" w:eastAsia="en-ZA"/>
              </w:rPr>
              <w:t>15</w:t>
            </w:r>
          </w:p>
        </w:tc>
      </w:tr>
      <w:tr w:rsidR="00771C60" w:rsidRPr="00771C60" w:rsidTr="00AB02AB">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916" w:type="pct"/>
            <w:tcBorders>
              <w:left w:val="single" w:sz="4" w:space="0" w:color="auto"/>
              <w:right w:val="single" w:sz="4" w:space="0" w:color="auto"/>
            </w:tcBorders>
          </w:tcPr>
          <w:p w:rsidR="00AB02AB" w:rsidRPr="00771C60" w:rsidRDefault="00AB02AB" w:rsidP="00AB7909">
            <w:pPr>
              <w:contextualSpacing/>
              <w:rPr>
                <w:rFonts w:ascii="Arial" w:hAnsi="Arial" w:cs="Arial"/>
                <w:color w:val="auto"/>
                <w:sz w:val="18"/>
                <w:szCs w:val="18"/>
                <w:lang w:val="en-ZA" w:eastAsia="en-ZA"/>
              </w:rPr>
            </w:pPr>
            <w:r w:rsidRPr="00771C60">
              <w:rPr>
                <w:rFonts w:ascii="Arial" w:hAnsi="Arial" w:cs="Arial"/>
                <w:color w:val="auto"/>
                <w:sz w:val="18"/>
                <w:szCs w:val="18"/>
                <w:lang w:val="en-ZA" w:eastAsia="en-ZA"/>
              </w:rPr>
              <w:t>4.7</w:t>
            </w:r>
          </w:p>
        </w:tc>
        <w:tc>
          <w:tcPr>
            <w:tcW w:w="3562" w:type="pct"/>
            <w:tcBorders>
              <w:left w:val="single" w:sz="4" w:space="0" w:color="auto"/>
              <w:right w:val="single" w:sz="4" w:space="0" w:color="auto"/>
            </w:tcBorders>
          </w:tcPr>
          <w:p w:rsidR="00AB02AB" w:rsidRPr="00771C60" w:rsidRDefault="00AB02AB" w:rsidP="00B3140F">
            <w:pPr>
              <w:contextualSpacing/>
              <w:cnfStyle w:val="000000100000" w:firstRow="0" w:lastRow="0" w:firstColumn="0" w:lastColumn="0" w:oddVBand="0" w:evenVBand="0" w:oddHBand="1" w:evenHBand="0" w:firstRowFirstColumn="0" w:firstRowLastColumn="0" w:lastRowFirstColumn="0" w:lastRowLastColumn="0"/>
              <w:rPr>
                <w:rFonts w:ascii="Arial" w:eastAsia="Cambria" w:hAnsi="Arial" w:cs="Arial"/>
                <w:color w:val="auto"/>
                <w:kern w:val="24"/>
                <w:sz w:val="18"/>
                <w:szCs w:val="18"/>
                <w:lang w:val="en-ZA" w:eastAsia="en-ZA"/>
              </w:rPr>
            </w:pPr>
            <w:r w:rsidRPr="00771C60">
              <w:rPr>
                <w:rFonts w:ascii="Arial" w:eastAsia="Cambria" w:hAnsi="Arial" w:cs="Arial"/>
                <w:color w:val="auto"/>
                <w:kern w:val="24"/>
                <w:sz w:val="18"/>
                <w:szCs w:val="18"/>
                <w:lang w:val="en-ZA" w:eastAsia="en-ZA"/>
              </w:rPr>
              <w:t xml:space="preserve">NKPA/B2B: </w:t>
            </w:r>
            <w:r w:rsidR="00B3140F" w:rsidRPr="00771C60">
              <w:rPr>
                <w:rFonts w:ascii="Arial" w:eastAsia="Cambria" w:hAnsi="Arial" w:cs="Arial"/>
                <w:color w:val="auto"/>
                <w:kern w:val="24"/>
                <w:sz w:val="18"/>
                <w:szCs w:val="18"/>
                <w:lang w:val="en-ZA" w:eastAsia="en-ZA"/>
              </w:rPr>
              <w:t xml:space="preserve">Spatial Rational &amp;Environmental </w:t>
            </w:r>
            <w:r w:rsidR="009C5742" w:rsidRPr="00771C60">
              <w:rPr>
                <w:rFonts w:ascii="Arial" w:eastAsia="Cambria" w:hAnsi="Arial" w:cs="Arial"/>
                <w:color w:val="auto"/>
                <w:kern w:val="24"/>
                <w:sz w:val="18"/>
                <w:szCs w:val="18"/>
                <w:lang w:val="en-ZA" w:eastAsia="en-ZA"/>
              </w:rPr>
              <w:t>Management Cross</w:t>
            </w:r>
            <w:r w:rsidR="00B3140F" w:rsidRPr="00771C60">
              <w:rPr>
                <w:rFonts w:ascii="Arial" w:eastAsia="Cambria" w:hAnsi="Arial" w:cs="Arial"/>
                <w:color w:val="auto"/>
                <w:kern w:val="24"/>
                <w:sz w:val="18"/>
                <w:szCs w:val="18"/>
                <w:lang w:val="en-ZA" w:eastAsia="en-ZA"/>
              </w:rPr>
              <w:t>-Cutting Measures</w:t>
            </w:r>
          </w:p>
        </w:tc>
        <w:tc>
          <w:tcPr>
            <w:tcW w:w="522" w:type="pct"/>
            <w:tcBorders>
              <w:left w:val="single" w:sz="4" w:space="0" w:color="auto"/>
              <w:right w:val="single" w:sz="4" w:space="0" w:color="auto"/>
            </w:tcBorders>
          </w:tcPr>
          <w:p w:rsidR="00AB02AB" w:rsidRPr="00771C60" w:rsidRDefault="00074170" w:rsidP="00AB7909">
            <w:pPr>
              <w:contextualSpacing/>
              <w:cnfStyle w:val="000000100000" w:firstRow="0" w:lastRow="0" w:firstColumn="0" w:lastColumn="0" w:oddVBand="0" w:evenVBand="0" w:oddHBand="1" w:evenHBand="0" w:firstRowFirstColumn="0" w:firstRowLastColumn="0" w:lastRowFirstColumn="0" w:lastRowLastColumn="0"/>
              <w:rPr>
                <w:rFonts w:ascii="Arial" w:eastAsia="Cambria" w:hAnsi="Arial" w:cs="Arial"/>
                <w:b/>
                <w:bCs/>
                <w:color w:val="auto"/>
                <w:kern w:val="24"/>
                <w:sz w:val="18"/>
                <w:szCs w:val="18"/>
                <w:lang w:val="en-ZA" w:eastAsia="en-ZA"/>
              </w:rPr>
            </w:pPr>
            <w:r w:rsidRPr="00771C60">
              <w:rPr>
                <w:rFonts w:ascii="Arial" w:eastAsia="Cambria" w:hAnsi="Arial" w:cs="Arial"/>
                <w:b/>
                <w:bCs/>
                <w:color w:val="auto"/>
                <w:kern w:val="24"/>
                <w:sz w:val="18"/>
                <w:szCs w:val="18"/>
                <w:lang w:val="en-ZA" w:eastAsia="en-ZA"/>
              </w:rPr>
              <w:t>16</w:t>
            </w:r>
          </w:p>
        </w:tc>
      </w:tr>
      <w:tr w:rsidR="00771C60" w:rsidRPr="00771C60" w:rsidTr="00017341">
        <w:trPr>
          <w:trHeight w:val="570"/>
        </w:trPr>
        <w:tc>
          <w:tcPr>
            <w:cnfStyle w:val="001000000000" w:firstRow="0" w:lastRow="0" w:firstColumn="1" w:lastColumn="0" w:oddVBand="0" w:evenVBand="0" w:oddHBand="0" w:evenHBand="0" w:firstRowFirstColumn="0" w:firstRowLastColumn="0" w:lastRowFirstColumn="0" w:lastRowLastColumn="0"/>
            <w:tcW w:w="916" w:type="pct"/>
            <w:tcBorders>
              <w:left w:val="single" w:sz="4" w:space="0" w:color="auto"/>
              <w:right w:val="single" w:sz="4" w:space="0" w:color="auto"/>
            </w:tcBorders>
            <w:hideMark/>
          </w:tcPr>
          <w:p w:rsidR="00AB02AB" w:rsidRPr="00771C60" w:rsidRDefault="00AB02AB" w:rsidP="00B3140F">
            <w:pPr>
              <w:contextualSpacing/>
              <w:rPr>
                <w:rFonts w:ascii="Arial" w:hAnsi="Arial" w:cs="Arial"/>
                <w:color w:val="auto"/>
                <w:sz w:val="18"/>
                <w:szCs w:val="18"/>
                <w:lang w:val="en-ZA" w:eastAsia="en-ZA"/>
              </w:rPr>
            </w:pPr>
            <w:r w:rsidRPr="00771C60">
              <w:rPr>
                <w:rFonts w:ascii="Arial" w:hAnsi="Arial" w:cs="Arial"/>
                <w:color w:val="auto"/>
                <w:sz w:val="18"/>
                <w:szCs w:val="18"/>
                <w:lang w:val="en-ZA" w:eastAsia="en-ZA"/>
              </w:rPr>
              <w:t>CHAPTER</w:t>
            </w:r>
            <w:r w:rsidRPr="00771C60">
              <w:rPr>
                <w:rFonts w:ascii="Arial" w:hAnsi="Arial" w:cs="Arial"/>
                <w:color w:val="auto"/>
                <w:kern w:val="24"/>
                <w:sz w:val="18"/>
                <w:szCs w:val="18"/>
                <w:lang w:val="en-ZA" w:eastAsia="en-ZA"/>
              </w:rPr>
              <w:t xml:space="preserve"> </w:t>
            </w:r>
            <w:r w:rsidR="00B3140F" w:rsidRPr="00771C60">
              <w:rPr>
                <w:rFonts w:ascii="Arial" w:hAnsi="Arial" w:cs="Arial"/>
                <w:color w:val="auto"/>
                <w:kern w:val="24"/>
                <w:sz w:val="18"/>
                <w:szCs w:val="18"/>
                <w:lang w:val="en-ZA" w:eastAsia="en-ZA"/>
              </w:rPr>
              <w:t>5</w:t>
            </w:r>
          </w:p>
        </w:tc>
        <w:tc>
          <w:tcPr>
            <w:tcW w:w="3562" w:type="pct"/>
            <w:tcBorders>
              <w:left w:val="single" w:sz="4" w:space="0" w:color="auto"/>
              <w:right w:val="single" w:sz="4" w:space="0" w:color="auto"/>
            </w:tcBorders>
            <w:hideMark/>
          </w:tcPr>
          <w:p w:rsidR="00AB02AB" w:rsidRPr="00771C60" w:rsidRDefault="00AB02AB" w:rsidP="00AB7909">
            <w:pPr>
              <w:contextualSpacing/>
              <w:cnfStyle w:val="000000000000" w:firstRow="0" w:lastRow="0" w:firstColumn="0" w:lastColumn="0" w:oddVBand="0" w:evenVBand="0" w:oddHBand="0" w:evenHBand="0" w:firstRowFirstColumn="0" w:firstRowLastColumn="0" w:lastRowFirstColumn="0" w:lastRowLastColumn="0"/>
              <w:rPr>
                <w:rFonts w:ascii="Arial" w:hAnsi="Arial" w:cs="Arial"/>
                <w:b/>
                <w:color w:val="auto"/>
                <w:sz w:val="18"/>
                <w:szCs w:val="18"/>
                <w:lang w:val="en-ZA" w:eastAsia="en-ZA"/>
              </w:rPr>
            </w:pPr>
            <w:r w:rsidRPr="00771C60">
              <w:rPr>
                <w:rFonts w:ascii="Arial" w:eastAsia="Cambria" w:hAnsi="Arial" w:cs="Arial"/>
                <w:b/>
                <w:bCs/>
                <w:color w:val="auto"/>
                <w:kern w:val="24"/>
                <w:sz w:val="18"/>
                <w:szCs w:val="18"/>
                <w:lang w:val="en-ZA" w:eastAsia="en-ZA"/>
              </w:rPr>
              <w:t>FINANCIAL REPORTING</w:t>
            </w:r>
          </w:p>
        </w:tc>
        <w:tc>
          <w:tcPr>
            <w:tcW w:w="522" w:type="pct"/>
            <w:tcBorders>
              <w:left w:val="single" w:sz="4" w:space="0" w:color="auto"/>
              <w:right w:val="single" w:sz="4" w:space="0" w:color="auto"/>
            </w:tcBorders>
          </w:tcPr>
          <w:p w:rsidR="00AB02AB" w:rsidRPr="00771C60" w:rsidRDefault="00074170" w:rsidP="00A10835">
            <w:pPr>
              <w:contextualSpacing/>
              <w:cnfStyle w:val="000000000000" w:firstRow="0" w:lastRow="0" w:firstColumn="0" w:lastColumn="0" w:oddVBand="0" w:evenVBand="0" w:oddHBand="0" w:evenHBand="0" w:firstRowFirstColumn="0" w:firstRowLastColumn="0" w:lastRowFirstColumn="0" w:lastRowLastColumn="0"/>
              <w:rPr>
                <w:rFonts w:ascii="Arial" w:eastAsia="Cambria" w:hAnsi="Arial" w:cs="Arial"/>
                <w:b/>
                <w:bCs/>
                <w:color w:val="auto"/>
                <w:kern w:val="24"/>
                <w:sz w:val="18"/>
                <w:szCs w:val="18"/>
                <w:lang w:val="en-ZA" w:eastAsia="en-ZA"/>
              </w:rPr>
            </w:pPr>
            <w:r w:rsidRPr="00771C60">
              <w:rPr>
                <w:rFonts w:ascii="Arial" w:eastAsia="Cambria" w:hAnsi="Arial" w:cs="Arial"/>
                <w:b/>
                <w:bCs/>
                <w:color w:val="auto"/>
                <w:kern w:val="24"/>
                <w:sz w:val="18"/>
                <w:szCs w:val="18"/>
                <w:lang w:val="en-ZA" w:eastAsia="en-ZA"/>
              </w:rPr>
              <w:t>16</w:t>
            </w:r>
          </w:p>
        </w:tc>
      </w:tr>
      <w:tr w:rsidR="00771C60" w:rsidRPr="00771C60" w:rsidTr="00017341">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916" w:type="pct"/>
            <w:hideMark/>
          </w:tcPr>
          <w:p w:rsidR="00AB02AB" w:rsidRPr="00771C60" w:rsidRDefault="00AB02AB" w:rsidP="00AB7909">
            <w:pPr>
              <w:contextualSpacing/>
              <w:rPr>
                <w:rFonts w:ascii="Arial" w:hAnsi="Arial" w:cs="Arial"/>
                <w:color w:val="auto"/>
                <w:sz w:val="18"/>
                <w:szCs w:val="18"/>
                <w:lang w:val="en-ZA" w:eastAsia="en-ZA"/>
              </w:rPr>
            </w:pPr>
            <w:r w:rsidRPr="00771C60">
              <w:rPr>
                <w:rFonts w:ascii="Arial" w:hAnsi="Arial" w:cs="Arial"/>
                <w:color w:val="auto"/>
                <w:kern w:val="24"/>
                <w:sz w:val="18"/>
                <w:szCs w:val="18"/>
                <w:lang w:val="en-ZA" w:eastAsia="en-ZA"/>
              </w:rPr>
              <w:t>5.1</w:t>
            </w:r>
          </w:p>
        </w:tc>
        <w:tc>
          <w:tcPr>
            <w:tcW w:w="3562" w:type="pct"/>
            <w:hideMark/>
          </w:tcPr>
          <w:p w:rsidR="00AB02AB" w:rsidRPr="00771C60" w:rsidRDefault="00AB02AB" w:rsidP="00AB7909">
            <w:pPr>
              <w:contextualSpacing/>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lang w:val="en-ZA" w:eastAsia="en-ZA"/>
              </w:rPr>
            </w:pPr>
            <w:r w:rsidRPr="00771C60">
              <w:rPr>
                <w:rFonts w:ascii="Arial" w:eastAsia="Cambria" w:hAnsi="Arial" w:cs="Arial"/>
                <w:color w:val="auto"/>
                <w:kern w:val="24"/>
                <w:sz w:val="18"/>
                <w:szCs w:val="18"/>
                <w:lang w:val="en-ZA" w:eastAsia="en-ZA"/>
              </w:rPr>
              <w:t>Financial Summary Background</w:t>
            </w:r>
          </w:p>
        </w:tc>
        <w:tc>
          <w:tcPr>
            <w:tcW w:w="522" w:type="pct"/>
          </w:tcPr>
          <w:p w:rsidR="00AB02AB" w:rsidRPr="00771C60" w:rsidRDefault="00074170" w:rsidP="00A10835">
            <w:pPr>
              <w:contextualSpacing/>
              <w:cnfStyle w:val="000000100000" w:firstRow="0" w:lastRow="0" w:firstColumn="0" w:lastColumn="0" w:oddVBand="0" w:evenVBand="0" w:oddHBand="1" w:evenHBand="0" w:firstRowFirstColumn="0" w:firstRowLastColumn="0" w:lastRowFirstColumn="0" w:lastRowLastColumn="0"/>
              <w:rPr>
                <w:rFonts w:ascii="Arial" w:eastAsia="Cambria" w:hAnsi="Arial" w:cs="Arial"/>
                <w:color w:val="auto"/>
                <w:kern w:val="24"/>
                <w:sz w:val="18"/>
                <w:szCs w:val="18"/>
                <w:lang w:val="en-ZA" w:eastAsia="en-ZA"/>
              </w:rPr>
            </w:pPr>
            <w:r w:rsidRPr="00771C60">
              <w:rPr>
                <w:rFonts w:ascii="Arial" w:eastAsia="Cambria" w:hAnsi="Arial" w:cs="Arial"/>
                <w:color w:val="auto"/>
                <w:kern w:val="24"/>
                <w:sz w:val="18"/>
                <w:szCs w:val="18"/>
                <w:lang w:val="en-ZA" w:eastAsia="en-ZA"/>
              </w:rPr>
              <w:t>16</w:t>
            </w:r>
          </w:p>
        </w:tc>
      </w:tr>
      <w:tr w:rsidR="00771C60" w:rsidRPr="00771C60" w:rsidTr="00017341">
        <w:trPr>
          <w:trHeight w:val="570"/>
        </w:trPr>
        <w:tc>
          <w:tcPr>
            <w:cnfStyle w:val="001000000000" w:firstRow="0" w:lastRow="0" w:firstColumn="1" w:lastColumn="0" w:oddVBand="0" w:evenVBand="0" w:oddHBand="0" w:evenHBand="0" w:firstRowFirstColumn="0" w:firstRowLastColumn="0" w:lastRowFirstColumn="0" w:lastRowLastColumn="0"/>
            <w:tcW w:w="916" w:type="pct"/>
            <w:tcBorders>
              <w:left w:val="single" w:sz="4" w:space="0" w:color="auto"/>
              <w:right w:val="single" w:sz="4" w:space="0" w:color="auto"/>
            </w:tcBorders>
            <w:hideMark/>
          </w:tcPr>
          <w:p w:rsidR="00AB02AB" w:rsidRPr="00771C60" w:rsidRDefault="00AB02AB" w:rsidP="00AB7909">
            <w:pPr>
              <w:contextualSpacing/>
              <w:rPr>
                <w:rFonts w:ascii="Arial" w:hAnsi="Arial" w:cs="Arial"/>
                <w:color w:val="auto"/>
                <w:sz w:val="18"/>
                <w:szCs w:val="18"/>
                <w:lang w:val="en-ZA" w:eastAsia="en-ZA"/>
              </w:rPr>
            </w:pPr>
            <w:r w:rsidRPr="00771C60">
              <w:rPr>
                <w:rFonts w:ascii="Arial" w:hAnsi="Arial" w:cs="Arial"/>
                <w:color w:val="auto"/>
                <w:kern w:val="24"/>
                <w:sz w:val="18"/>
                <w:szCs w:val="18"/>
                <w:lang w:val="en-ZA" w:eastAsia="en-ZA"/>
              </w:rPr>
              <w:t>5.2</w:t>
            </w:r>
          </w:p>
        </w:tc>
        <w:tc>
          <w:tcPr>
            <w:tcW w:w="3562" w:type="pct"/>
            <w:tcBorders>
              <w:left w:val="single" w:sz="4" w:space="0" w:color="auto"/>
              <w:right w:val="single" w:sz="4" w:space="0" w:color="auto"/>
            </w:tcBorders>
            <w:hideMark/>
          </w:tcPr>
          <w:p w:rsidR="00AB02AB" w:rsidRPr="00771C60" w:rsidRDefault="00AB02AB" w:rsidP="00AB7909">
            <w:pPr>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lang w:val="en-ZA" w:eastAsia="en-ZA"/>
              </w:rPr>
            </w:pPr>
            <w:r w:rsidRPr="00771C60">
              <w:rPr>
                <w:rFonts w:ascii="Arial" w:eastAsia="Cambria" w:hAnsi="Arial" w:cs="Arial"/>
                <w:color w:val="auto"/>
                <w:kern w:val="24"/>
                <w:sz w:val="18"/>
                <w:szCs w:val="18"/>
                <w:lang w:val="en-ZA" w:eastAsia="en-ZA"/>
              </w:rPr>
              <w:t>Projections of Revenue collected by Source</w:t>
            </w:r>
          </w:p>
        </w:tc>
        <w:tc>
          <w:tcPr>
            <w:tcW w:w="522" w:type="pct"/>
            <w:tcBorders>
              <w:left w:val="single" w:sz="4" w:space="0" w:color="auto"/>
              <w:right w:val="single" w:sz="4" w:space="0" w:color="auto"/>
            </w:tcBorders>
          </w:tcPr>
          <w:p w:rsidR="00AB02AB" w:rsidRPr="00771C60" w:rsidRDefault="00074170" w:rsidP="00A10835">
            <w:pPr>
              <w:contextualSpacing/>
              <w:cnfStyle w:val="000000000000" w:firstRow="0" w:lastRow="0" w:firstColumn="0" w:lastColumn="0" w:oddVBand="0" w:evenVBand="0" w:oddHBand="0" w:evenHBand="0" w:firstRowFirstColumn="0" w:firstRowLastColumn="0" w:lastRowFirstColumn="0" w:lastRowLastColumn="0"/>
              <w:rPr>
                <w:rFonts w:ascii="Arial" w:eastAsia="Cambria" w:hAnsi="Arial" w:cs="Arial"/>
                <w:color w:val="auto"/>
                <w:kern w:val="24"/>
                <w:sz w:val="18"/>
                <w:szCs w:val="18"/>
                <w:lang w:val="en-ZA" w:eastAsia="en-ZA"/>
              </w:rPr>
            </w:pPr>
            <w:r w:rsidRPr="00771C60">
              <w:rPr>
                <w:rFonts w:ascii="Arial" w:eastAsia="Cambria" w:hAnsi="Arial" w:cs="Arial"/>
                <w:color w:val="auto"/>
                <w:kern w:val="24"/>
                <w:sz w:val="18"/>
                <w:szCs w:val="18"/>
                <w:lang w:val="en-ZA" w:eastAsia="en-ZA"/>
              </w:rPr>
              <w:t>18</w:t>
            </w:r>
          </w:p>
        </w:tc>
      </w:tr>
      <w:tr w:rsidR="00771C60" w:rsidRPr="00771C60" w:rsidTr="00A10835">
        <w:trPr>
          <w:cnfStyle w:val="000000100000" w:firstRow="0" w:lastRow="0" w:firstColumn="0" w:lastColumn="0" w:oddVBand="0" w:evenVBand="0" w:oddHBand="1" w:evenHBand="0" w:firstRowFirstColumn="0" w:firstRowLastColumn="0" w:lastRowFirstColumn="0" w:lastRowLastColumn="0"/>
          <w:trHeight w:val="602"/>
        </w:trPr>
        <w:tc>
          <w:tcPr>
            <w:cnfStyle w:val="001000000000" w:firstRow="0" w:lastRow="0" w:firstColumn="1" w:lastColumn="0" w:oddVBand="0" w:evenVBand="0" w:oddHBand="0" w:evenHBand="0" w:firstRowFirstColumn="0" w:firstRowLastColumn="0" w:lastRowFirstColumn="0" w:lastRowLastColumn="0"/>
            <w:tcW w:w="916" w:type="pct"/>
            <w:tcBorders>
              <w:left w:val="single" w:sz="4" w:space="0" w:color="auto"/>
              <w:right w:val="single" w:sz="4" w:space="0" w:color="auto"/>
            </w:tcBorders>
            <w:hideMark/>
          </w:tcPr>
          <w:p w:rsidR="00AB02AB" w:rsidRPr="00771C60" w:rsidRDefault="00AB02AB" w:rsidP="007910ED">
            <w:pPr>
              <w:contextualSpacing/>
              <w:rPr>
                <w:rFonts w:ascii="Arial" w:hAnsi="Arial" w:cs="Arial"/>
                <w:color w:val="auto"/>
                <w:sz w:val="18"/>
                <w:szCs w:val="18"/>
                <w:lang w:val="en-ZA" w:eastAsia="en-ZA"/>
              </w:rPr>
            </w:pPr>
            <w:r w:rsidRPr="00771C60">
              <w:rPr>
                <w:rFonts w:ascii="Arial" w:hAnsi="Arial" w:cs="Arial"/>
                <w:color w:val="auto"/>
                <w:kern w:val="24"/>
                <w:sz w:val="18"/>
                <w:szCs w:val="18"/>
                <w:lang w:val="en-ZA" w:eastAsia="en-ZA"/>
              </w:rPr>
              <w:t>5.3</w:t>
            </w:r>
          </w:p>
        </w:tc>
        <w:tc>
          <w:tcPr>
            <w:tcW w:w="3562" w:type="pct"/>
            <w:tcBorders>
              <w:left w:val="single" w:sz="4" w:space="0" w:color="auto"/>
              <w:right w:val="single" w:sz="4" w:space="0" w:color="auto"/>
            </w:tcBorders>
            <w:hideMark/>
          </w:tcPr>
          <w:p w:rsidR="00AB02AB" w:rsidRPr="00771C60" w:rsidRDefault="00AB02AB" w:rsidP="00AB7909">
            <w:pPr>
              <w:contextualSpacing/>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lang w:val="en-ZA" w:eastAsia="en-ZA"/>
              </w:rPr>
            </w:pPr>
            <w:r w:rsidRPr="00771C60">
              <w:rPr>
                <w:rFonts w:ascii="Arial" w:eastAsia="Cambria" w:hAnsi="Arial" w:cs="Arial"/>
                <w:color w:val="auto"/>
                <w:kern w:val="24"/>
                <w:sz w:val="18"/>
                <w:szCs w:val="18"/>
                <w:lang w:val="en-ZA" w:eastAsia="en-ZA"/>
              </w:rPr>
              <w:t>Monthly Operating Expenditure</w:t>
            </w:r>
          </w:p>
        </w:tc>
        <w:tc>
          <w:tcPr>
            <w:tcW w:w="522" w:type="pct"/>
            <w:tcBorders>
              <w:left w:val="single" w:sz="4" w:space="0" w:color="auto"/>
              <w:right w:val="single" w:sz="4" w:space="0" w:color="auto"/>
            </w:tcBorders>
          </w:tcPr>
          <w:p w:rsidR="00AB02AB" w:rsidRPr="00771C60" w:rsidRDefault="00074170" w:rsidP="00AB7909">
            <w:pPr>
              <w:contextualSpacing/>
              <w:cnfStyle w:val="000000100000" w:firstRow="0" w:lastRow="0" w:firstColumn="0" w:lastColumn="0" w:oddVBand="0" w:evenVBand="0" w:oddHBand="1" w:evenHBand="0" w:firstRowFirstColumn="0" w:firstRowLastColumn="0" w:lastRowFirstColumn="0" w:lastRowLastColumn="0"/>
              <w:rPr>
                <w:rFonts w:ascii="Arial" w:eastAsia="Cambria" w:hAnsi="Arial" w:cs="Arial"/>
                <w:color w:val="auto"/>
                <w:kern w:val="24"/>
                <w:sz w:val="18"/>
                <w:szCs w:val="18"/>
                <w:lang w:val="en-ZA" w:eastAsia="en-ZA"/>
              </w:rPr>
            </w:pPr>
            <w:r w:rsidRPr="00771C60">
              <w:rPr>
                <w:rFonts w:ascii="Arial" w:eastAsia="Cambria" w:hAnsi="Arial" w:cs="Arial"/>
                <w:color w:val="auto"/>
                <w:kern w:val="24"/>
                <w:sz w:val="18"/>
                <w:szCs w:val="18"/>
                <w:lang w:val="en-ZA" w:eastAsia="en-ZA"/>
              </w:rPr>
              <w:t>19</w:t>
            </w:r>
          </w:p>
        </w:tc>
      </w:tr>
      <w:tr w:rsidR="00771C60" w:rsidRPr="00771C60" w:rsidTr="007910ED">
        <w:trPr>
          <w:trHeight w:val="602"/>
        </w:trPr>
        <w:tc>
          <w:tcPr>
            <w:cnfStyle w:val="001000000000" w:firstRow="0" w:lastRow="0" w:firstColumn="1" w:lastColumn="0" w:oddVBand="0" w:evenVBand="0" w:oddHBand="0" w:evenHBand="0" w:firstRowFirstColumn="0" w:firstRowLastColumn="0" w:lastRowFirstColumn="0" w:lastRowLastColumn="0"/>
            <w:tcW w:w="916" w:type="pct"/>
            <w:tcBorders>
              <w:left w:val="single" w:sz="4" w:space="0" w:color="auto"/>
              <w:right w:val="single" w:sz="4" w:space="0" w:color="auto"/>
            </w:tcBorders>
          </w:tcPr>
          <w:p w:rsidR="00AB02AB" w:rsidRPr="00771C60" w:rsidRDefault="00AB02AB" w:rsidP="007910ED">
            <w:pPr>
              <w:contextualSpacing/>
              <w:rPr>
                <w:rFonts w:ascii="Arial" w:hAnsi="Arial" w:cs="Arial"/>
                <w:color w:val="auto"/>
                <w:kern w:val="24"/>
                <w:sz w:val="18"/>
                <w:szCs w:val="18"/>
                <w:lang w:val="en-ZA" w:eastAsia="en-ZA"/>
              </w:rPr>
            </w:pPr>
            <w:r w:rsidRPr="00771C60">
              <w:rPr>
                <w:rFonts w:ascii="Arial" w:hAnsi="Arial" w:cs="Arial"/>
                <w:color w:val="auto"/>
                <w:kern w:val="24"/>
                <w:sz w:val="18"/>
                <w:szCs w:val="18"/>
                <w:lang w:val="en-ZA" w:eastAsia="en-ZA"/>
              </w:rPr>
              <w:t>5.4</w:t>
            </w:r>
          </w:p>
        </w:tc>
        <w:tc>
          <w:tcPr>
            <w:tcW w:w="3562" w:type="pct"/>
            <w:tcBorders>
              <w:left w:val="single" w:sz="4" w:space="0" w:color="auto"/>
              <w:right w:val="single" w:sz="4" w:space="0" w:color="auto"/>
            </w:tcBorders>
          </w:tcPr>
          <w:p w:rsidR="00DE640C" w:rsidRPr="00771C60" w:rsidRDefault="00AB02AB" w:rsidP="00AB7909">
            <w:pPr>
              <w:contextualSpacing/>
              <w:cnfStyle w:val="000000000000" w:firstRow="0" w:lastRow="0" w:firstColumn="0" w:lastColumn="0" w:oddVBand="0" w:evenVBand="0" w:oddHBand="0" w:evenHBand="0" w:firstRowFirstColumn="0" w:firstRowLastColumn="0" w:lastRowFirstColumn="0" w:lastRowLastColumn="0"/>
              <w:rPr>
                <w:rFonts w:ascii="Arial" w:eastAsia="Cambria" w:hAnsi="Arial" w:cs="Arial"/>
                <w:color w:val="auto"/>
                <w:kern w:val="24"/>
                <w:sz w:val="18"/>
                <w:szCs w:val="18"/>
                <w:lang w:val="en-ZA" w:eastAsia="en-ZA"/>
              </w:rPr>
            </w:pPr>
            <w:r w:rsidRPr="00771C60">
              <w:rPr>
                <w:rFonts w:ascii="Arial" w:eastAsia="Cambria" w:hAnsi="Arial" w:cs="Arial"/>
                <w:color w:val="auto"/>
                <w:kern w:val="24"/>
                <w:sz w:val="18"/>
                <w:szCs w:val="18"/>
                <w:lang w:val="en-ZA" w:eastAsia="en-ZA"/>
              </w:rPr>
              <w:t>Monthly Capital Expenditure</w:t>
            </w:r>
          </w:p>
        </w:tc>
        <w:tc>
          <w:tcPr>
            <w:tcW w:w="522" w:type="pct"/>
            <w:tcBorders>
              <w:left w:val="single" w:sz="4" w:space="0" w:color="auto"/>
              <w:right w:val="single" w:sz="4" w:space="0" w:color="auto"/>
            </w:tcBorders>
          </w:tcPr>
          <w:p w:rsidR="00AB02AB" w:rsidRPr="00771C60" w:rsidRDefault="00074170" w:rsidP="00AB7909">
            <w:pPr>
              <w:contextualSpacing/>
              <w:cnfStyle w:val="000000000000" w:firstRow="0" w:lastRow="0" w:firstColumn="0" w:lastColumn="0" w:oddVBand="0" w:evenVBand="0" w:oddHBand="0" w:evenHBand="0" w:firstRowFirstColumn="0" w:firstRowLastColumn="0" w:lastRowFirstColumn="0" w:lastRowLastColumn="0"/>
              <w:rPr>
                <w:rFonts w:ascii="Arial" w:eastAsia="Cambria" w:hAnsi="Arial" w:cs="Arial"/>
                <w:color w:val="auto"/>
                <w:kern w:val="24"/>
                <w:sz w:val="18"/>
                <w:szCs w:val="18"/>
                <w:lang w:val="en-ZA" w:eastAsia="en-ZA"/>
              </w:rPr>
            </w:pPr>
            <w:r w:rsidRPr="00771C60">
              <w:rPr>
                <w:rFonts w:ascii="Arial" w:eastAsia="Cambria" w:hAnsi="Arial" w:cs="Arial"/>
                <w:color w:val="auto"/>
                <w:kern w:val="24"/>
                <w:sz w:val="18"/>
                <w:szCs w:val="18"/>
                <w:lang w:val="en-ZA" w:eastAsia="en-ZA"/>
              </w:rPr>
              <w:t>20</w:t>
            </w:r>
          </w:p>
        </w:tc>
      </w:tr>
      <w:tr w:rsidR="00771C60" w:rsidRPr="00771C60" w:rsidTr="00A10835">
        <w:trPr>
          <w:cnfStyle w:val="000000100000" w:firstRow="0" w:lastRow="0" w:firstColumn="0" w:lastColumn="0" w:oddVBand="0" w:evenVBand="0" w:oddHBand="1" w:evenHBand="0" w:firstRowFirstColumn="0" w:firstRowLastColumn="0" w:lastRowFirstColumn="0" w:lastRowLastColumn="0"/>
          <w:trHeight w:val="602"/>
        </w:trPr>
        <w:tc>
          <w:tcPr>
            <w:cnfStyle w:val="001000000000" w:firstRow="0" w:lastRow="0" w:firstColumn="1" w:lastColumn="0" w:oddVBand="0" w:evenVBand="0" w:oddHBand="0" w:evenHBand="0" w:firstRowFirstColumn="0" w:firstRowLastColumn="0" w:lastRowFirstColumn="0" w:lastRowLastColumn="0"/>
            <w:tcW w:w="916" w:type="pct"/>
            <w:tcBorders>
              <w:left w:val="single" w:sz="4" w:space="0" w:color="auto"/>
              <w:right w:val="single" w:sz="4" w:space="0" w:color="auto"/>
            </w:tcBorders>
          </w:tcPr>
          <w:p w:rsidR="00AB02AB" w:rsidRPr="00771C60" w:rsidRDefault="00AB02AB" w:rsidP="007910ED">
            <w:pPr>
              <w:contextualSpacing/>
              <w:rPr>
                <w:rFonts w:ascii="Arial" w:hAnsi="Arial" w:cs="Arial"/>
                <w:color w:val="auto"/>
                <w:kern w:val="24"/>
                <w:sz w:val="18"/>
                <w:szCs w:val="18"/>
                <w:lang w:val="en-ZA" w:eastAsia="en-ZA"/>
              </w:rPr>
            </w:pPr>
            <w:r w:rsidRPr="00771C60">
              <w:rPr>
                <w:rFonts w:ascii="Arial" w:hAnsi="Arial" w:cs="Arial"/>
                <w:color w:val="auto"/>
                <w:kern w:val="24"/>
                <w:sz w:val="18"/>
                <w:szCs w:val="18"/>
                <w:lang w:val="en-ZA" w:eastAsia="en-ZA"/>
              </w:rPr>
              <w:t>5.5</w:t>
            </w:r>
          </w:p>
        </w:tc>
        <w:tc>
          <w:tcPr>
            <w:tcW w:w="3562" w:type="pct"/>
            <w:tcBorders>
              <w:left w:val="single" w:sz="4" w:space="0" w:color="auto"/>
              <w:right w:val="single" w:sz="4" w:space="0" w:color="auto"/>
            </w:tcBorders>
          </w:tcPr>
          <w:p w:rsidR="00AB02AB" w:rsidRPr="00771C60" w:rsidRDefault="00AB02AB" w:rsidP="00AB7909">
            <w:pPr>
              <w:contextualSpacing/>
              <w:cnfStyle w:val="000000100000" w:firstRow="0" w:lastRow="0" w:firstColumn="0" w:lastColumn="0" w:oddVBand="0" w:evenVBand="0" w:oddHBand="1" w:evenHBand="0" w:firstRowFirstColumn="0" w:firstRowLastColumn="0" w:lastRowFirstColumn="0" w:lastRowLastColumn="0"/>
              <w:rPr>
                <w:rFonts w:ascii="Arial" w:eastAsia="Cambria" w:hAnsi="Arial" w:cs="Arial"/>
                <w:color w:val="auto"/>
                <w:kern w:val="24"/>
                <w:sz w:val="18"/>
                <w:szCs w:val="18"/>
                <w:lang w:val="en-ZA" w:eastAsia="en-ZA"/>
              </w:rPr>
            </w:pPr>
            <w:r w:rsidRPr="00771C60">
              <w:rPr>
                <w:rFonts w:ascii="Arial" w:eastAsia="Cambria" w:hAnsi="Arial" w:cs="Arial"/>
                <w:color w:val="auto"/>
                <w:kern w:val="24"/>
                <w:sz w:val="18"/>
                <w:szCs w:val="18"/>
                <w:lang w:val="en-ZA" w:eastAsia="en-ZA"/>
              </w:rPr>
              <w:t xml:space="preserve">Reconciliation between IDP Strategic Objectives &amp; Budgeted Revenue </w:t>
            </w:r>
          </w:p>
        </w:tc>
        <w:tc>
          <w:tcPr>
            <w:tcW w:w="522" w:type="pct"/>
            <w:tcBorders>
              <w:left w:val="single" w:sz="4" w:space="0" w:color="auto"/>
              <w:right w:val="single" w:sz="4" w:space="0" w:color="auto"/>
            </w:tcBorders>
          </w:tcPr>
          <w:p w:rsidR="00AB02AB" w:rsidRPr="00771C60" w:rsidRDefault="00074170" w:rsidP="00AB7909">
            <w:pPr>
              <w:contextualSpacing/>
              <w:cnfStyle w:val="000000100000" w:firstRow="0" w:lastRow="0" w:firstColumn="0" w:lastColumn="0" w:oddVBand="0" w:evenVBand="0" w:oddHBand="1" w:evenHBand="0" w:firstRowFirstColumn="0" w:firstRowLastColumn="0" w:lastRowFirstColumn="0" w:lastRowLastColumn="0"/>
              <w:rPr>
                <w:rFonts w:ascii="Arial" w:eastAsia="Cambria" w:hAnsi="Arial" w:cs="Arial"/>
                <w:color w:val="auto"/>
                <w:kern w:val="24"/>
                <w:sz w:val="18"/>
                <w:szCs w:val="18"/>
                <w:lang w:val="en-ZA" w:eastAsia="en-ZA"/>
              </w:rPr>
            </w:pPr>
            <w:r w:rsidRPr="00771C60">
              <w:rPr>
                <w:rFonts w:ascii="Arial" w:eastAsia="Cambria" w:hAnsi="Arial" w:cs="Arial"/>
                <w:color w:val="auto"/>
                <w:kern w:val="24"/>
                <w:sz w:val="18"/>
                <w:szCs w:val="18"/>
                <w:lang w:val="en-ZA" w:eastAsia="en-ZA"/>
              </w:rPr>
              <w:t>23</w:t>
            </w:r>
          </w:p>
        </w:tc>
      </w:tr>
      <w:bookmarkEnd w:id="1"/>
    </w:tbl>
    <w:p w:rsidR="00A37375" w:rsidRPr="00771C60" w:rsidRDefault="00A37375" w:rsidP="00D524E3">
      <w:pPr>
        <w:jc w:val="both"/>
        <w:rPr>
          <w:rFonts w:asciiTheme="minorHAnsi" w:eastAsiaTheme="minorEastAsia" w:hAnsiTheme="minorHAnsi" w:cstheme="minorBidi"/>
          <w:sz w:val="20"/>
          <w:szCs w:val="22"/>
          <w:lang w:val="en-US"/>
        </w:rPr>
      </w:pPr>
    </w:p>
    <w:p w:rsidR="00A37375" w:rsidRPr="00771C60" w:rsidRDefault="00A37375" w:rsidP="00D524E3">
      <w:pPr>
        <w:jc w:val="both"/>
        <w:rPr>
          <w:rFonts w:asciiTheme="minorHAnsi" w:eastAsiaTheme="minorEastAsia" w:hAnsiTheme="minorHAnsi" w:cstheme="minorBidi"/>
          <w:sz w:val="20"/>
          <w:szCs w:val="22"/>
          <w:lang w:val="en-US"/>
        </w:rPr>
      </w:pPr>
    </w:p>
    <w:p w:rsidR="00507836" w:rsidRPr="00771C60" w:rsidRDefault="00507836" w:rsidP="00D524E3">
      <w:pPr>
        <w:jc w:val="both"/>
        <w:rPr>
          <w:rFonts w:asciiTheme="minorHAnsi" w:eastAsiaTheme="minorEastAsia" w:hAnsiTheme="minorHAnsi" w:cstheme="minorBidi"/>
          <w:sz w:val="20"/>
          <w:szCs w:val="22"/>
          <w:lang w:val="en-US"/>
        </w:rPr>
      </w:pPr>
    </w:p>
    <w:p w:rsidR="00507836" w:rsidRPr="00771C60" w:rsidRDefault="00507836" w:rsidP="00D524E3">
      <w:pPr>
        <w:jc w:val="both"/>
        <w:rPr>
          <w:rFonts w:asciiTheme="minorHAnsi" w:eastAsiaTheme="minorEastAsia" w:hAnsiTheme="minorHAnsi" w:cstheme="minorBidi"/>
          <w:sz w:val="20"/>
          <w:szCs w:val="22"/>
          <w:lang w:val="en-US"/>
        </w:rPr>
      </w:pPr>
    </w:p>
    <w:p w:rsidR="00507836" w:rsidRPr="00771C60" w:rsidRDefault="00507836" w:rsidP="00D524E3">
      <w:pPr>
        <w:jc w:val="both"/>
        <w:rPr>
          <w:rFonts w:asciiTheme="minorHAnsi" w:eastAsiaTheme="minorEastAsia" w:hAnsiTheme="minorHAnsi" w:cstheme="minorBidi"/>
          <w:sz w:val="20"/>
          <w:szCs w:val="22"/>
          <w:lang w:val="en-US"/>
        </w:rPr>
      </w:pPr>
    </w:p>
    <w:p w:rsidR="00507836" w:rsidRPr="00771C60" w:rsidRDefault="00507836" w:rsidP="00D524E3">
      <w:pPr>
        <w:jc w:val="both"/>
        <w:rPr>
          <w:rFonts w:asciiTheme="minorHAnsi" w:eastAsiaTheme="minorEastAsia" w:hAnsiTheme="minorHAnsi" w:cstheme="minorBidi"/>
          <w:sz w:val="20"/>
          <w:szCs w:val="22"/>
          <w:lang w:val="en-US"/>
        </w:rPr>
      </w:pPr>
    </w:p>
    <w:p w:rsidR="00507836" w:rsidRPr="00771C60" w:rsidRDefault="00507836" w:rsidP="00D524E3">
      <w:pPr>
        <w:jc w:val="both"/>
        <w:rPr>
          <w:rFonts w:asciiTheme="minorHAnsi" w:eastAsiaTheme="minorEastAsia" w:hAnsiTheme="minorHAnsi" w:cstheme="minorBidi"/>
          <w:sz w:val="20"/>
          <w:szCs w:val="22"/>
          <w:lang w:val="en-US"/>
        </w:rPr>
      </w:pPr>
    </w:p>
    <w:p w:rsidR="00507836" w:rsidRPr="00771C60" w:rsidRDefault="00507836" w:rsidP="00D524E3">
      <w:pPr>
        <w:jc w:val="both"/>
        <w:rPr>
          <w:rFonts w:asciiTheme="minorHAnsi" w:eastAsiaTheme="minorEastAsia" w:hAnsiTheme="minorHAnsi" w:cstheme="minorBidi"/>
          <w:sz w:val="20"/>
          <w:szCs w:val="22"/>
          <w:lang w:val="en-US"/>
        </w:rPr>
      </w:pPr>
    </w:p>
    <w:p w:rsidR="00507836" w:rsidRPr="00771C60" w:rsidRDefault="00507836" w:rsidP="00D524E3">
      <w:pPr>
        <w:jc w:val="both"/>
        <w:rPr>
          <w:rFonts w:asciiTheme="minorHAnsi" w:eastAsiaTheme="minorEastAsia" w:hAnsiTheme="minorHAnsi" w:cstheme="minorBidi"/>
          <w:sz w:val="20"/>
          <w:szCs w:val="22"/>
          <w:lang w:val="en-US"/>
        </w:rPr>
      </w:pPr>
    </w:p>
    <w:p w:rsidR="00507836" w:rsidRPr="00771C60" w:rsidRDefault="00507836" w:rsidP="00D524E3">
      <w:pPr>
        <w:jc w:val="both"/>
        <w:rPr>
          <w:rFonts w:asciiTheme="minorHAnsi" w:eastAsiaTheme="minorEastAsia" w:hAnsiTheme="minorHAnsi" w:cstheme="minorBidi"/>
          <w:sz w:val="20"/>
          <w:szCs w:val="22"/>
          <w:lang w:val="en-US"/>
        </w:rPr>
      </w:pPr>
    </w:p>
    <w:p w:rsidR="00507836" w:rsidRPr="00771C60" w:rsidRDefault="00507836" w:rsidP="00D524E3">
      <w:pPr>
        <w:jc w:val="both"/>
        <w:rPr>
          <w:rFonts w:asciiTheme="minorHAnsi" w:eastAsiaTheme="minorEastAsia" w:hAnsiTheme="minorHAnsi" w:cstheme="minorBidi"/>
          <w:sz w:val="20"/>
          <w:szCs w:val="22"/>
          <w:lang w:val="en-US"/>
        </w:rPr>
      </w:pPr>
    </w:p>
    <w:p w:rsidR="00507836" w:rsidRPr="00771C60" w:rsidRDefault="00507836" w:rsidP="00D524E3">
      <w:pPr>
        <w:jc w:val="both"/>
        <w:rPr>
          <w:rFonts w:asciiTheme="minorHAnsi" w:eastAsiaTheme="minorEastAsia" w:hAnsiTheme="minorHAnsi" w:cstheme="minorBidi"/>
          <w:sz w:val="20"/>
          <w:szCs w:val="22"/>
          <w:lang w:val="en-US"/>
        </w:rPr>
      </w:pPr>
    </w:p>
    <w:p w:rsidR="00507836" w:rsidRPr="00771C60" w:rsidRDefault="00507836" w:rsidP="00D524E3">
      <w:pPr>
        <w:jc w:val="both"/>
        <w:rPr>
          <w:rFonts w:asciiTheme="minorHAnsi" w:eastAsiaTheme="minorEastAsia" w:hAnsiTheme="minorHAnsi" w:cstheme="minorBidi"/>
          <w:sz w:val="20"/>
          <w:szCs w:val="22"/>
          <w:lang w:val="en-US"/>
        </w:rPr>
      </w:pPr>
    </w:p>
    <w:p w:rsidR="00507836" w:rsidRPr="00771C60" w:rsidRDefault="00507836" w:rsidP="00D524E3">
      <w:pPr>
        <w:jc w:val="both"/>
        <w:rPr>
          <w:rFonts w:asciiTheme="minorHAnsi" w:eastAsiaTheme="minorEastAsia" w:hAnsiTheme="minorHAnsi" w:cstheme="minorBidi"/>
          <w:sz w:val="20"/>
          <w:szCs w:val="22"/>
          <w:lang w:val="en-US"/>
        </w:rPr>
      </w:pPr>
    </w:p>
    <w:p w:rsidR="00507836" w:rsidRPr="00771C60" w:rsidRDefault="00507836" w:rsidP="00D524E3">
      <w:pPr>
        <w:jc w:val="both"/>
        <w:rPr>
          <w:rFonts w:asciiTheme="minorHAnsi" w:eastAsiaTheme="minorEastAsia" w:hAnsiTheme="minorHAnsi" w:cstheme="minorBidi"/>
          <w:sz w:val="20"/>
          <w:szCs w:val="22"/>
          <w:lang w:val="en-US"/>
        </w:rPr>
      </w:pPr>
    </w:p>
    <w:p w:rsidR="00507836" w:rsidRPr="00771C60" w:rsidRDefault="00507836" w:rsidP="00D524E3">
      <w:pPr>
        <w:jc w:val="both"/>
        <w:rPr>
          <w:rFonts w:asciiTheme="minorHAnsi" w:eastAsiaTheme="minorEastAsia" w:hAnsiTheme="minorHAnsi" w:cstheme="minorBidi"/>
          <w:sz w:val="20"/>
          <w:szCs w:val="22"/>
          <w:lang w:val="en-US"/>
        </w:rPr>
      </w:pPr>
    </w:p>
    <w:p w:rsidR="00507836" w:rsidRPr="00771C60" w:rsidRDefault="00507836" w:rsidP="00D524E3">
      <w:pPr>
        <w:jc w:val="both"/>
        <w:rPr>
          <w:rFonts w:asciiTheme="minorHAnsi" w:eastAsiaTheme="minorEastAsia" w:hAnsiTheme="minorHAnsi" w:cstheme="minorBidi"/>
          <w:sz w:val="20"/>
          <w:szCs w:val="22"/>
          <w:lang w:val="en-US"/>
        </w:rPr>
      </w:pPr>
    </w:p>
    <w:p w:rsidR="00507836" w:rsidRPr="00771C60" w:rsidRDefault="00507836" w:rsidP="00D524E3">
      <w:pPr>
        <w:jc w:val="both"/>
        <w:rPr>
          <w:rFonts w:asciiTheme="minorHAnsi" w:eastAsiaTheme="minorEastAsia" w:hAnsiTheme="minorHAnsi" w:cstheme="minorBidi"/>
          <w:sz w:val="20"/>
          <w:szCs w:val="22"/>
          <w:lang w:val="en-US"/>
        </w:rPr>
      </w:pPr>
    </w:p>
    <w:p w:rsidR="00507836" w:rsidRPr="00771C60" w:rsidRDefault="00507836" w:rsidP="00D524E3">
      <w:pPr>
        <w:jc w:val="both"/>
        <w:rPr>
          <w:rFonts w:asciiTheme="minorHAnsi" w:eastAsiaTheme="minorEastAsia" w:hAnsiTheme="minorHAnsi" w:cstheme="minorBidi"/>
          <w:sz w:val="20"/>
          <w:szCs w:val="22"/>
          <w:lang w:val="en-US"/>
        </w:rPr>
      </w:pPr>
    </w:p>
    <w:p w:rsidR="00A37375" w:rsidRPr="00771C60" w:rsidRDefault="00A37375" w:rsidP="00D524E3">
      <w:pPr>
        <w:jc w:val="both"/>
        <w:rPr>
          <w:rFonts w:asciiTheme="minorHAnsi" w:eastAsiaTheme="minorEastAsia" w:hAnsiTheme="minorHAnsi" w:cstheme="minorBidi"/>
          <w:sz w:val="20"/>
          <w:szCs w:val="22"/>
          <w:lang w:val="en-US"/>
        </w:rPr>
      </w:pPr>
    </w:p>
    <w:p w:rsidR="007469BF" w:rsidRPr="00771C60" w:rsidRDefault="007469BF" w:rsidP="00D524E3">
      <w:pPr>
        <w:jc w:val="both"/>
        <w:rPr>
          <w:rFonts w:asciiTheme="minorHAnsi" w:eastAsiaTheme="minorEastAsia" w:hAnsiTheme="minorHAnsi" w:cstheme="minorBidi"/>
          <w:sz w:val="20"/>
          <w:szCs w:val="22"/>
          <w:lang w:val="en-US"/>
        </w:rPr>
      </w:pPr>
    </w:p>
    <w:p w:rsidR="007469BF" w:rsidRPr="00771C60" w:rsidRDefault="007469BF" w:rsidP="00D524E3">
      <w:pPr>
        <w:jc w:val="both"/>
        <w:rPr>
          <w:rFonts w:asciiTheme="minorHAnsi" w:eastAsiaTheme="minorEastAsia" w:hAnsiTheme="minorHAnsi" w:cstheme="minorBidi"/>
          <w:sz w:val="20"/>
          <w:szCs w:val="22"/>
          <w:lang w:val="en-US"/>
        </w:rPr>
      </w:pPr>
    </w:p>
    <w:p w:rsidR="007469BF" w:rsidRPr="00771C60" w:rsidRDefault="007469BF" w:rsidP="00D524E3">
      <w:pPr>
        <w:jc w:val="both"/>
        <w:rPr>
          <w:rFonts w:asciiTheme="minorHAnsi" w:eastAsiaTheme="minorEastAsia" w:hAnsiTheme="minorHAnsi" w:cstheme="minorBidi"/>
          <w:sz w:val="20"/>
          <w:szCs w:val="22"/>
          <w:lang w:val="en-US"/>
        </w:rPr>
      </w:pPr>
    </w:p>
    <w:p w:rsidR="008D39DE" w:rsidRPr="00771C60" w:rsidRDefault="008D39DE" w:rsidP="00D524E3">
      <w:pPr>
        <w:jc w:val="both"/>
        <w:rPr>
          <w:rFonts w:asciiTheme="minorHAnsi" w:eastAsiaTheme="minorEastAsia" w:hAnsiTheme="minorHAnsi" w:cstheme="minorBidi"/>
          <w:sz w:val="20"/>
          <w:szCs w:val="20"/>
          <w:lang w:val="en-US"/>
        </w:rPr>
      </w:pPr>
    </w:p>
    <w:bookmarkStart w:id="2" w:name="_Toc361665390"/>
    <w:p w:rsidR="00D7343A" w:rsidRPr="00771C60" w:rsidRDefault="00DA0724" w:rsidP="007279B7">
      <w:pPr>
        <w:shd w:val="clear" w:color="auto" w:fill="548DD4" w:themeFill="text2" w:themeFillTint="99"/>
        <w:spacing w:after="200" w:line="276" w:lineRule="auto"/>
        <w:rPr>
          <w:rFonts w:ascii="Tahoma" w:eastAsiaTheme="minorEastAsia" w:hAnsi="Tahoma" w:cs="Tahoma"/>
          <w:b/>
          <w:bCs/>
          <w:sz w:val="20"/>
          <w:szCs w:val="20"/>
          <w:lang w:val="en-US"/>
        </w:rPr>
      </w:pPr>
      <w:r w:rsidRPr="00771C60">
        <w:rPr>
          <w:noProof/>
          <w:sz w:val="32"/>
          <w:szCs w:val="32"/>
          <w:lang w:eastAsia="en-GB"/>
        </w:rPr>
        <mc:AlternateContent>
          <mc:Choice Requires="wpg">
            <w:drawing>
              <wp:anchor distT="0" distB="0" distL="114300" distR="114300" simplePos="0" relativeHeight="251662848" behindDoc="1" locked="0" layoutInCell="0" allowOverlap="1" wp14:anchorId="113CEA4E" wp14:editId="68F55FBE">
                <wp:simplePos x="0" y="0"/>
                <wp:positionH relativeFrom="page">
                  <wp:posOffset>0</wp:posOffset>
                </wp:positionH>
                <wp:positionV relativeFrom="page">
                  <wp:posOffset>-45825220</wp:posOffset>
                </wp:positionV>
                <wp:extent cx="10687685" cy="7557770"/>
                <wp:effectExtent l="0" t="0" r="13335" b="22860"/>
                <wp:wrapNone/>
                <wp:docPr id="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87685" cy="7557770"/>
                          <a:chOff x="0" y="0"/>
                          <a:chExt cx="12240" cy="15840"/>
                        </a:xfrm>
                        <a:solidFill>
                          <a:srgbClr val="A2D668"/>
                        </a:solidFill>
                      </wpg:grpSpPr>
                      <wps:wsp>
                        <wps:cNvPr id="8" name="Rectangle 3"/>
                        <wps:cNvSpPr>
                          <a:spLocks noChangeArrowheads="1"/>
                        </wps:cNvSpPr>
                        <wps:spPr bwMode="auto">
                          <a:xfrm>
                            <a:off x="0" y="0"/>
                            <a:ext cx="12240" cy="15840"/>
                          </a:xfrm>
                          <a:prstGeom prst="rect">
                            <a:avLst/>
                          </a:prstGeom>
                          <a:grpFill/>
                          <a:ln w="9525">
                            <a:solidFill>
                              <a:srgbClr val="000000"/>
                            </a:solidFill>
                            <a:miter lim="800000"/>
                            <a:headEnd/>
                            <a:tailEnd/>
                          </a:ln>
                          <a:extLst/>
                        </wps:spPr>
                        <wps:bodyPr rot="0" vert="horz" wrap="square" lIns="91440" tIns="45720" rIns="91440" bIns="45720" anchor="t" anchorCtr="0" upright="1">
                          <a:noAutofit/>
                        </wps:bodyPr>
                      </wps:wsp>
                      <wps:wsp>
                        <wps:cNvPr id="9" name="Rectangle 4"/>
                        <wps:cNvSpPr>
                          <a:spLocks noChangeArrowheads="1"/>
                        </wps:cNvSpPr>
                        <wps:spPr bwMode="auto">
                          <a:xfrm>
                            <a:off x="612" y="638"/>
                            <a:ext cx="11016" cy="14564"/>
                          </a:xfrm>
                          <a:prstGeom prst="rect">
                            <a:avLst/>
                          </a:prstGeom>
                          <a:grpFill/>
                          <a:ln w="9525">
                            <a:solidFill>
                              <a:schemeClr val="tx1"/>
                            </a:solidFill>
                            <a:miter lim="800000"/>
                            <a:headEnd/>
                            <a:tailEnd/>
                          </a:ln>
                          <a:extLst/>
                        </wps:spPr>
                        <wps:bodyPr rot="0" vert="horz" wrap="square" lIns="91440" tIns="45720" rIns="91440" bIns="45720" anchor="t" anchorCtr="0" upright="1">
                          <a:noAutofit/>
                        </wps:bodyPr>
                      </wps:wsp>
                    </wpg:wgp>
                  </a:graphicData>
                </a:graphic>
                <wp14:sizeRelH relativeFrom="page">
                  <wp14:pctWidth>100000</wp14:pctWidth>
                </wp14:sizeRelH>
                <wp14:sizeRelV relativeFrom="page">
                  <wp14:pctHeight>100000</wp14:pctHeight>
                </wp14:sizeRelV>
              </wp:anchor>
            </w:drawing>
          </mc:Choice>
          <mc:Fallback>
            <w:pict>
              <v:group w14:anchorId="6EE9F7B5" id="Group 2" o:spid="_x0000_s1026" style="position:absolute;margin-left:0;margin-top:-3608.3pt;width:841.55pt;height:595.1pt;z-index:-251653632;mso-width-percent:1000;mso-height-percent:1000;mso-position-horizontal-relative:page;mso-position-vertical-relative:page;mso-width-percent:1000;mso-height-percent:1000" coordsize="12240,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" o:allowincell="f">
                <v:rect id="Rectangle 3" o:spid="_x0000_s1027" style="position:absolute;width:12240;height:15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" filled="f"/>
                <v:rect id="Rectangle 4" o:spid="_x0000_s1028" style="position:absolute;left:612;top:638;width:11016;height:145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" filled="f" strokecolor="black [3213]"/>
                <w10:wrap anchorx="page" anchory="page"/>
              </v:group>
            </w:pict>
          </mc:Fallback>
        </mc:AlternateContent>
      </w:r>
      <w:bookmarkEnd w:id="2"/>
      <w:r w:rsidR="00D7343A" w:rsidRPr="00771C60">
        <w:rPr>
          <w:rFonts w:ascii="Tahoma" w:eastAsiaTheme="majorEastAsia" w:hAnsi="Tahoma" w:cs="Tahoma"/>
          <w:b/>
          <w:bCs/>
          <w:sz w:val="20"/>
          <w:szCs w:val="20"/>
          <w:lang w:val="en-ZA"/>
        </w:rPr>
        <w:t xml:space="preserve"> </w:t>
      </w:r>
      <w:r w:rsidR="007279B7" w:rsidRPr="00771C60">
        <w:rPr>
          <w:rFonts w:ascii="Tahoma" w:eastAsiaTheme="majorEastAsia" w:hAnsi="Tahoma" w:cs="Tahoma"/>
          <w:b/>
          <w:bCs/>
          <w:sz w:val="20"/>
          <w:szCs w:val="20"/>
          <w:lang w:val="en-ZA"/>
        </w:rPr>
        <w:t xml:space="preserve">MAYORS FOREWORD       </w:t>
      </w:r>
      <w:r w:rsidR="00D7343A" w:rsidRPr="00771C60">
        <w:rPr>
          <w:rFonts w:ascii="Tahoma" w:eastAsiaTheme="majorEastAsia" w:hAnsi="Tahoma" w:cs="Tahoma"/>
          <w:b/>
          <w:bCs/>
          <w:sz w:val="20"/>
          <w:szCs w:val="20"/>
          <w:lang w:val="en-ZA"/>
        </w:rPr>
        <w:t xml:space="preserve"> </w:t>
      </w:r>
      <w:r w:rsidR="007279B7" w:rsidRPr="00771C60">
        <w:rPr>
          <w:rFonts w:ascii="Tahoma" w:eastAsiaTheme="majorEastAsia" w:hAnsi="Tahoma" w:cs="Tahoma"/>
          <w:b/>
          <w:bCs/>
          <w:sz w:val="20"/>
          <w:szCs w:val="20"/>
          <w:lang w:val="en-ZA"/>
        </w:rPr>
        <w:t xml:space="preserve">                                                                                                                                                                             </w:t>
      </w:r>
    </w:p>
    <w:p w:rsidR="00D63D89" w:rsidRPr="00771C60" w:rsidRDefault="004E166A" w:rsidP="00C432B9">
      <w:pPr>
        <w:jc w:val="center"/>
      </w:pPr>
      <w:r w:rsidRPr="00771C60">
        <w:rPr>
          <w:noProof/>
        </w:rPr>
        <w:drawing>
          <wp:inline distT="0" distB="0" distL="0" distR="0" wp14:anchorId="69F3CC77" wp14:editId="1D1AA29F">
            <wp:extent cx="2446317" cy="2517140"/>
            <wp:effectExtent l="76200" t="76200" r="68580" b="7366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r="34419"/>
                    <a:stretch/>
                  </pic:blipFill>
                  <pic:spPr bwMode="auto">
                    <a:xfrm>
                      <a:off x="0" y="0"/>
                      <a:ext cx="2462843" cy="2534144"/>
                    </a:xfrm>
                    <a:prstGeom prst="rect">
                      <a:avLst/>
                    </a:prstGeom>
                    <a:ln>
                      <a:noFill/>
                    </a:ln>
                    <a:effectLst>
                      <a:glow rad="63500">
                        <a:schemeClr val="accent2">
                          <a:satMod val="175000"/>
                          <a:alpha val="40000"/>
                        </a:schemeClr>
                      </a:glow>
                    </a:effectLst>
                    <a:extLst>
                      <a:ext uri="{53640926-AAD7-44D8-BBD7-CCE9431645EC}">
                        <a14:shadowObscured xmlns:a14="http://schemas.microsoft.com/office/drawing/2010/main"/>
                      </a:ext>
                    </a:extLst>
                  </pic:spPr>
                </pic:pic>
              </a:graphicData>
            </a:graphic>
          </wp:inline>
        </w:drawing>
      </w:r>
    </w:p>
    <w:p w:rsidR="00D63D89" w:rsidRPr="00771C60" w:rsidRDefault="00D63D89" w:rsidP="00D63D89">
      <w:pPr>
        <w:jc w:val="center"/>
      </w:pPr>
    </w:p>
    <w:p w:rsidR="007279B7" w:rsidRPr="00771C60" w:rsidRDefault="007279B7" w:rsidP="001F33AC">
      <w:pPr>
        <w:jc w:val="both"/>
        <w:rPr>
          <w:rFonts w:ascii="Arial" w:eastAsiaTheme="minorHAnsi" w:hAnsi="Arial" w:cstheme="minorBidi"/>
          <w:sz w:val="20"/>
          <w:szCs w:val="22"/>
          <w:lang w:val="en-US"/>
        </w:rPr>
      </w:pPr>
      <w:r w:rsidRPr="00771C60">
        <w:rPr>
          <w:rFonts w:ascii="Arial" w:hAnsi="Arial" w:cs="Arial"/>
          <w:sz w:val="18"/>
          <w:szCs w:val="18"/>
        </w:rPr>
        <w:t>As the</w:t>
      </w:r>
      <w:r w:rsidR="004E166A" w:rsidRPr="00771C60">
        <w:rPr>
          <w:rFonts w:ascii="Arial" w:hAnsi="Arial" w:cs="Arial"/>
          <w:sz w:val="18"/>
          <w:szCs w:val="18"/>
        </w:rPr>
        <w:t xml:space="preserve"> </w:t>
      </w:r>
      <w:r w:rsidRPr="00771C60">
        <w:rPr>
          <w:rFonts w:ascii="Arial" w:hAnsi="Arial" w:cs="Arial"/>
          <w:sz w:val="18"/>
          <w:szCs w:val="18"/>
        </w:rPr>
        <w:t>Mayor of Mandeni Municipality in accordance with Section 53 (1) of the Municipal Finance Management Act 56 of 2003, I am pleased to approve and publish the Service Delivery Budget and I</w:t>
      </w:r>
      <w:r w:rsidR="007A7538" w:rsidRPr="00771C60">
        <w:rPr>
          <w:rFonts w:ascii="Arial" w:hAnsi="Arial" w:cs="Arial"/>
          <w:sz w:val="18"/>
          <w:szCs w:val="18"/>
        </w:rPr>
        <w:t>mplementation Plan for 20</w:t>
      </w:r>
      <w:r w:rsidR="00EF49B9" w:rsidRPr="00771C60">
        <w:rPr>
          <w:rFonts w:ascii="Arial" w:hAnsi="Arial" w:cs="Arial"/>
          <w:sz w:val="18"/>
          <w:szCs w:val="18"/>
        </w:rPr>
        <w:t>20/21</w:t>
      </w:r>
      <w:r w:rsidRPr="00771C60">
        <w:rPr>
          <w:rFonts w:ascii="Arial" w:hAnsi="Arial" w:cs="Arial"/>
          <w:sz w:val="18"/>
          <w:szCs w:val="18"/>
        </w:rPr>
        <w:t xml:space="preserve"> Financial year.</w:t>
      </w:r>
    </w:p>
    <w:p w:rsidR="007279B7" w:rsidRPr="00771C60" w:rsidRDefault="007279B7" w:rsidP="001F33AC">
      <w:pPr>
        <w:spacing w:after="200" w:line="276" w:lineRule="auto"/>
        <w:jc w:val="both"/>
        <w:rPr>
          <w:rFonts w:ascii="Arial" w:hAnsi="Arial" w:cs="Arial"/>
          <w:sz w:val="18"/>
          <w:szCs w:val="18"/>
        </w:rPr>
      </w:pPr>
      <w:r w:rsidRPr="00771C60">
        <w:rPr>
          <w:rFonts w:ascii="Arial" w:hAnsi="Arial" w:cs="Arial"/>
          <w:sz w:val="18"/>
          <w:szCs w:val="18"/>
        </w:rPr>
        <w:t xml:space="preserve">Section 1 of the Municipal Finance Management Act (56 of 2003) defines the SDBIP as: </w:t>
      </w:r>
    </w:p>
    <w:p w:rsidR="007279B7" w:rsidRPr="00771C60" w:rsidRDefault="00CE53C4" w:rsidP="001F33AC">
      <w:pPr>
        <w:spacing w:after="200" w:line="276" w:lineRule="auto"/>
        <w:jc w:val="both"/>
        <w:rPr>
          <w:rFonts w:ascii="Arial" w:hAnsi="Arial" w:cs="Arial"/>
          <w:sz w:val="18"/>
          <w:szCs w:val="18"/>
        </w:rPr>
      </w:pPr>
      <w:r w:rsidRPr="00771C60">
        <w:rPr>
          <w:rFonts w:ascii="Arial" w:hAnsi="Arial" w:cs="Arial"/>
          <w:sz w:val="18"/>
          <w:szCs w:val="18"/>
        </w:rPr>
        <w:t>“</w:t>
      </w:r>
      <w:r w:rsidR="007279B7" w:rsidRPr="00771C60">
        <w:rPr>
          <w:rFonts w:ascii="Arial" w:hAnsi="Arial" w:cs="Arial"/>
          <w:sz w:val="18"/>
          <w:szCs w:val="18"/>
        </w:rPr>
        <w:t>A detailed plan approved by the Mayor of a Municipality’s delivery of services and execution of its annual budget and which must include (as part of the top layer) the following:</w:t>
      </w:r>
    </w:p>
    <w:p w:rsidR="007279B7" w:rsidRPr="00771C60" w:rsidRDefault="007279B7" w:rsidP="001F33AC">
      <w:pPr>
        <w:spacing w:after="200" w:line="276" w:lineRule="auto"/>
        <w:jc w:val="both"/>
        <w:rPr>
          <w:rFonts w:ascii="Arial" w:hAnsi="Arial" w:cs="Arial"/>
          <w:sz w:val="18"/>
          <w:szCs w:val="18"/>
        </w:rPr>
      </w:pPr>
      <w:r w:rsidRPr="00771C60">
        <w:rPr>
          <w:rFonts w:ascii="Arial" w:hAnsi="Arial" w:cs="Arial"/>
          <w:sz w:val="18"/>
          <w:szCs w:val="18"/>
        </w:rPr>
        <w:t xml:space="preserve">(a) Projections for each month of – </w:t>
      </w:r>
    </w:p>
    <w:p w:rsidR="007279B7" w:rsidRPr="00771C60" w:rsidRDefault="007279B7" w:rsidP="001F33AC">
      <w:pPr>
        <w:spacing w:after="200" w:line="276" w:lineRule="auto"/>
        <w:jc w:val="both"/>
        <w:rPr>
          <w:rFonts w:ascii="Arial" w:hAnsi="Arial" w:cs="Arial"/>
          <w:sz w:val="18"/>
          <w:szCs w:val="18"/>
        </w:rPr>
      </w:pPr>
      <w:r w:rsidRPr="00771C60">
        <w:rPr>
          <w:rFonts w:ascii="Arial" w:hAnsi="Arial" w:cs="Arial"/>
          <w:sz w:val="18"/>
          <w:szCs w:val="18"/>
        </w:rPr>
        <w:t>(</w:t>
      </w:r>
      <w:proofErr w:type="spellStart"/>
      <w:r w:rsidRPr="00771C60">
        <w:rPr>
          <w:rFonts w:ascii="Arial" w:hAnsi="Arial" w:cs="Arial"/>
          <w:sz w:val="18"/>
          <w:szCs w:val="18"/>
        </w:rPr>
        <w:t>i</w:t>
      </w:r>
      <w:proofErr w:type="spellEnd"/>
      <w:r w:rsidRPr="00771C60">
        <w:rPr>
          <w:rFonts w:ascii="Arial" w:hAnsi="Arial" w:cs="Arial"/>
          <w:sz w:val="18"/>
          <w:szCs w:val="18"/>
        </w:rPr>
        <w:t xml:space="preserve">) Revenue to be collected by source and </w:t>
      </w:r>
    </w:p>
    <w:p w:rsidR="007279B7" w:rsidRPr="00771C60" w:rsidRDefault="007279B7" w:rsidP="001F33AC">
      <w:pPr>
        <w:spacing w:after="200" w:line="276" w:lineRule="auto"/>
        <w:jc w:val="both"/>
        <w:rPr>
          <w:rFonts w:ascii="Arial" w:hAnsi="Arial" w:cs="Arial"/>
          <w:sz w:val="18"/>
          <w:szCs w:val="18"/>
        </w:rPr>
      </w:pPr>
      <w:r w:rsidRPr="00771C60">
        <w:rPr>
          <w:rFonts w:ascii="Arial" w:hAnsi="Arial" w:cs="Arial"/>
          <w:sz w:val="18"/>
          <w:szCs w:val="18"/>
        </w:rPr>
        <w:t xml:space="preserve">(ii) Operational and Capital expenditure by vote; </w:t>
      </w:r>
    </w:p>
    <w:p w:rsidR="007279B7" w:rsidRPr="00771C60" w:rsidRDefault="007279B7" w:rsidP="001F33AC">
      <w:pPr>
        <w:spacing w:after="200" w:line="276" w:lineRule="auto"/>
        <w:jc w:val="both"/>
        <w:rPr>
          <w:rFonts w:ascii="Arial" w:hAnsi="Arial" w:cs="Arial"/>
          <w:sz w:val="18"/>
          <w:szCs w:val="18"/>
        </w:rPr>
      </w:pPr>
      <w:r w:rsidRPr="00771C60">
        <w:rPr>
          <w:rFonts w:ascii="Arial" w:hAnsi="Arial" w:cs="Arial"/>
          <w:sz w:val="18"/>
          <w:szCs w:val="18"/>
        </w:rPr>
        <w:t xml:space="preserve">(b) Service delivery targets and performance indicators for each quarter”.  </w:t>
      </w:r>
    </w:p>
    <w:p w:rsidR="00E34BDC" w:rsidRPr="00771C60" w:rsidRDefault="00E34BDC" w:rsidP="001F33AC">
      <w:pPr>
        <w:jc w:val="both"/>
        <w:rPr>
          <w:rFonts w:ascii="Arial" w:hAnsi="Arial" w:cs="Arial"/>
          <w:sz w:val="18"/>
          <w:szCs w:val="18"/>
          <w:lang w:val="en-US"/>
        </w:rPr>
      </w:pPr>
    </w:p>
    <w:p w:rsidR="00E34BDC" w:rsidRPr="00771C60" w:rsidRDefault="00E34BDC" w:rsidP="001F33AC">
      <w:pPr>
        <w:jc w:val="both"/>
        <w:rPr>
          <w:rFonts w:ascii="Arial" w:hAnsi="Arial" w:cs="Arial"/>
          <w:sz w:val="18"/>
          <w:szCs w:val="18"/>
          <w:lang w:val="en-US"/>
        </w:rPr>
      </w:pPr>
    </w:p>
    <w:p w:rsidR="007279B7" w:rsidRPr="00771C60" w:rsidRDefault="007279B7" w:rsidP="001F33AC">
      <w:pPr>
        <w:jc w:val="both"/>
        <w:rPr>
          <w:rFonts w:ascii="Arial" w:hAnsi="Arial" w:cs="Arial"/>
          <w:sz w:val="18"/>
          <w:szCs w:val="18"/>
          <w:lang w:val="en-US"/>
        </w:rPr>
      </w:pPr>
      <w:r w:rsidRPr="00771C60">
        <w:rPr>
          <w:rFonts w:ascii="Arial" w:hAnsi="Arial" w:cs="Arial"/>
          <w:sz w:val="18"/>
          <w:szCs w:val="18"/>
          <w:lang w:val="en-US"/>
        </w:rPr>
        <w:t xml:space="preserve">In developing a good performance management tool for the municipality, the IDP, Budget and Service Delivery Budget and Implementation Plan are developed in order to put into effect the budget. The SDBIP is a monitoring and implementation tool that is vital link between the Mayor, Council and Administration as </w:t>
      </w:r>
      <w:proofErr w:type="gramStart"/>
      <w:r w:rsidRPr="00771C60">
        <w:rPr>
          <w:rFonts w:ascii="Arial" w:hAnsi="Arial" w:cs="Arial"/>
          <w:sz w:val="18"/>
          <w:szCs w:val="18"/>
          <w:lang w:val="en-US"/>
        </w:rPr>
        <w:t>it</w:t>
      </w:r>
      <w:proofErr w:type="gramEnd"/>
      <w:r w:rsidRPr="00771C60">
        <w:rPr>
          <w:rFonts w:ascii="Arial" w:hAnsi="Arial" w:cs="Arial"/>
          <w:sz w:val="18"/>
          <w:szCs w:val="18"/>
          <w:lang w:val="en-US"/>
        </w:rPr>
        <w:t xml:space="preserve"> facilities the process for holding management accountable for its performance. The SDBIP quantifies the strategic objectives as highlighted in the budget to measurable outcomes. It is then that as monitoring tool the Mayor and Council are able to monitor the performance of Senior Managers and the community is able to monitor the municipality. </w:t>
      </w:r>
    </w:p>
    <w:p w:rsidR="007279B7" w:rsidRPr="00771C60" w:rsidRDefault="007279B7" w:rsidP="001F33AC">
      <w:pPr>
        <w:jc w:val="both"/>
        <w:rPr>
          <w:rFonts w:ascii="Arial" w:hAnsi="Arial" w:cs="Arial"/>
          <w:sz w:val="18"/>
          <w:szCs w:val="18"/>
          <w:lang w:val="en-ZA" w:eastAsia="en-ZA"/>
        </w:rPr>
      </w:pPr>
      <w:r w:rsidRPr="00771C60">
        <w:rPr>
          <w:rFonts w:ascii="Arial" w:hAnsi="Arial" w:cs="Arial"/>
          <w:sz w:val="18"/>
          <w:szCs w:val="18"/>
          <w:lang w:val="en-US" w:eastAsia="en-ZA"/>
        </w:rPr>
        <w:t> </w:t>
      </w:r>
    </w:p>
    <w:p w:rsidR="007279B7" w:rsidRPr="00771C60" w:rsidRDefault="007279B7" w:rsidP="001F33AC">
      <w:pPr>
        <w:jc w:val="both"/>
        <w:rPr>
          <w:rFonts w:ascii="Arial" w:hAnsi="Arial" w:cs="Arial"/>
          <w:sz w:val="18"/>
          <w:szCs w:val="18"/>
          <w:lang w:val="en-US"/>
        </w:rPr>
      </w:pPr>
      <w:r w:rsidRPr="00771C60">
        <w:rPr>
          <w:rFonts w:ascii="Arial" w:hAnsi="Arial" w:cs="Arial"/>
          <w:sz w:val="18"/>
          <w:szCs w:val="18"/>
          <w:lang w:val="en-US"/>
        </w:rPr>
        <w:t xml:space="preserve">Our submission of the SDBIP is not mere legislative compliance. It serves as an instrument of enhancing accountability since it provides specific details for all oversight, institutions, the Council itself and community to track the relevance of what we do against our mandate. We will double on efforts in accelerating up service delivery to make the lives of our citizens better. </w:t>
      </w:r>
    </w:p>
    <w:p w:rsidR="007279B7" w:rsidRPr="00771C60" w:rsidRDefault="007279B7" w:rsidP="001F33AC">
      <w:pPr>
        <w:jc w:val="both"/>
        <w:rPr>
          <w:rFonts w:ascii="Arial" w:hAnsi="Arial" w:cs="Arial"/>
          <w:sz w:val="18"/>
          <w:szCs w:val="18"/>
          <w:lang w:val="en-US"/>
        </w:rPr>
      </w:pPr>
    </w:p>
    <w:p w:rsidR="007279B7" w:rsidRPr="00771C60" w:rsidRDefault="007279B7" w:rsidP="001F33AC">
      <w:pPr>
        <w:jc w:val="both"/>
        <w:rPr>
          <w:rFonts w:ascii="Arial" w:hAnsi="Arial" w:cs="Arial"/>
          <w:sz w:val="18"/>
          <w:szCs w:val="18"/>
          <w:lang w:val="en-US"/>
        </w:rPr>
      </w:pPr>
    </w:p>
    <w:p w:rsidR="007279B7" w:rsidRPr="00771C60" w:rsidRDefault="007279B7" w:rsidP="001F33AC">
      <w:pPr>
        <w:jc w:val="both"/>
        <w:rPr>
          <w:rFonts w:ascii="Arial" w:hAnsi="Arial" w:cs="Arial"/>
          <w:sz w:val="18"/>
          <w:szCs w:val="18"/>
          <w:lang w:val="en-US"/>
        </w:rPr>
      </w:pPr>
      <w:r w:rsidRPr="00771C60">
        <w:rPr>
          <w:rFonts w:ascii="Arial" w:hAnsi="Arial" w:cs="Arial"/>
          <w:sz w:val="18"/>
          <w:szCs w:val="18"/>
          <w:lang w:val="en-US"/>
        </w:rPr>
        <w:t xml:space="preserve">____________________                                                                </w:t>
      </w:r>
      <w:r w:rsidRPr="00771C60">
        <w:rPr>
          <w:rFonts w:ascii="Arial" w:hAnsi="Arial" w:cs="Arial"/>
          <w:b/>
          <w:bCs/>
          <w:sz w:val="18"/>
          <w:szCs w:val="18"/>
          <w:lang w:val="en-US"/>
        </w:rPr>
        <w:t>Date: __________________</w:t>
      </w:r>
      <w:r w:rsidRPr="00771C60">
        <w:rPr>
          <w:rFonts w:ascii="Arial" w:hAnsi="Arial" w:cs="Arial"/>
          <w:sz w:val="18"/>
          <w:szCs w:val="18"/>
          <w:lang w:val="en-US"/>
        </w:rPr>
        <w:t xml:space="preserve"> </w:t>
      </w:r>
    </w:p>
    <w:p w:rsidR="007279B7" w:rsidRPr="00771C60" w:rsidRDefault="007279B7" w:rsidP="001F33AC">
      <w:pPr>
        <w:jc w:val="both"/>
        <w:rPr>
          <w:rFonts w:ascii="Arial" w:hAnsi="Arial" w:cs="Arial"/>
          <w:b/>
          <w:bCs/>
          <w:sz w:val="18"/>
          <w:szCs w:val="18"/>
        </w:rPr>
      </w:pPr>
      <w:proofErr w:type="spellStart"/>
      <w:r w:rsidRPr="00771C60">
        <w:rPr>
          <w:rFonts w:ascii="Arial" w:hAnsi="Arial" w:cs="Arial"/>
          <w:b/>
          <w:bCs/>
          <w:sz w:val="18"/>
          <w:szCs w:val="18"/>
        </w:rPr>
        <w:t>Cllr.</w:t>
      </w:r>
      <w:r w:rsidR="004E166A" w:rsidRPr="00771C60">
        <w:rPr>
          <w:rFonts w:ascii="Arial" w:hAnsi="Arial" w:cs="Arial"/>
          <w:b/>
          <w:bCs/>
          <w:sz w:val="18"/>
          <w:szCs w:val="18"/>
        </w:rPr>
        <w:t>T.P</w:t>
      </w:r>
      <w:proofErr w:type="spellEnd"/>
      <w:r w:rsidR="004E166A" w:rsidRPr="00771C60">
        <w:rPr>
          <w:rFonts w:ascii="Arial" w:hAnsi="Arial" w:cs="Arial"/>
          <w:b/>
          <w:bCs/>
          <w:sz w:val="18"/>
          <w:szCs w:val="18"/>
        </w:rPr>
        <w:t xml:space="preserve"> MDLALOSE </w:t>
      </w:r>
    </w:p>
    <w:p w:rsidR="00D7343A" w:rsidRDefault="007279B7" w:rsidP="001F33AC">
      <w:pPr>
        <w:jc w:val="both"/>
        <w:rPr>
          <w:rFonts w:ascii="Arial" w:hAnsi="Arial" w:cs="Arial"/>
          <w:b/>
          <w:bCs/>
          <w:sz w:val="18"/>
          <w:szCs w:val="18"/>
        </w:rPr>
      </w:pPr>
      <w:r w:rsidRPr="00771C60">
        <w:rPr>
          <w:rFonts w:ascii="Arial" w:hAnsi="Arial" w:cs="Arial"/>
          <w:b/>
          <w:bCs/>
          <w:sz w:val="18"/>
          <w:szCs w:val="18"/>
        </w:rPr>
        <w:t>H</w:t>
      </w:r>
      <w:r w:rsidR="004E166A" w:rsidRPr="00771C60">
        <w:rPr>
          <w:rFonts w:ascii="Arial" w:hAnsi="Arial" w:cs="Arial"/>
          <w:b/>
          <w:bCs/>
          <w:sz w:val="18"/>
          <w:szCs w:val="18"/>
        </w:rPr>
        <w:t>IS</w:t>
      </w:r>
      <w:r w:rsidRPr="00771C60">
        <w:rPr>
          <w:rFonts w:ascii="Arial" w:hAnsi="Arial" w:cs="Arial"/>
          <w:b/>
          <w:bCs/>
          <w:sz w:val="18"/>
          <w:szCs w:val="18"/>
        </w:rPr>
        <w:t xml:space="preserve"> Worship the Mayor                                                    </w:t>
      </w:r>
      <w:r w:rsidR="005C595B" w:rsidRPr="00771C60">
        <w:rPr>
          <w:rFonts w:ascii="Arial" w:hAnsi="Arial" w:cs="Arial"/>
          <w:b/>
          <w:bCs/>
          <w:sz w:val="18"/>
          <w:szCs w:val="18"/>
        </w:rPr>
        <w:t>             </w:t>
      </w:r>
    </w:p>
    <w:p w:rsidR="00E43E0E" w:rsidRDefault="00E43E0E" w:rsidP="001F33AC">
      <w:pPr>
        <w:jc w:val="both"/>
        <w:rPr>
          <w:rFonts w:ascii="Arial" w:hAnsi="Arial" w:cs="Arial"/>
          <w:b/>
          <w:bCs/>
          <w:sz w:val="18"/>
          <w:szCs w:val="18"/>
        </w:rPr>
      </w:pPr>
    </w:p>
    <w:p w:rsidR="00E43E0E" w:rsidRDefault="00E43E0E" w:rsidP="001F33AC">
      <w:pPr>
        <w:jc w:val="both"/>
        <w:rPr>
          <w:rFonts w:ascii="Arial" w:hAnsi="Arial" w:cs="Arial"/>
          <w:b/>
          <w:bCs/>
          <w:sz w:val="18"/>
          <w:szCs w:val="18"/>
        </w:rPr>
      </w:pPr>
    </w:p>
    <w:p w:rsidR="00E43E0E" w:rsidRDefault="00E43E0E" w:rsidP="001F33AC">
      <w:pPr>
        <w:jc w:val="both"/>
        <w:rPr>
          <w:rFonts w:ascii="Arial" w:hAnsi="Arial" w:cs="Arial"/>
          <w:b/>
          <w:bCs/>
          <w:sz w:val="18"/>
          <w:szCs w:val="18"/>
        </w:rPr>
      </w:pPr>
    </w:p>
    <w:p w:rsidR="00E43E0E" w:rsidRDefault="00E43E0E" w:rsidP="001F33AC">
      <w:pPr>
        <w:jc w:val="both"/>
        <w:rPr>
          <w:rFonts w:ascii="Arial" w:hAnsi="Arial" w:cs="Arial"/>
          <w:b/>
          <w:bCs/>
          <w:sz w:val="18"/>
          <w:szCs w:val="18"/>
        </w:rPr>
      </w:pPr>
    </w:p>
    <w:p w:rsidR="00E43E0E" w:rsidRDefault="00E43E0E" w:rsidP="001F33AC">
      <w:pPr>
        <w:jc w:val="both"/>
        <w:rPr>
          <w:rFonts w:ascii="Arial" w:hAnsi="Arial" w:cs="Arial"/>
          <w:b/>
          <w:bCs/>
          <w:sz w:val="18"/>
          <w:szCs w:val="18"/>
        </w:rPr>
      </w:pPr>
    </w:p>
    <w:p w:rsidR="00E43E0E" w:rsidRDefault="00E43E0E" w:rsidP="001F33AC">
      <w:pPr>
        <w:jc w:val="both"/>
        <w:rPr>
          <w:rFonts w:ascii="Arial" w:hAnsi="Arial" w:cs="Arial"/>
          <w:b/>
          <w:bCs/>
          <w:sz w:val="18"/>
          <w:szCs w:val="18"/>
        </w:rPr>
      </w:pPr>
    </w:p>
    <w:p w:rsidR="00E43E0E" w:rsidRDefault="00E43E0E" w:rsidP="001F33AC">
      <w:pPr>
        <w:jc w:val="both"/>
        <w:rPr>
          <w:rFonts w:ascii="Arial" w:hAnsi="Arial" w:cs="Arial"/>
          <w:b/>
          <w:bCs/>
          <w:sz w:val="18"/>
          <w:szCs w:val="18"/>
        </w:rPr>
      </w:pPr>
    </w:p>
    <w:p w:rsidR="00E43E0E" w:rsidRDefault="00E43E0E" w:rsidP="001F33AC">
      <w:pPr>
        <w:jc w:val="both"/>
        <w:rPr>
          <w:rFonts w:ascii="Arial" w:hAnsi="Arial" w:cs="Arial"/>
          <w:b/>
          <w:bCs/>
          <w:sz w:val="18"/>
          <w:szCs w:val="18"/>
        </w:rPr>
      </w:pPr>
    </w:p>
    <w:p w:rsidR="00E43E0E" w:rsidRDefault="00E43E0E" w:rsidP="001F33AC">
      <w:pPr>
        <w:jc w:val="both"/>
        <w:rPr>
          <w:rFonts w:ascii="Arial" w:hAnsi="Arial" w:cs="Arial"/>
          <w:b/>
          <w:bCs/>
          <w:sz w:val="18"/>
          <w:szCs w:val="18"/>
        </w:rPr>
      </w:pPr>
    </w:p>
    <w:p w:rsidR="00E43E0E" w:rsidRDefault="00E43E0E" w:rsidP="001F33AC">
      <w:pPr>
        <w:jc w:val="both"/>
        <w:rPr>
          <w:rFonts w:ascii="Arial" w:hAnsi="Arial" w:cs="Arial"/>
          <w:b/>
          <w:bCs/>
          <w:sz w:val="18"/>
          <w:szCs w:val="18"/>
        </w:rPr>
      </w:pPr>
    </w:p>
    <w:p w:rsidR="00E43E0E" w:rsidRPr="00771C60" w:rsidRDefault="00E43E0E" w:rsidP="001F33AC">
      <w:pPr>
        <w:jc w:val="both"/>
        <w:rPr>
          <w:rFonts w:ascii="Arial" w:hAnsi="Arial" w:cs="Arial"/>
          <w:b/>
          <w:bCs/>
          <w:sz w:val="18"/>
          <w:szCs w:val="18"/>
        </w:rPr>
      </w:pPr>
    </w:p>
    <w:p w:rsidR="001F33AC" w:rsidRPr="00771C60" w:rsidRDefault="001F33AC" w:rsidP="00D7343A">
      <w:pPr>
        <w:tabs>
          <w:tab w:val="left" w:pos="1820"/>
        </w:tabs>
        <w:jc w:val="both"/>
        <w:rPr>
          <w:rFonts w:ascii="Tahoma" w:eastAsiaTheme="minorHAnsi" w:hAnsi="Tahoma" w:cs="Tahoma"/>
          <w:lang w:val="en-US"/>
        </w:rPr>
      </w:pPr>
    </w:p>
    <w:p w:rsidR="00E43E0E" w:rsidRDefault="00E43E0E" w:rsidP="00D7343A">
      <w:pPr>
        <w:tabs>
          <w:tab w:val="left" w:pos="1820"/>
        </w:tabs>
        <w:jc w:val="both"/>
        <w:rPr>
          <w:rFonts w:ascii="Tahoma" w:eastAsiaTheme="minorHAnsi" w:hAnsi="Tahoma" w:cs="Tahoma"/>
          <w:lang w:val="en-US"/>
        </w:rPr>
      </w:pPr>
    </w:p>
    <w:p w:rsidR="00E43E0E" w:rsidRDefault="00E43E0E" w:rsidP="00D7343A">
      <w:pPr>
        <w:tabs>
          <w:tab w:val="left" w:pos="1820"/>
        </w:tabs>
        <w:jc w:val="both"/>
        <w:rPr>
          <w:rFonts w:ascii="Tahoma" w:eastAsiaTheme="minorHAnsi" w:hAnsi="Tahoma" w:cs="Tahoma"/>
          <w:lang w:val="en-US"/>
        </w:rPr>
      </w:pPr>
    </w:p>
    <w:p w:rsidR="00E43E0E" w:rsidRDefault="00E43E0E" w:rsidP="00D7343A">
      <w:pPr>
        <w:tabs>
          <w:tab w:val="left" w:pos="1820"/>
        </w:tabs>
        <w:jc w:val="both"/>
        <w:rPr>
          <w:rFonts w:ascii="Tahoma" w:eastAsiaTheme="minorHAnsi" w:hAnsi="Tahoma" w:cs="Tahoma"/>
          <w:lang w:val="en-US"/>
        </w:rPr>
      </w:pPr>
    </w:p>
    <w:p w:rsidR="00E43E0E" w:rsidRDefault="00E43E0E" w:rsidP="00D7343A">
      <w:pPr>
        <w:tabs>
          <w:tab w:val="left" w:pos="1820"/>
        </w:tabs>
        <w:jc w:val="both"/>
        <w:rPr>
          <w:rFonts w:ascii="Tahoma" w:eastAsiaTheme="minorHAnsi" w:hAnsi="Tahoma" w:cs="Tahoma"/>
          <w:lang w:val="en-US"/>
        </w:rPr>
      </w:pPr>
    </w:p>
    <w:p w:rsidR="00E43E0E" w:rsidRDefault="00E43E0E" w:rsidP="00D7343A">
      <w:pPr>
        <w:tabs>
          <w:tab w:val="left" w:pos="1820"/>
        </w:tabs>
        <w:jc w:val="both"/>
        <w:rPr>
          <w:rFonts w:ascii="Tahoma" w:eastAsiaTheme="minorHAnsi" w:hAnsi="Tahoma" w:cs="Tahoma"/>
          <w:lang w:val="en-US"/>
        </w:rPr>
      </w:pPr>
    </w:p>
    <w:p w:rsidR="00E43E0E" w:rsidRDefault="00E43E0E" w:rsidP="00D7343A">
      <w:pPr>
        <w:tabs>
          <w:tab w:val="left" w:pos="1820"/>
        </w:tabs>
        <w:jc w:val="both"/>
        <w:rPr>
          <w:rFonts w:ascii="Tahoma" w:eastAsiaTheme="minorHAnsi" w:hAnsi="Tahoma" w:cs="Tahoma"/>
          <w:lang w:val="en-US"/>
        </w:rPr>
      </w:pPr>
    </w:p>
    <w:p w:rsidR="00E43E0E" w:rsidRDefault="00E43E0E" w:rsidP="00D7343A">
      <w:pPr>
        <w:tabs>
          <w:tab w:val="left" w:pos="1820"/>
        </w:tabs>
        <w:jc w:val="both"/>
        <w:rPr>
          <w:rFonts w:ascii="Tahoma" w:eastAsiaTheme="minorHAnsi" w:hAnsi="Tahoma" w:cs="Tahoma"/>
          <w:lang w:val="en-US"/>
        </w:rPr>
      </w:pPr>
    </w:p>
    <w:p w:rsidR="00E43E0E" w:rsidRDefault="00E43E0E" w:rsidP="00D7343A">
      <w:pPr>
        <w:tabs>
          <w:tab w:val="left" w:pos="1820"/>
        </w:tabs>
        <w:jc w:val="both"/>
        <w:rPr>
          <w:rFonts w:ascii="Tahoma" w:eastAsiaTheme="minorHAnsi" w:hAnsi="Tahoma" w:cs="Tahoma"/>
          <w:lang w:val="en-US"/>
        </w:rPr>
      </w:pPr>
    </w:p>
    <w:p w:rsidR="00E43E0E" w:rsidRDefault="00E43E0E" w:rsidP="00D7343A">
      <w:pPr>
        <w:tabs>
          <w:tab w:val="left" w:pos="1820"/>
        </w:tabs>
        <w:jc w:val="both"/>
        <w:rPr>
          <w:rFonts w:ascii="Tahoma" w:eastAsiaTheme="minorHAnsi" w:hAnsi="Tahoma" w:cs="Tahoma"/>
          <w:lang w:val="en-US"/>
        </w:rPr>
      </w:pPr>
    </w:p>
    <w:p w:rsidR="00E43E0E" w:rsidRDefault="00E43E0E" w:rsidP="00D7343A">
      <w:pPr>
        <w:tabs>
          <w:tab w:val="left" w:pos="1820"/>
        </w:tabs>
        <w:jc w:val="both"/>
        <w:rPr>
          <w:rFonts w:ascii="Tahoma" w:eastAsiaTheme="minorHAnsi" w:hAnsi="Tahoma" w:cs="Tahoma"/>
          <w:lang w:val="en-US"/>
        </w:rPr>
      </w:pPr>
    </w:p>
    <w:p w:rsidR="00E43E0E" w:rsidRDefault="00E43E0E" w:rsidP="00D7343A">
      <w:pPr>
        <w:tabs>
          <w:tab w:val="left" w:pos="1820"/>
        </w:tabs>
        <w:jc w:val="both"/>
        <w:rPr>
          <w:rFonts w:ascii="Tahoma" w:eastAsiaTheme="minorHAnsi" w:hAnsi="Tahoma" w:cs="Tahoma"/>
          <w:lang w:val="en-US"/>
        </w:rPr>
      </w:pPr>
    </w:p>
    <w:p w:rsidR="00E43E0E" w:rsidRDefault="00E43E0E" w:rsidP="00D7343A">
      <w:pPr>
        <w:tabs>
          <w:tab w:val="left" w:pos="1820"/>
        </w:tabs>
        <w:jc w:val="both"/>
        <w:rPr>
          <w:rFonts w:ascii="Tahoma" w:eastAsiaTheme="minorHAnsi" w:hAnsi="Tahoma" w:cs="Tahoma"/>
          <w:lang w:val="en-US"/>
        </w:rPr>
      </w:pPr>
    </w:p>
    <w:p w:rsidR="00E43E0E" w:rsidRDefault="00E43E0E" w:rsidP="00D7343A">
      <w:pPr>
        <w:tabs>
          <w:tab w:val="left" w:pos="1820"/>
        </w:tabs>
        <w:jc w:val="both"/>
        <w:rPr>
          <w:rFonts w:ascii="Tahoma" w:eastAsiaTheme="minorHAnsi" w:hAnsi="Tahoma" w:cs="Tahoma"/>
          <w:lang w:val="en-US"/>
        </w:rPr>
      </w:pPr>
    </w:p>
    <w:p w:rsidR="00E43E0E" w:rsidRDefault="00E43E0E" w:rsidP="00D7343A">
      <w:pPr>
        <w:tabs>
          <w:tab w:val="left" w:pos="1820"/>
        </w:tabs>
        <w:jc w:val="both"/>
        <w:rPr>
          <w:rFonts w:ascii="Tahoma" w:eastAsiaTheme="minorHAnsi" w:hAnsi="Tahoma" w:cs="Tahoma"/>
          <w:lang w:val="en-US"/>
        </w:rPr>
      </w:pPr>
    </w:p>
    <w:p w:rsidR="00E43E0E" w:rsidRDefault="00E43E0E" w:rsidP="00D7343A">
      <w:pPr>
        <w:tabs>
          <w:tab w:val="left" w:pos="1820"/>
        </w:tabs>
        <w:jc w:val="both"/>
        <w:rPr>
          <w:rFonts w:ascii="Tahoma" w:eastAsiaTheme="minorHAnsi" w:hAnsi="Tahoma" w:cs="Tahoma"/>
          <w:lang w:val="en-US"/>
        </w:rPr>
      </w:pPr>
    </w:p>
    <w:p w:rsidR="00E43E0E" w:rsidRDefault="00E43E0E" w:rsidP="00D7343A">
      <w:pPr>
        <w:tabs>
          <w:tab w:val="left" w:pos="1820"/>
        </w:tabs>
        <w:jc w:val="both"/>
        <w:rPr>
          <w:rFonts w:ascii="Tahoma" w:eastAsiaTheme="minorHAnsi" w:hAnsi="Tahoma" w:cs="Tahoma"/>
          <w:lang w:val="en-US"/>
        </w:rPr>
      </w:pPr>
    </w:p>
    <w:p w:rsidR="00E43E0E" w:rsidRDefault="00E43E0E" w:rsidP="00D7343A">
      <w:pPr>
        <w:tabs>
          <w:tab w:val="left" w:pos="1820"/>
        </w:tabs>
        <w:jc w:val="both"/>
        <w:rPr>
          <w:rFonts w:ascii="Tahoma" w:eastAsiaTheme="minorHAnsi" w:hAnsi="Tahoma" w:cs="Tahoma"/>
          <w:lang w:val="en-US"/>
        </w:rPr>
      </w:pPr>
    </w:p>
    <w:p w:rsidR="00E43E0E" w:rsidRDefault="00E43E0E" w:rsidP="00D7343A">
      <w:pPr>
        <w:tabs>
          <w:tab w:val="left" w:pos="1820"/>
        </w:tabs>
        <w:jc w:val="both"/>
        <w:rPr>
          <w:rFonts w:ascii="Tahoma" w:eastAsiaTheme="minorHAnsi" w:hAnsi="Tahoma" w:cs="Tahoma"/>
          <w:lang w:val="en-US"/>
        </w:rPr>
      </w:pPr>
    </w:p>
    <w:p w:rsidR="00E43E0E" w:rsidRDefault="00E43E0E" w:rsidP="00D7343A">
      <w:pPr>
        <w:tabs>
          <w:tab w:val="left" w:pos="1820"/>
        </w:tabs>
        <w:jc w:val="both"/>
        <w:rPr>
          <w:rFonts w:ascii="Tahoma" w:eastAsiaTheme="minorHAnsi" w:hAnsi="Tahoma" w:cs="Tahoma"/>
          <w:lang w:val="en-US"/>
        </w:rPr>
      </w:pPr>
    </w:p>
    <w:p w:rsidR="00E43E0E" w:rsidRDefault="00E43E0E" w:rsidP="00D7343A">
      <w:pPr>
        <w:tabs>
          <w:tab w:val="left" w:pos="1820"/>
        </w:tabs>
        <w:jc w:val="both"/>
        <w:rPr>
          <w:rFonts w:ascii="Tahoma" w:eastAsiaTheme="minorHAnsi" w:hAnsi="Tahoma" w:cs="Tahoma"/>
          <w:lang w:val="en-US"/>
        </w:rPr>
      </w:pPr>
    </w:p>
    <w:p w:rsidR="00E43E0E" w:rsidRDefault="00E43E0E" w:rsidP="00D7343A">
      <w:pPr>
        <w:tabs>
          <w:tab w:val="left" w:pos="1820"/>
        </w:tabs>
        <w:jc w:val="both"/>
        <w:rPr>
          <w:rFonts w:ascii="Tahoma" w:eastAsiaTheme="minorHAnsi" w:hAnsi="Tahoma" w:cs="Tahoma"/>
          <w:lang w:val="en-US"/>
        </w:rPr>
      </w:pPr>
    </w:p>
    <w:p w:rsidR="00E43E0E" w:rsidRDefault="00E43E0E" w:rsidP="00D7343A">
      <w:pPr>
        <w:tabs>
          <w:tab w:val="left" w:pos="1820"/>
        </w:tabs>
        <w:jc w:val="both"/>
        <w:rPr>
          <w:rFonts w:ascii="Tahoma" w:eastAsiaTheme="minorHAnsi" w:hAnsi="Tahoma" w:cs="Tahoma"/>
          <w:lang w:val="en-US"/>
        </w:rPr>
      </w:pPr>
    </w:p>
    <w:p w:rsidR="00E43E0E" w:rsidRDefault="00E43E0E" w:rsidP="00D7343A">
      <w:pPr>
        <w:tabs>
          <w:tab w:val="left" w:pos="1820"/>
        </w:tabs>
        <w:jc w:val="both"/>
        <w:rPr>
          <w:rFonts w:ascii="Tahoma" w:eastAsiaTheme="minorHAnsi" w:hAnsi="Tahoma" w:cs="Tahoma"/>
          <w:lang w:val="en-US"/>
        </w:rPr>
      </w:pPr>
    </w:p>
    <w:p w:rsidR="00E43E0E" w:rsidRDefault="00E43E0E" w:rsidP="00D7343A">
      <w:pPr>
        <w:tabs>
          <w:tab w:val="left" w:pos="1820"/>
        </w:tabs>
        <w:jc w:val="both"/>
        <w:rPr>
          <w:rFonts w:ascii="Tahoma" w:eastAsiaTheme="minorHAnsi" w:hAnsi="Tahoma" w:cs="Tahoma"/>
          <w:lang w:val="en-US"/>
        </w:rPr>
      </w:pPr>
    </w:p>
    <w:p w:rsidR="00E43E0E" w:rsidRDefault="00E43E0E" w:rsidP="00D7343A">
      <w:pPr>
        <w:tabs>
          <w:tab w:val="left" w:pos="1820"/>
        </w:tabs>
        <w:jc w:val="both"/>
        <w:rPr>
          <w:rFonts w:ascii="Tahoma" w:eastAsiaTheme="minorHAnsi" w:hAnsi="Tahoma" w:cs="Tahoma"/>
          <w:lang w:val="en-US"/>
        </w:rPr>
      </w:pPr>
    </w:p>
    <w:p w:rsidR="00E43E0E" w:rsidRDefault="00E43E0E" w:rsidP="00D7343A">
      <w:pPr>
        <w:tabs>
          <w:tab w:val="left" w:pos="1820"/>
        </w:tabs>
        <w:jc w:val="both"/>
        <w:rPr>
          <w:rFonts w:ascii="Tahoma" w:eastAsiaTheme="minorHAnsi" w:hAnsi="Tahoma" w:cs="Tahoma"/>
          <w:lang w:val="en-US"/>
        </w:rPr>
      </w:pPr>
    </w:p>
    <w:p w:rsidR="00E43E0E" w:rsidRDefault="00E43E0E" w:rsidP="00D7343A">
      <w:pPr>
        <w:tabs>
          <w:tab w:val="left" w:pos="1820"/>
        </w:tabs>
        <w:jc w:val="both"/>
        <w:rPr>
          <w:rFonts w:ascii="Tahoma" w:eastAsiaTheme="minorHAnsi" w:hAnsi="Tahoma" w:cs="Tahoma"/>
          <w:lang w:val="en-US"/>
        </w:rPr>
      </w:pPr>
    </w:p>
    <w:p w:rsidR="00E43E0E" w:rsidRDefault="00E43E0E" w:rsidP="00D7343A">
      <w:pPr>
        <w:tabs>
          <w:tab w:val="left" w:pos="1820"/>
        </w:tabs>
        <w:jc w:val="both"/>
        <w:rPr>
          <w:rFonts w:ascii="Tahoma" w:eastAsiaTheme="minorHAnsi" w:hAnsi="Tahoma" w:cs="Tahoma"/>
          <w:lang w:val="en-US"/>
        </w:rPr>
      </w:pPr>
    </w:p>
    <w:p w:rsidR="00D7343A" w:rsidRPr="00771C60" w:rsidRDefault="00D7343A" w:rsidP="00D7343A">
      <w:pPr>
        <w:tabs>
          <w:tab w:val="left" w:pos="1820"/>
        </w:tabs>
        <w:jc w:val="both"/>
        <w:rPr>
          <w:rFonts w:ascii="Tahoma" w:eastAsiaTheme="minorHAnsi" w:hAnsi="Tahoma" w:cs="Tahoma"/>
          <w:sz w:val="20"/>
          <w:szCs w:val="20"/>
          <w:lang w:val="en-US"/>
        </w:rPr>
      </w:pPr>
      <w:r w:rsidRPr="00771C60">
        <w:rPr>
          <w:rFonts w:ascii="Tahoma" w:eastAsiaTheme="minorHAnsi" w:hAnsi="Tahoma" w:cs="Tahoma"/>
          <w:lang w:val="en-US"/>
        </w:rPr>
        <w:tab/>
      </w:r>
    </w:p>
    <w:p w:rsidR="00BD17D8" w:rsidRPr="00771C60" w:rsidRDefault="007279B7" w:rsidP="009C5742">
      <w:pPr>
        <w:shd w:val="clear" w:color="auto" w:fill="548DD4" w:themeFill="text2" w:themeFillTint="99"/>
        <w:spacing w:after="200" w:line="276" w:lineRule="auto"/>
        <w:rPr>
          <w:rFonts w:ascii="Tahoma" w:eastAsiaTheme="minorEastAsia" w:hAnsi="Tahoma" w:cs="Tahoma"/>
          <w:b/>
          <w:bCs/>
          <w:sz w:val="20"/>
          <w:szCs w:val="20"/>
          <w:lang w:val="en-US"/>
        </w:rPr>
      </w:pPr>
      <w:r w:rsidRPr="00771C60">
        <w:rPr>
          <w:rFonts w:ascii="Tahoma" w:eastAsiaTheme="majorEastAsia" w:hAnsi="Tahoma" w:cs="Tahoma"/>
          <w:b/>
          <w:bCs/>
          <w:sz w:val="20"/>
          <w:szCs w:val="20"/>
          <w:lang w:val="en-ZA"/>
        </w:rPr>
        <w:t xml:space="preserve"> STATEMENT BY THE MUNICIPAL MANAGER</w:t>
      </w:r>
    </w:p>
    <w:p w:rsidR="00E43E0E" w:rsidRDefault="00E43E0E" w:rsidP="00665066">
      <w:pPr>
        <w:rPr>
          <w:rFonts w:ascii="Arial" w:hAnsi="Arial" w:cs="Arial"/>
          <w:sz w:val="18"/>
          <w:szCs w:val="18"/>
          <w:lang w:eastAsia="en-ZA"/>
        </w:rPr>
      </w:pPr>
    </w:p>
    <w:p w:rsidR="00E43E0E" w:rsidRDefault="00E43E0E" w:rsidP="00E43E0E">
      <w:pPr>
        <w:jc w:val="center"/>
        <w:rPr>
          <w:rFonts w:ascii="Arial" w:hAnsi="Arial" w:cs="Arial"/>
          <w:sz w:val="18"/>
          <w:szCs w:val="18"/>
          <w:lang w:eastAsia="en-ZA"/>
        </w:rPr>
      </w:pPr>
      <w:r>
        <w:rPr>
          <w:rFonts w:ascii="Arial" w:hAnsi="Arial" w:cs="Arial"/>
          <w:noProof/>
          <w:sz w:val="18"/>
          <w:szCs w:val="18"/>
          <w:lang w:eastAsia="en-ZA"/>
        </w:rPr>
        <w:drawing>
          <wp:inline distT="0" distB="0" distL="0" distR="0" wp14:anchorId="026418B3">
            <wp:extent cx="2647950" cy="25812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47950" cy="2581275"/>
                    </a:xfrm>
                    <a:prstGeom prst="rect">
                      <a:avLst/>
                    </a:prstGeom>
                    <a:noFill/>
                  </pic:spPr>
                </pic:pic>
              </a:graphicData>
            </a:graphic>
          </wp:inline>
        </w:drawing>
      </w:r>
    </w:p>
    <w:p w:rsidR="00E43E0E" w:rsidRDefault="00E43E0E" w:rsidP="00665066">
      <w:pPr>
        <w:rPr>
          <w:rFonts w:ascii="Arial" w:hAnsi="Arial" w:cs="Arial"/>
          <w:sz w:val="18"/>
          <w:szCs w:val="18"/>
          <w:lang w:eastAsia="en-ZA"/>
        </w:rPr>
      </w:pPr>
    </w:p>
    <w:p w:rsidR="00E43E0E" w:rsidRDefault="00E43E0E" w:rsidP="00665066">
      <w:pPr>
        <w:rPr>
          <w:rFonts w:ascii="Arial" w:hAnsi="Arial" w:cs="Arial"/>
          <w:sz w:val="18"/>
          <w:szCs w:val="18"/>
          <w:lang w:eastAsia="en-ZA"/>
        </w:rPr>
      </w:pPr>
    </w:p>
    <w:p w:rsidR="00E43E0E" w:rsidRDefault="00E43E0E" w:rsidP="00665066">
      <w:pPr>
        <w:rPr>
          <w:rFonts w:ascii="Arial" w:hAnsi="Arial" w:cs="Arial"/>
          <w:sz w:val="18"/>
          <w:szCs w:val="18"/>
          <w:lang w:eastAsia="en-ZA"/>
        </w:rPr>
      </w:pPr>
    </w:p>
    <w:p w:rsidR="00BD17D8" w:rsidRPr="00771C60" w:rsidRDefault="00BD17D8" w:rsidP="00665066">
      <w:pPr>
        <w:rPr>
          <w:rFonts w:ascii="Arial" w:hAnsi="Arial" w:cs="Arial"/>
          <w:sz w:val="18"/>
          <w:szCs w:val="18"/>
          <w:lang w:eastAsia="en-ZA"/>
        </w:rPr>
      </w:pPr>
      <w:r w:rsidRPr="00771C60">
        <w:rPr>
          <w:rFonts w:ascii="Arial" w:hAnsi="Arial" w:cs="Arial"/>
          <w:sz w:val="18"/>
          <w:szCs w:val="18"/>
          <w:lang w:eastAsia="en-ZA"/>
        </w:rPr>
        <w:t>As the Municipal Manager I duly submit to the Mayor the Final Service Delivery and Budget Implementation Plan. Section 69(1) of the local government: Municipal Finance Management Act No. 56 of 2003 states that the accounting officer of the respective municipality is responsible for the implementing the municipality’s approved budget, including all reasonable steps to ensure:</w:t>
      </w:r>
    </w:p>
    <w:p w:rsidR="00BD17D8" w:rsidRPr="00771C60" w:rsidRDefault="00BD17D8" w:rsidP="00665066">
      <w:pPr>
        <w:rPr>
          <w:rFonts w:ascii="Arial" w:hAnsi="Arial" w:cs="Arial"/>
          <w:sz w:val="18"/>
          <w:szCs w:val="18"/>
          <w:lang w:eastAsia="en-ZA"/>
        </w:rPr>
      </w:pPr>
    </w:p>
    <w:p w:rsidR="00665066" w:rsidRPr="00771C60" w:rsidRDefault="00BD17D8" w:rsidP="00665066">
      <w:pPr>
        <w:pStyle w:val="ListParagraph"/>
        <w:numPr>
          <w:ilvl w:val="0"/>
          <w:numId w:val="31"/>
        </w:numPr>
        <w:rPr>
          <w:rFonts w:ascii="Arial" w:hAnsi="Arial" w:cs="Arial"/>
          <w:sz w:val="18"/>
          <w:szCs w:val="18"/>
        </w:rPr>
      </w:pPr>
      <w:r w:rsidRPr="00771C60">
        <w:rPr>
          <w:rFonts w:ascii="Arial" w:hAnsi="Arial" w:cs="Arial"/>
          <w:sz w:val="18"/>
          <w:szCs w:val="18"/>
        </w:rPr>
        <w:t xml:space="preserve">That spending of funds is in accordance with municipal budget and is reduced as necessary when revenue is anticipated to be less than the projected </w:t>
      </w:r>
      <w:r w:rsidR="00665066" w:rsidRPr="00771C60">
        <w:rPr>
          <w:rFonts w:ascii="Arial" w:hAnsi="Arial" w:cs="Arial"/>
          <w:sz w:val="18"/>
          <w:szCs w:val="18"/>
        </w:rPr>
        <w:tab/>
      </w:r>
      <w:r w:rsidRPr="00771C60">
        <w:rPr>
          <w:rFonts w:ascii="Arial" w:hAnsi="Arial" w:cs="Arial"/>
          <w:sz w:val="18"/>
          <w:szCs w:val="18"/>
        </w:rPr>
        <w:t xml:space="preserve">in the budget or in the service delivery budget and implementation plan </w:t>
      </w:r>
    </w:p>
    <w:p w:rsidR="00665066" w:rsidRPr="00771C60" w:rsidRDefault="00BD17D8" w:rsidP="00665066">
      <w:pPr>
        <w:pStyle w:val="ListParagraph"/>
        <w:rPr>
          <w:rFonts w:ascii="Arial" w:hAnsi="Arial" w:cs="Arial"/>
          <w:sz w:val="18"/>
          <w:szCs w:val="18"/>
        </w:rPr>
      </w:pPr>
      <w:r w:rsidRPr="00771C60">
        <w:rPr>
          <w:rFonts w:ascii="Arial" w:hAnsi="Arial" w:cs="Arial"/>
          <w:sz w:val="18"/>
          <w:szCs w:val="18"/>
        </w:rPr>
        <w:t xml:space="preserve">  </w:t>
      </w:r>
    </w:p>
    <w:p w:rsidR="00BD17D8" w:rsidRPr="00771C60" w:rsidRDefault="00BD17D8" w:rsidP="00665066">
      <w:pPr>
        <w:pStyle w:val="ListParagraph"/>
        <w:numPr>
          <w:ilvl w:val="0"/>
          <w:numId w:val="31"/>
        </w:numPr>
        <w:rPr>
          <w:rFonts w:ascii="Arial" w:hAnsi="Arial" w:cs="Arial"/>
          <w:sz w:val="18"/>
          <w:szCs w:val="18"/>
        </w:rPr>
      </w:pPr>
      <w:r w:rsidRPr="00771C60">
        <w:rPr>
          <w:rFonts w:ascii="Arial" w:hAnsi="Arial" w:cs="Arial"/>
          <w:sz w:val="18"/>
          <w:szCs w:val="18"/>
        </w:rPr>
        <w:t xml:space="preserve">That revenue and expenditure are properly monitored </w:t>
      </w:r>
    </w:p>
    <w:p w:rsidR="00BD17D8" w:rsidRPr="00771C60" w:rsidRDefault="00BD17D8" w:rsidP="00665066">
      <w:pPr>
        <w:rPr>
          <w:rFonts w:ascii="Arial" w:hAnsi="Arial" w:cs="Arial"/>
          <w:sz w:val="18"/>
          <w:szCs w:val="18"/>
        </w:rPr>
      </w:pPr>
    </w:p>
    <w:p w:rsidR="00BD17D8" w:rsidRPr="00771C60" w:rsidRDefault="00BD17D8" w:rsidP="00665066">
      <w:pPr>
        <w:rPr>
          <w:rFonts w:ascii="Arial" w:hAnsi="Arial" w:cs="Arial"/>
          <w:sz w:val="18"/>
          <w:szCs w:val="18"/>
        </w:rPr>
      </w:pPr>
      <w:r w:rsidRPr="00771C60">
        <w:rPr>
          <w:rFonts w:ascii="Arial" w:hAnsi="Arial" w:cs="Arial"/>
          <w:sz w:val="18"/>
          <w:szCs w:val="18"/>
        </w:rPr>
        <w:t xml:space="preserve">Whilst the budget sets yearly service delivery and budget targets (revenue and expenditure per votes), it is imperative that in-year mechanism are able to measure performance and progress on a continuous basis. </w:t>
      </w:r>
      <w:r w:rsidR="009A5099" w:rsidRPr="00771C60">
        <w:rPr>
          <w:rFonts w:ascii="Arial" w:hAnsi="Arial" w:cs="Arial"/>
          <w:sz w:val="18"/>
          <w:szCs w:val="18"/>
        </w:rPr>
        <w:t xml:space="preserve"> </w:t>
      </w:r>
      <w:r w:rsidRPr="00771C60">
        <w:rPr>
          <w:rFonts w:ascii="Arial" w:hAnsi="Arial" w:cs="Arial"/>
          <w:sz w:val="18"/>
          <w:szCs w:val="18"/>
        </w:rPr>
        <w:t xml:space="preserve">Hence, the end of year targets must be based on quarterly and monthly targets and the municipal manager must ensure that budget is built around quarterly and monthly information. Being a start of year planning and target tool, the SDBIP gives meaning to both in year reporting in terms of section 71 monthly reporting, section 72 being mid-year report and end of year reports. </w:t>
      </w:r>
    </w:p>
    <w:p w:rsidR="00BD17D8" w:rsidRPr="00771C60" w:rsidRDefault="00BD17D8" w:rsidP="00665066">
      <w:pPr>
        <w:rPr>
          <w:rFonts w:ascii="Arial" w:hAnsi="Arial" w:cs="Arial"/>
          <w:sz w:val="18"/>
          <w:szCs w:val="18"/>
        </w:rPr>
      </w:pPr>
    </w:p>
    <w:p w:rsidR="008D0810" w:rsidRPr="00771C60" w:rsidRDefault="008D0810" w:rsidP="00665066">
      <w:pPr>
        <w:rPr>
          <w:rFonts w:ascii="Arial" w:hAnsi="Arial" w:cs="Arial"/>
          <w:sz w:val="18"/>
          <w:szCs w:val="18"/>
        </w:rPr>
      </w:pPr>
    </w:p>
    <w:p w:rsidR="00BD17D8" w:rsidRPr="00771C60" w:rsidRDefault="00BD17D8" w:rsidP="00665066">
      <w:pPr>
        <w:rPr>
          <w:rFonts w:ascii="Arial" w:hAnsi="Arial" w:cs="Arial"/>
          <w:sz w:val="18"/>
          <w:szCs w:val="18"/>
        </w:rPr>
      </w:pPr>
      <w:r w:rsidRPr="00771C60">
        <w:rPr>
          <w:rFonts w:ascii="Arial" w:hAnsi="Arial" w:cs="Arial"/>
          <w:sz w:val="18"/>
          <w:szCs w:val="18"/>
        </w:rPr>
        <w:t xml:space="preserve">The SDBIP aims to ensure that managers are problem-solvers, who routinely look for unanticipated problems and resolve them as soon as possible and enables the Council to monitor the performance of the municipality against quarterly targets on service delivery. </w:t>
      </w:r>
    </w:p>
    <w:p w:rsidR="00BD17D8" w:rsidRPr="00771C60" w:rsidRDefault="00BD17D8" w:rsidP="00665066">
      <w:pPr>
        <w:rPr>
          <w:rFonts w:ascii="Arial" w:hAnsi="Arial" w:cs="Arial"/>
          <w:sz w:val="18"/>
          <w:szCs w:val="18"/>
        </w:rPr>
      </w:pPr>
    </w:p>
    <w:p w:rsidR="008D0810" w:rsidRPr="00771C60" w:rsidRDefault="008D0810" w:rsidP="00665066">
      <w:pPr>
        <w:rPr>
          <w:rFonts w:ascii="Arial" w:hAnsi="Arial" w:cs="Arial"/>
          <w:sz w:val="18"/>
          <w:szCs w:val="18"/>
        </w:rPr>
      </w:pPr>
    </w:p>
    <w:p w:rsidR="00BD17D8" w:rsidRPr="00771C60" w:rsidRDefault="00BD17D8" w:rsidP="00665066">
      <w:pPr>
        <w:rPr>
          <w:rFonts w:ascii="Arial" w:hAnsi="Arial" w:cs="Arial"/>
          <w:sz w:val="18"/>
          <w:szCs w:val="18"/>
          <w:lang w:eastAsia="en-ZA"/>
        </w:rPr>
      </w:pPr>
      <w:r w:rsidRPr="00771C60">
        <w:rPr>
          <w:rFonts w:ascii="Arial" w:hAnsi="Arial" w:cs="Arial"/>
          <w:sz w:val="18"/>
          <w:szCs w:val="18"/>
        </w:rPr>
        <w:t xml:space="preserve">We pride ourselves with achieving key deadlines and compliance issues when it comes to planning our service delivery programs and performance monitoring </w:t>
      </w:r>
      <w:r w:rsidR="007A7538" w:rsidRPr="00771C60">
        <w:rPr>
          <w:rFonts w:ascii="Arial" w:hAnsi="Arial" w:cs="Arial"/>
          <w:sz w:val="18"/>
          <w:szCs w:val="18"/>
        </w:rPr>
        <w:t xml:space="preserve">systems. This SDBIP for </w:t>
      </w:r>
      <w:r w:rsidR="00367B8B" w:rsidRPr="00771C60">
        <w:rPr>
          <w:rFonts w:ascii="Arial" w:hAnsi="Arial" w:cs="Arial"/>
          <w:sz w:val="18"/>
          <w:szCs w:val="18"/>
        </w:rPr>
        <w:t>20</w:t>
      </w:r>
      <w:r w:rsidR="00EF49B9" w:rsidRPr="00771C60">
        <w:rPr>
          <w:rFonts w:ascii="Arial" w:hAnsi="Arial" w:cs="Arial"/>
          <w:sz w:val="18"/>
          <w:szCs w:val="18"/>
        </w:rPr>
        <w:t>20/21</w:t>
      </w:r>
      <w:r w:rsidR="00367B8B" w:rsidRPr="00771C60">
        <w:rPr>
          <w:rFonts w:ascii="Arial" w:hAnsi="Arial" w:cs="Arial"/>
          <w:sz w:val="18"/>
          <w:szCs w:val="18"/>
        </w:rPr>
        <w:t xml:space="preserve"> </w:t>
      </w:r>
      <w:r w:rsidR="001F33AC" w:rsidRPr="00771C60">
        <w:rPr>
          <w:rFonts w:ascii="Arial" w:hAnsi="Arial" w:cs="Arial"/>
          <w:sz w:val="18"/>
          <w:szCs w:val="18"/>
        </w:rPr>
        <w:t xml:space="preserve">is </w:t>
      </w:r>
      <w:r w:rsidRPr="00771C60">
        <w:rPr>
          <w:rFonts w:ascii="Arial" w:hAnsi="Arial" w:cs="Arial"/>
          <w:sz w:val="18"/>
          <w:szCs w:val="18"/>
        </w:rPr>
        <w:t>based on the Final Municipal Integrated Development Plan (IDP) and influences the Municipal Budget which was tabled in Council on the 30</w:t>
      </w:r>
      <w:r w:rsidRPr="00771C60">
        <w:rPr>
          <w:rFonts w:ascii="Arial" w:hAnsi="Arial" w:cs="Arial"/>
          <w:sz w:val="18"/>
          <w:szCs w:val="18"/>
          <w:vertAlign w:val="superscript"/>
        </w:rPr>
        <w:t>th</w:t>
      </w:r>
      <w:r w:rsidRPr="00771C60">
        <w:rPr>
          <w:rFonts w:ascii="Arial" w:hAnsi="Arial" w:cs="Arial"/>
          <w:sz w:val="18"/>
          <w:szCs w:val="18"/>
        </w:rPr>
        <w:t xml:space="preserve"> Day of May 20</w:t>
      </w:r>
      <w:r w:rsidR="00EF49B9" w:rsidRPr="00771C60">
        <w:rPr>
          <w:rFonts w:ascii="Arial" w:hAnsi="Arial" w:cs="Arial"/>
          <w:sz w:val="18"/>
          <w:szCs w:val="18"/>
        </w:rPr>
        <w:t>20</w:t>
      </w:r>
      <w:r w:rsidRPr="00771C60">
        <w:rPr>
          <w:rFonts w:ascii="Arial" w:hAnsi="Arial" w:cs="Arial"/>
          <w:sz w:val="18"/>
          <w:szCs w:val="18"/>
        </w:rPr>
        <w:t>.</w:t>
      </w:r>
      <w:r w:rsidR="009A5099" w:rsidRPr="00771C60">
        <w:rPr>
          <w:rFonts w:ascii="Arial" w:hAnsi="Arial" w:cs="Arial"/>
          <w:sz w:val="18"/>
          <w:szCs w:val="18"/>
        </w:rPr>
        <w:t xml:space="preserve">  </w:t>
      </w:r>
      <w:r w:rsidRPr="00771C60">
        <w:rPr>
          <w:rFonts w:ascii="Arial" w:hAnsi="Arial" w:cs="Arial"/>
          <w:sz w:val="18"/>
          <w:szCs w:val="18"/>
        </w:rPr>
        <w:t xml:space="preserve">This Organisation Service Delivery and Budget Implementation Plan (SDBIP) combines and sets out the </w:t>
      </w:r>
      <w:r w:rsidR="00367B8B" w:rsidRPr="00771C60">
        <w:rPr>
          <w:rFonts w:ascii="Arial" w:hAnsi="Arial" w:cs="Arial"/>
          <w:sz w:val="18"/>
          <w:szCs w:val="18"/>
        </w:rPr>
        <w:t>20</w:t>
      </w:r>
      <w:r w:rsidR="00201E0D" w:rsidRPr="00771C60">
        <w:rPr>
          <w:rFonts w:ascii="Arial" w:hAnsi="Arial" w:cs="Arial"/>
          <w:sz w:val="18"/>
          <w:szCs w:val="18"/>
        </w:rPr>
        <w:t>20/21</w:t>
      </w:r>
      <w:r w:rsidR="00367B8B" w:rsidRPr="00771C60">
        <w:rPr>
          <w:rFonts w:ascii="Arial" w:hAnsi="Arial" w:cs="Arial"/>
          <w:sz w:val="18"/>
          <w:szCs w:val="18"/>
        </w:rPr>
        <w:t xml:space="preserve"> </w:t>
      </w:r>
      <w:r w:rsidRPr="00771C60">
        <w:rPr>
          <w:rFonts w:ascii="Arial" w:hAnsi="Arial" w:cs="Arial"/>
          <w:sz w:val="18"/>
          <w:szCs w:val="18"/>
        </w:rPr>
        <w:t>MTERF various components in the format required by National Treasury.</w:t>
      </w:r>
    </w:p>
    <w:p w:rsidR="00BD17D8" w:rsidRPr="00771C60" w:rsidRDefault="00BD17D8" w:rsidP="00665066">
      <w:pPr>
        <w:rPr>
          <w:rFonts w:ascii="Arial" w:hAnsi="Arial" w:cs="Arial"/>
          <w:sz w:val="18"/>
          <w:szCs w:val="18"/>
        </w:rPr>
      </w:pPr>
    </w:p>
    <w:p w:rsidR="00BD17D8" w:rsidRPr="00771C60" w:rsidRDefault="00BD17D8" w:rsidP="00665066">
      <w:pPr>
        <w:rPr>
          <w:rFonts w:ascii="Arial" w:hAnsi="Arial" w:cs="Arial"/>
          <w:b/>
          <w:bCs/>
          <w:sz w:val="18"/>
          <w:szCs w:val="18"/>
          <w:lang w:val="en-ZA" w:eastAsia="en-ZA"/>
        </w:rPr>
      </w:pPr>
    </w:p>
    <w:p w:rsidR="00BD17D8" w:rsidRPr="00771C60" w:rsidRDefault="00BD17D8" w:rsidP="00665066">
      <w:pPr>
        <w:rPr>
          <w:rFonts w:ascii="Arial" w:hAnsi="Arial" w:cs="Arial"/>
          <w:b/>
          <w:bCs/>
          <w:sz w:val="18"/>
          <w:szCs w:val="18"/>
          <w:lang w:eastAsia="en-ZA"/>
        </w:rPr>
      </w:pPr>
      <w:r w:rsidRPr="00771C60">
        <w:rPr>
          <w:rFonts w:ascii="Arial" w:hAnsi="Arial" w:cs="Arial"/>
          <w:b/>
          <w:bCs/>
          <w:sz w:val="18"/>
          <w:szCs w:val="18"/>
          <w:lang w:eastAsia="en-ZA"/>
        </w:rPr>
        <w:t>__________________________                                                       Date: ____________________</w:t>
      </w:r>
    </w:p>
    <w:p w:rsidR="00BD17D8" w:rsidRPr="00771C60" w:rsidRDefault="00BD17D8" w:rsidP="00665066">
      <w:pPr>
        <w:rPr>
          <w:rFonts w:ascii="Arial" w:hAnsi="Arial" w:cs="Arial"/>
          <w:b/>
          <w:bCs/>
          <w:sz w:val="18"/>
          <w:szCs w:val="18"/>
          <w:lang w:eastAsia="en-ZA"/>
        </w:rPr>
      </w:pPr>
      <w:r w:rsidRPr="00771C60">
        <w:rPr>
          <w:rFonts w:ascii="Arial" w:hAnsi="Arial" w:cs="Arial"/>
          <w:b/>
          <w:bCs/>
          <w:sz w:val="18"/>
          <w:szCs w:val="18"/>
          <w:lang w:eastAsia="en-ZA"/>
        </w:rPr>
        <w:t xml:space="preserve">Municipal Manager </w:t>
      </w:r>
    </w:p>
    <w:p w:rsidR="00BD17D8" w:rsidRPr="00771C60" w:rsidRDefault="00BD17D8" w:rsidP="00665066">
      <w:pPr>
        <w:rPr>
          <w:rFonts w:ascii="Arial" w:hAnsi="Arial" w:cs="Arial"/>
          <w:b/>
          <w:bCs/>
          <w:sz w:val="18"/>
          <w:szCs w:val="18"/>
          <w:lang w:eastAsia="en-ZA"/>
        </w:rPr>
      </w:pPr>
      <w:r w:rsidRPr="00771C60">
        <w:rPr>
          <w:rFonts w:ascii="Arial" w:hAnsi="Arial" w:cs="Arial"/>
          <w:b/>
          <w:bCs/>
          <w:sz w:val="18"/>
          <w:szCs w:val="18"/>
          <w:lang w:eastAsia="en-ZA"/>
        </w:rPr>
        <w:t xml:space="preserve">Mr. S. G Khuzwayo </w:t>
      </w:r>
    </w:p>
    <w:p w:rsidR="00BD17D8" w:rsidRPr="00771C60" w:rsidRDefault="00BD17D8" w:rsidP="00BD17D8">
      <w:pPr>
        <w:jc w:val="both"/>
        <w:rPr>
          <w:rFonts w:ascii="Tahoma" w:hAnsi="Tahoma" w:cs="Tahoma"/>
          <w:b/>
          <w:bCs/>
        </w:rPr>
      </w:pPr>
    </w:p>
    <w:p w:rsidR="00BD17D8" w:rsidRPr="00771C60" w:rsidRDefault="00BD17D8" w:rsidP="00BD17D8">
      <w:pPr>
        <w:rPr>
          <w:rFonts w:ascii="Corbel" w:hAnsi="Corbel"/>
          <w:lang w:val="en-ZA"/>
        </w:rPr>
      </w:pPr>
    </w:p>
    <w:p w:rsidR="00D7343A" w:rsidRPr="00771C60" w:rsidRDefault="00D7343A" w:rsidP="00D7343A">
      <w:pPr>
        <w:autoSpaceDE w:val="0"/>
        <w:autoSpaceDN w:val="0"/>
        <w:adjustRightInd w:val="0"/>
        <w:jc w:val="both"/>
        <w:rPr>
          <w:rFonts w:ascii="Tahoma" w:hAnsi="Tahoma" w:cs="Tahoma"/>
          <w:lang w:val="en-ZA" w:eastAsia="en-ZA"/>
        </w:rPr>
      </w:pPr>
    </w:p>
    <w:p w:rsidR="00D7343A" w:rsidRPr="00771C60" w:rsidRDefault="00D7343A" w:rsidP="00D7343A">
      <w:pPr>
        <w:autoSpaceDE w:val="0"/>
        <w:autoSpaceDN w:val="0"/>
        <w:adjustRightInd w:val="0"/>
        <w:jc w:val="both"/>
        <w:rPr>
          <w:rFonts w:ascii="Tahoma" w:hAnsi="Tahoma" w:cs="Tahoma"/>
          <w:lang w:val="en-ZA" w:eastAsia="en-ZA"/>
        </w:rPr>
      </w:pPr>
    </w:p>
    <w:p w:rsidR="00D7343A" w:rsidRPr="00771C60" w:rsidRDefault="00D7343A" w:rsidP="00D7343A">
      <w:pPr>
        <w:autoSpaceDE w:val="0"/>
        <w:autoSpaceDN w:val="0"/>
        <w:adjustRightInd w:val="0"/>
        <w:jc w:val="both"/>
        <w:rPr>
          <w:rFonts w:ascii="Tahoma" w:hAnsi="Tahoma" w:cs="Tahoma"/>
          <w:lang w:val="en-ZA" w:eastAsia="en-ZA"/>
        </w:rPr>
      </w:pPr>
    </w:p>
    <w:p w:rsidR="00D7343A" w:rsidRPr="00771C60" w:rsidRDefault="00D7343A" w:rsidP="00D7343A">
      <w:pPr>
        <w:autoSpaceDE w:val="0"/>
        <w:autoSpaceDN w:val="0"/>
        <w:adjustRightInd w:val="0"/>
        <w:jc w:val="both"/>
        <w:rPr>
          <w:rFonts w:ascii="Tahoma" w:hAnsi="Tahoma" w:cs="Tahoma"/>
          <w:lang w:val="en-ZA" w:eastAsia="en-ZA"/>
        </w:rPr>
      </w:pPr>
    </w:p>
    <w:p w:rsidR="00D7343A" w:rsidRPr="00771C60" w:rsidRDefault="00D7343A" w:rsidP="00D7343A">
      <w:pPr>
        <w:autoSpaceDE w:val="0"/>
        <w:autoSpaceDN w:val="0"/>
        <w:adjustRightInd w:val="0"/>
        <w:jc w:val="both"/>
        <w:rPr>
          <w:rFonts w:ascii="Tahoma" w:hAnsi="Tahoma" w:cs="Tahoma"/>
          <w:lang w:val="en-ZA" w:eastAsia="en-ZA"/>
        </w:rPr>
      </w:pPr>
    </w:p>
    <w:p w:rsidR="00D7343A" w:rsidRPr="00771C60" w:rsidRDefault="009C5742" w:rsidP="005C595B">
      <w:pPr>
        <w:rPr>
          <w:rFonts w:ascii="Tahoma" w:hAnsi="Tahoma" w:cs="Tahoma"/>
          <w:lang w:val="en-ZA" w:eastAsia="en-ZA"/>
        </w:rPr>
      </w:pPr>
      <w:r w:rsidRPr="00771C60">
        <w:rPr>
          <w:rFonts w:ascii="Tahoma" w:hAnsi="Tahoma" w:cs="Tahoma"/>
          <w:lang w:val="en-ZA" w:eastAsia="en-ZA"/>
        </w:rPr>
        <w:br w:type="page"/>
      </w:r>
    </w:p>
    <w:p w:rsidR="005A550F" w:rsidRPr="00771C60" w:rsidRDefault="00276C5C" w:rsidP="00DE48CC">
      <w:pPr>
        <w:keepNext/>
        <w:keepLines/>
        <w:shd w:val="clear" w:color="auto" w:fill="95B3D7" w:themeFill="accent1" w:themeFillTint="99"/>
        <w:spacing w:before="100" w:beforeAutospacing="1" w:after="100" w:afterAutospacing="1"/>
        <w:contextualSpacing/>
        <w:outlineLvl w:val="0"/>
        <w:rPr>
          <w:rFonts w:ascii="Arial" w:hAnsi="Arial" w:cs="Arial"/>
          <w:b/>
          <w:bCs/>
          <w:noProof/>
          <w:sz w:val="20"/>
          <w:szCs w:val="20"/>
        </w:rPr>
      </w:pPr>
      <w:r w:rsidRPr="00771C60">
        <w:rPr>
          <w:rFonts w:ascii="Arial" w:eastAsiaTheme="minorHAnsi" w:hAnsi="Arial" w:cs="Arial"/>
          <w:b/>
          <w:bCs/>
          <w:sz w:val="20"/>
          <w:szCs w:val="20"/>
          <w:lang w:val="en-ZA"/>
        </w:rPr>
        <w:lastRenderedPageBreak/>
        <w:t>CHAPTER 1</w:t>
      </w:r>
      <w:r w:rsidR="00F77545" w:rsidRPr="00771C60">
        <w:rPr>
          <w:rFonts w:ascii="Arial" w:eastAsiaTheme="minorHAnsi" w:hAnsi="Arial" w:cs="Arial"/>
          <w:b/>
          <w:bCs/>
          <w:sz w:val="20"/>
          <w:szCs w:val="20"/>
          <w:lang w:val="en-ZA"/>
        </w:rPr>
        <w:t>: EXECUTIVE SUMMA</w:t>
      </w:r>
      <w:r w:rsidR="0011377A" w:rsidRPr="00771C60">
        <w:rPr>
          <w:rFonts w:ascii="Arial" w:eastAsiaTheme="minorHAnsi" w:hAnsi="Arial" w:cs="Arial"/>
          <w:b/>
          <w:bCs/>
          <w:sz w:val="20"/>
          <w:szCs w:val="20"/>
          <w:lang w:val="en-ZA"/>
        </w:rPr>
        <w:t>RY</w:t>
      </w:r>
    </w:p>
    <w:p w:rsidR="00276C5C" w:rsidRPr="00771C60" w:rsidRDefault="00276C5C" w:rsidP="00DE48CC">
      <w:pPr>
        <w:spacing w:before="100" w:beforeAutospacing="1" w:after="100" w:afterAutospacing="1"/>
        <w:contextualSpacing/>
        <w:jc w:val="both"/>
        <w:rPr>
          <w:rFonts w:ascii="Arial" w:eastAsiaTheme="minorHAnsi" w:hAnsi="Arial" w:cs="Arial"/>
          <w:b/>
          <w:i/>
          <w:lang w:val="en-US"/>
        </w:rPr>
      </w:pPr>
    </w:p>
    <w:p w:rsidR="007A44D6" w:rsidRPr="00771C60" w:rsidRDefault="007A44D6" w:rsidP="007A44D6">
      <w:pPr>
        <w:keepNext/>
        <w:keepLines/>
        <w:shd w:val="clear" w:color="auto" w:fill="D6E3BC" w:themeFill="accent3" w:themeFillTint="66"/>
        <w:contextualSpacing/>
        <w:outlineLvl w:val="0"/>
        <w:rPr>
          <w:rFonts w:ascii="Arial" w:hAnsi="Arial" w:cs="Arial"/>
          <w:b/>
          <w:bCs/>
          <w:noProof/>
          <w:sz w:val="20"/>
          <w:szCs w:val="20"/>
        </w:rPr>
      </w:pPr>
      <w:r w:rsidRPr="00771C60">
        <w:rPr>
          <w:rFonts w:ascii="Arial" w:eastAsiaTheme="minorHAnsi" w:hAnsi="Arial" w:cs="Arial"/>
          <w:b/>
          <w:bCs/>
          <w:sz w:val="20"/>
          <w:szCs w:val="20"/>
          <w:lang w:val="en-ZA"/>
        </w:rPr>
        <w:t>1.1 INTRODUCTION</w:t>
      </w:r>
    </w:p>
    <w:p w:rsidR="00276C5C" w:rsidRPr="00771C60" w:rsidRDefault="00276C5C" w:rsidP="007A44D6">
      <w:pPr>
        <w:contextualSpacing/>
        <w:jc w:val="both"/>
        <w:rPr>
          <w:rFonts w:ascii="Arial" w:eastAsiaTheme="minorHAnsi" w:hAnsi="Arial" w:cs="Arial"/>
          <w:b/>
          <w:lang w:val="en-US"/>
        </w:rPr>
      </w:pPr>
    </w:p>
    <w:p w:rsidR="007A44D6" w:rsidRPr="00771C60" w:rsidRDefault="007A44D6" w:rsidP="007A44D6">
      <w:pPr>
        <w:jc w:val="both"/>
        <w:rPr>
          <w:rFonts w:ascii="Arial" w:eastAsiaTheme="minorHAnsi" w:hAnsi="Arial" w:cs="Arial"/>
          <w:sz w:val="18"/>
          <w:szCs w:val="18"/>
          <w:lang w:val="en-US"/>
        </w:rPr>
      </w:pPr>
      <w:r w:rsidRPr="00771C60">
        <w:rPr>
          <w:rFonts w:ascii="Arial" w:eastAsiaTheme="minorHAnsi" w:hAnsi="Arial" w:cs="Arial"/>
          <w:sz w:val="18"/>
          <w:szCs w:val="18"/>
          <w:lang w:val="en-US"/>
        </w:rPr>
        <w:t>The development, implementation and monitoring of a Service Delivery and Budget Implementation Plan (SDBIP) is required by the Municipal Finance Management Act (MFMA). In terms of Circular 13 of National Treasury, “the SDBIP gives effect to the Integrated Development Plan (IDP) and budget of the municipality and will be possible if the IDP and budget are fully aligned with each other, as required by the MFMA.”</w:t>
      </w:r>
    </w:p>
    <w:p w:rsidR="007A44D6" w:rsidRPr="00771C60" w:rsidRDefault="007A44D6" w:rsidP="007A44D6">
      <w:pPr>
        <w:jc w:val="both"/>
        <w:rPr>
          <w:rFonts w:ascii="Arial" w:eastAsiaTheme="minorHAnsi" w:hAnsi="Arial" w:cs="Arial"/>
          <w:sz w:val="18"/>
          <w:szCs w:val="18"/>
          <w:lang w:val="en-US"/>
        </w:rPr>
      </w:pPr>
    </w:p>
    <w:p w:rsidR="007A44D6" w:rsidRPr="00771C60" w:rsidRDefault="007A44D6" w:rsidP="007A44D6">
      <w:pPr>
        <w:jc w:val="both"/>
        <w:rPr>
          <w:rFonts w:ascii="Arial" w:eastAsiaTheme="minorHAnsi" w:hAnsi="Arial" w:cs="Arial"/>
          <w:sz w:val="18"/>
          <w:szCs w:val="18"/>
          <w:lang w:val="en-US"/>
        </w:rPr>
      </w:pPr>
      <w:r w:rsidRPr="00771C60">
        <w:rPr>
          <w:rFonts w:ascii="Arial" w:eastAsiaTheme="minorHAnsi" w:hAnsi="Arial" w:cs="Arial"/>
          <w:sz w:val="18"/>
          <w:szCs w:val="18"/>
          <w:lang w:val="en-US"/>
        </w:rPr>
        <w:t>As the budget gives effect to the strategic priorities of the municipality it is important to supplement the budget and the IDP with a management and implementation plan. The SDBIP serves as the commitment by the Municipality, which includes the administration, council and community, whereby the intended objectives and projected achievements are expressed in order to ensure that desired outcomes over the long term are achieved and these are implemented by the administration over the next twelve months.</w:t>
      </w:r>
    </w:p>
    <w:p w:rsidR="008B463C" w:rsidRPr="00771C60" w:rsidRDefault="008B463C" w:rsidP="007A44D6">
      <w:pPr>
        <w:jc w:val="both"/>
        <w:rPr>
          <w:rFonts w:ascii="Arial" w:eastAsiaTheme="minorHAnsi" w:hAnsi="Arial" w:cs="Arial"/>
          <w:sz w:val="18"/>
          <w:szCs w:val="18"/>
          <w:lang w:val="en-US"/>
        </w:rPr>
      </w:pPr>
    </w:p>
    <w:p w:rsidR="007A44D6" w:rsidRPr="00771C60" w:rsidRDefault="007A44D6" w:rsidP="007A44D6">
      <w:pPr>
        <w:jc w:val="both"/>
        <w:rPr>
          <w:rFonts w:ascii="Arial" w:eastAsiaTheme="minorHAnsi" w:hAnsi="Arial" w:cs="Arial"/>
          <w:sz w:val="18"/>
          <w:szCs w:val="18"/>
          <w:lang w:val="en-US"/>
        </w:rPr>
      </w:pPr>
      <w:r w:rsidRPr="00771C60">
        <w:rPr>
          <w:rFonts w:ascii="Arial" w:eastAsiaTheme="minorHAnsi" w:hAnsi="Arial" w:cs="Arial"/>
          <w:sz w:val="18"/>
          <w:szCs w:val="18"/>
          <w:lang w:val="en-US"/>
        </w:rPr>
        <w:t xml:space="preserve">The SDBIP provides the basis for measuring performance in service delivery against quarterly targets and implementing the budget based on monthly projections. Circular 13 further suggests that “the SDBIP provides the vital link between the Mayor, </w:t>
      </w:r>
      <w:r w:rsidR="008B463C" w:rsidRPr="00771C60">
        <w:rPr>
          <w:rFonts w:ascii="Arial" w:eastAsiaTheme="minorHAnsi" w:hAnsi="Arial" w:cs="Arial"/>
          <w:sz w:val="18"/>
          <w:szCs w:val="18"/>
          <w:lang w:val="en-US"/>
        </w:rPr>
        <w:t>C</w:t>
      </w:r>
      <w:r w:rsidRPr="00771C60">
        <w:rPr>
          <w:rFonts w:ascii="Arial" w:eastAsiaTheme="minorHAnsi" w:hAnsi="Arial" w:cs="Arial"/>
          <w:sz w:val="18"/>
          <w:szCs w:val="18"/>
          <w:lang w:val="en-US"/>
        </w:rPr>
        <w:t>ouncil (</w:t>
      </w:r>
      <w:r w:rsidR="008B463C" w:rsidRPr="00771C60">
        <w:rPr>
          <w:rFonts w:ascii="Arial" w:eastAsiaTheme="minorHAnsi" w:hAnsi="Arial" w:cs="Arial"/>
          <w:sz w:val="18"/>
          <w:szCs w:val="18"/>
          <w:lang w:val="en-US"/>
        </w:rPr>
        <w:t>E</w:t>
      </w:r>
      <w:r w:rsidRPr="00771C60">
        <w:rPr>
          <w:rFonts w:ascii="Arial" w:eastAsiaTheme="minorHAnsi" w:hAnsi="Arial" w:cs="Arial"/>
          <w:sz w:val="18"/>
          <w:szCs w:val="18"/>
          <w:lang w:val="en-US"/>
        </w:rPr>
        <w:t xml:space="preserve">xecutive) and the </w:t>
      </w:r>
      <w:r w:rsidR="008B463C" w:rsidRPr="00771C60">
        <w:rPr>
          <w:rFonts w:ascii="Arial" w:eastAsiaTheme="minorHAnsi" w:hAnsi="Arial" w:cs="Arial"/>
          <w:sz w:val="18"/>
          <w:szCs w:val="18"/>
          <w:lang w:val="en-US"/>
        </w:rPr>
        <w:t>A</w:t>
      </w:r>
      <w:r w:rsidRPr="00771C60">
        <w:rPr>
          <w:rFonts w:ascii="Arial" w:eastAsiaTheme="minorHAnsi" w:hAnsi="Arial" w:cs="Arial"/>
          <w:sz w:val="18"/>
          <w:szCs w:val="18"/>
          <w:lang w:val="en-US"/>
        </w:rPr>
        <w:t xml:space="preserve">dministration, and facilitates the process for holding management accountable for its performance. The SDBIP is a management, implementation and monitoring tool that will assist the Mayor, </w:t>
      </w:r>
      <w:r w:rsidR="009C5742" w:rsidRPr="00771C60">
        <w:rPr>
          <w:rFonts w:ascii="Arial" w:eastAsiaTheme="minorHAnsi" w:hAnsi="Arial" w:cs="Arial"/>
          <w:sz w:val="18"/>
          <w:szCs w:val="18"/>
          <w:lang w:val="en-US"/>
        </w:rPr>
        <w:t>Councilors</w:t>
      </w:r>
      <w:r w:rsidRPr="00771C60">
        <w:rPr>
          <w:rFonts w:ascii="Arial" w:eastAsiaTheme="minorHAnsi" w:hAnsi="Arial" w:cs="Arial"/>
          <w:sz w:val="18"/>
          <w:szCs w:val="18"/>
          <w:lang w:val="en-US"/>
        </w:rPr>
        <w:t>, Municipal Manager, Senior Managers and the Community</w:t>
      </w:r>
      <w:r w:rsidR="008B463C" w:rsidRPr="00771C60">
        <w:rPr>
          <w:rFonts w:ascii="Arial" w:eastAsiaTheme="minorHAnsi" w:hAnsi="Arial" w:cs="Arial"/>
          <w:sz w:val="18"/>
          <w:szCs w:val="18"/>
          <w:lang w:val="en-US"/>
        </w:rPr>
        <w:t xml:space="preserve"> to measure progress in terms of implementation of the prioritized and budgeted projects under the</w:t>
      </w:r>
      <w:r w:rsidR="00367B8B" w:rsidRPr="00771C60">
        <w:rPr>
          <w:rFonts w:ascii="Arial" w:hAnsi="Arial" w:cs="Arial"/>
          <w:sz w:val="18"/>
          <w:szCs w:val="18"/>
        </w:rPr>
        <w:t>2019/20</w:t>
      </w:r>
      <w:r w:rsidR="008B463C" w:rsidRPr="00771C60">
        <w:rPr>
          <w:rFonts w:ascii="Arial" w:eastAsiaTheme="minorHAnsi" w:hAnsi="Arial" w:cs="Arial"/>
          <w:sz w:val="18"/>
          <w:szCs w:val="18"/>
          <w:lang w:val="en-US"/>
        </w:rPr>
        <w:t xml:space="preserve"> Financial Year and will further gives indication on areas for interventions and most importantly for Council to play its oversight role appropriately</w:t>
      </w:r>
      <w:r w:rsidRPr="00771C60">
        <w:rPr>
          <w:rFonts w:ascii="Arial" w:eastAsiaTheme="minorHAnsi" w:hAnsi="Arial" w:cs="Arial"/>
          <w:sz w:val="18"/>
          <w:szCs w:val="18"/>
          <w:lang w:val="en-US"/>
        </w:rPr>
        <w:t>.”</w:t>
      </w:r>
      <w:r w:rsidR="00367B8B" w:rsidRPr="00771C60">
        <w:rPr>
          <w:rFonts w:ascii="Arial" w:eastAsiaTheme="minorHAnsi" w:hAnsi="Arial" w:cs="Arial"/>
          <w:sz w:val="18"/>
          <w:szCs w:val="18"/>
          <w:lang w:val="en-US"/>
        </w:rPr>
        <w:t xml:space="preserve"> </w:t>
      </w:r>
    </w:p>
    <w:p w:rsidR="007A44D6" w:rsidRPr="00771C60" w:rsidRDefault="007A44D6" w:rsidP="007A44D6">
      <w:pPr>
        <w:jc w:val="both"/>
        <w:rPr>
          <w:rFonts w:ascii="Arial" w:eastAsiaTheme="minorHAnsi" w:hAnsi="Arial" w:cs="Arial"/>
          <w:sz w:val="18"/>
          <w:szCs w:val="18"/>
          <w:lang w:val="en-US"/>
        </w:rPr>
      </w:pPr>
    </w:p>
    <w:p w:rsidR="007A44D6" w:rsidRPr="00771C60" w:rsidRDefault="007A44D6" w:rsidP="007A44D6">
      <w:pPr>
        <w:jc w:val="both"/>
        <w:rPr>
          <w:rFonts w:ascii="Arial" w:eastAsiaTheme="minorHAnsi" w:hAnsi="Arial" w:cs="Arial"/>
          <w:sz w:val="18"/>
          <w:szCs w:val="18"/>
          <w:lang w:val="en-US"/>
        </w:rPr>
      </w:pPr>
      <w:r w:rsidRPr="00771C60">
        <w:rPr>
          <w:rFonts w:ascii="Arial" w:eastAsiaTheme="minorHAnsi" w:hAnsi="Arial" w:cs="Arial"/>
          <w:sz w:val="18"/>
          <w:szCs w:val="18"/>
          <w:lang w:val="en-US"/>
        </w:rPr>
        <w:t xml:space="preserve">The purpose of the SDBIP is to monitor the execution of the budget, performance of senior management and achievement of the strategic objectives set by Council. It enables the Municipal Manager to monitor the performance of Senior Managers, the Mayor to monitor the performance of the municipal manager, and for the community to monitor the </w:t>
      </w:r>
      <w:r w:rsidR="008B463C" w:rsidRPr="00771C60">
        <w:rPr>
          <w:rFonts w:ascii="Arial" w:eastAsiaTheme="minorHAnsi" w:hAnsi="Arial" w:cs="Arial"/>
          <w:sz w:val="18"/>
          <w:szCs w:val="18"/>
          <w:lang w:val="en-US"/>
        </w:rPr>
        <w:t xml:space="preserve">overall </w:t>
      </w:r>
      <w:r w:rsidRPr="00771C60">
        <w:rPr>
          <w:rFonts w:ascii="Arial" w:eastAsiaTheme="minorHAnsi" w:hAnsi="Arial" w:cs="Arial"/>
          <w:sz w:val="18"/>
          <w:szCs w:val="18"/>
          <w:lang w:val="en-US"/>
        </w:rPr>
        <w:t>performance of the municipality. In the interests of good governance and better accountability, the SDBIP should therefore determine and be aligned with the performance agreements of the Municipal Manager and Senior Managers.</w:t>
      </w:r>
    </w:p>
    <w:p w:rsidR="007A44D6" w:rsidRPr="00771C60" w:rsidRDefault="007A44D6" w:rsidP="007A44D6">
      <w:pPr>
        <w:jc w:val="both"/>
        <w:rPr>
          <w:rFonts w:ascii="Arial" w:eastAsiaTheme="minorHAnsi" w:hAnsi="Arial" w:cs="Arial"/>
          <w:sz w:val="18"/>
          <w:szCs w:val="18"/>
          <w:lang w:val="en-US"/>
        </w:rPr>
      </w:pPr>
    </w:p>
    <w:p w:rsidR="006257CD" w:rsidRPr="00771C60" w:rsidRDefault="007A44D6" w:rsidP="00E34BDC">
      <w:pPr>
        <w:jc w:val="both"/>
        <w:rPr>
          <w:rFonts w:ascii="Arial" w:eastAsiaTheme="minorHAnsi" w:hAnsi="Arial" w:cs="Arial"/>
          <w:sz w:val="18"/>
          <w:szCs w:val="18"/>
          <w:lang w:val="en-US"/>
        </w:rPr>
      </w:pPr>
      <w:r w:rsidRPr="00771C60">
        <w:rPr>
          <w:rFonts w:ascii="Arial" w:eastAsiaTheme="minorHAnsi" w:hAnsi="Arial" w:cs="Arial"/>
          <w:sz w:val="18"/>
          <w:szCs w:val="18"/>
          <w:lang w:val="en-US"/>
        </w:rPr>
        <w:t xml:space="preserve">The development, implementation and monitoring of a Service Delivery and Budget Implementation Plan (SDBIP) is required by the Municipal Finance Management Act (MFMA). In terms of Circular 13 of National Treasury, “the SDBIP gives effect to the Integrated Development Plan (IDP) and budget of the municipality and will be possible if the IDP and budget are fully aligned with each </w:t>
      </w:r>
      <w:r w:rsidR="00E34BDC" w:rsidRPr="00771C60">
        <w:rPr>
          <w:rFonts w:ascii="Arial" w:eastAsiaTheme="minorHAnsi" w:hAnsi="Arial" w:cs="Arial"/>
          <w:sz w:val="18"/>
          <w:szCs w:val="18"/>
          <w:lang w:val="en-US"/>
        </w:rPr>
        <w:t>other, as required by the MFMA.</w:t>
      </w:r>
    </w:p>
    <w:p w:rsidR="006257CD" w:rsidRPr="00771C60" w:rsidRDefault="005C595B" w:rsidP="002512FA">
      <w:pPr>
        <w:tabs>
          <w:tab w:val="center" w:pos="4513"/>
        </w:tabs>
        <w:jc w:val="center"/>
        <w:rPr>
          <w:rFonts w:ascii="Cambria" w:hAnsi="Cambria" w:cs="Vrinda"/>
          <w:b/>
          <w:bCs/>
          <w:noProof/>
          <w:sz w:val="48"/>
          <w:szCs w:val="48"/>
        </w:rPr>
      </w:pPr>
      <w:r w:rsidRPr="00771C60">
        <w:rPr>
          <w:rFonts w:ascii="Arial" w:eastAsiaTheme="minorHAnsi" w:hAnsi="Arial"/>
          <w:noProof/>
          <w:lang w:eastAsia="en-GB"/>
        </w:rPr>
        <w:drawing>
          <wp:anchor distT="0" distB="0" distL="114300" distR="114300" simplePos="0" relativeHeight="251663872" behindDoc="1" locked="0" layoutInCell="1" allowOverlap="1" wp14:anchorId="61187411" wp14:editId="0229A239">
            <wp:simplePos x="0" y="0"/>
            <wp:positionH relativeFrom="margin">
              <wp:posOffset>95250</wp:posOffset>
            </wp:positionH>
            <wp:positionV relativeFrom="paragraph">
              <wp:posOffset>237490</wp:posOffset>
            </wp:positionV>
            <wp:extent cx="6680200" cy="2459990"/>
            <wp:effectExtent l="209550" t="209550" r="196850" b="245110"/>
            <wp:wrapTight wrapText="bothSides">
              <wp:wrapPolygon edited="0">
                <wp:start x="-431" y="-1840"/>
                <wp:lineTo x="-678" y="-1505"/>
                <wp:lineTo x="-616" y="22581"/>
                <wp:lineTo x="-431" y="23585"/>
                <wp:lineTo x="21990" y="23585"/>
                <wp:lineTo x="22175" y="22581"/>
                <wp:lineTo x="22175" y="1171"/>
                <wp:lineTo x="21990" y="-1338"/>
                <wp:lineTo x="21990" y="-1840"/>
                <wp:lineTo x="-431" y="-184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80200" cy="2459990"/>
                    </a:xfrm>
                    <a:prstGeom prst="rect">
                      <a:avLst/>
                    </a:prstGeom>
                    <a:solidFill>
                      <a:srgbClr val="FFFFFF">
                        <a:shade val="85000"/>
                      </a:srgbClr>
                    </a:solidFill>
                    <a:ln w="88900" cap="sq">
                      <a:solidFill>
                        <a:srgbClr val="FFFFFF"/>
                      </a:solidFill>
                      <a:miter lim="800000"/>
                    </a:ln>
                    <a:effectLst>
                      <a:glow rad="139700">
                        <a:schemeClr val="accent2">
                          <a:satMod val="175000"/>
                          <a:alpha val="40000"/>
                        </a:schemeClr>
                      </a:glow>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6257CD" w:rsidRPr="00771C60" w:rsidRDefault="006257CD" w:rsidP="002512FA">
      <w:pPr>
        <w:tabs>
          <w:tab w:val="center" w:pos="4513"/>
        </w:tabs>
        <w:jc w:val="center"/>
        <w:rPr>
          <w:rFonts w:ascii="Cambria" w:hAnsi="Cambria" w:cs="Vrinda"/>
          <w:b/>
          <w:bCs/>
          <w:noProof/>
          <w:sz w:val="48"/>
          <w:szCs w:val="48"/>
        </w:rPr>
      </w:pPr>
    </w:p>
    <w:p w:rsidR="00AD668F" w:rsidRPr="00771C60" w:rsidRDefault="00AD668F" w:rsidP="002512FA">
      <w:pPr>
        <w:tabs>
          <w:tab w:val="center" w:pos="4513"/>
        </w:tabs>
        <w:jc w:val="center"/>
        <w:rPr>
          <w:rFonts w:ascii="Cambria" w:hAnsi="Cambria" w:cs="Vrinda"/>
          <w:b/>
          <w:bCs/>
          <w:noProof/>
          <w:sz w:val="48"/>
          <w:szCs w:val="48"/>
        </w:rPr>
      </w:pPr>
    </w:p>
    <w:p w:rsidR="00AD668F" w:rsidRPr="00771C60" w:rsidRDefault="00AD668F" w:rsidP="002512FA">
      <w:pPr>
        <w:tabs>
          <w:tab w:val="center" w:pos="4513"/>
        </w:tabs>
        <w:jc w:val="center"/>
        <w:rPr>
          <w:rFonts w:ascii="Cambria" w:hAnsi="Cambria" w:cs="Vrinda"/>
          <w:b/>
          <w:bCs/>
          <w:noProof/>
          <w:sz w:val="48"/>
          <w:szCs w:val="48"/>
        </w:rPr>
      </w:pPr>
    </w:p>
    <w:p w:rsidR="00AD668F" w:rsidRPr="00771C60" w:rsidRDefault="00AD668F" w:rsidP="002512FA">
      <w:pPr>
        <w:tabs>
          <w:tab w:val="center" w:pos="4513"/>
        </w:tabs>
        <w:jc w:val="center"/>
        <w:rPr>
          <w:rFonts w:ascii="Cambria" w:hAnsi="Cambria" w:cs="Vrinda"/>
          <w:b/>
          <w:bCs/>
          <w:noProof/>
          <w:sz w:val="48"/>
          <w:szCs w:val="48"/>
        </w:rPr>
      </w:pPr>
    </w:p>
    <w:p w:rsidR="00AD668F" w:rsidRPr="00771C60" w:rsidRDefault="00AD668F" w:rsidP="002512FA">
      <w:pPr>
        <w:tabs>
          <w:tab w:val="center" w:pos="4513"/>
        </w:tabs>
        <w:jc w:val="center"/>
        <w:rPr>
          <w:rFonts w:ascii="Cambria" w:hAnsi="Cambria" w:cs="Vrinda"/>
          <w:b/>
          <w:bCs/>
          <w:noProof/>
          <w:sz w:val="48"/>
          <w:szCs w:val="48"/>
        </w:rPr>
      </w:pPr>
    </w:p>
    <w:p w:rsidR="00AB7909" w:rsidRPr="00771C60" w:rsidRDefault="00AB7909" w:rsidP="002512FA">
      <w:pPr>
        <w:tabs>
          <w:tab w:val="center" w:pos="4513"/>
        </w:tabs>
        <w:jc w:val="center"/>
        <w:rPr>
          <w:rFonts w:ascii="Cambria" w:hAnsi="Cambria" w:cs="Vrinda"/>
          <w:b/>
          <w:bCs/>
          <w:noProof/>
          <w:sz w:val="48"/>
          <w:szCs w:val="48"/>
        </w:rPr>
      </w:pPr>
    </w:p>
    <w:p w:rsidR="00A85BE5" w:rsidRPr="00771C60" w:rsidRDefault="00A85BE5" w:rsidP="00A85BE5">
      <w:pPr>
        <w:rPr>
          <w:rFonts w:ascii="Cambria" w:hAnsi="Cambria" w:cs="Vrinda"/>
          <w:b/>
          <w:bCs/>
          <w:noProof/>
          <w:sz w:val="18"/>
          <w:szCs w:val="18"/>
        </w:rPr>
      </w:pPr>
    </w:p>
    <w:p w:rsidR="009C5742" w:rsidRPr="00771C60" w:rsidRDefault="009C5742" w:rsidP="00E34BDC">
      <w:pPr>
        <w:rPr>
          <w:rFonts w:ascii="Arial" w:eastAsiaTheme="minorHAnsi" w:hAnsi="Arial" w:cs="Arial"/>
          <w:i/>
          <w:sz w:val="18"/>
          <w:szCs w:val="18"/>
          <w:lang w:val="en-US"/>
        </w:rPr>
      </w:pPr>
    </w:p>
    <w:p w:rsidR="009C5742" w:rsidRPr="00771C60" w:rsidRDefault="009C5742" w:rsidP="00E34BDC">
      <w:pPr>
        <w:rPr>
          <w:rFonts w:ascii="Arial" w:eastAsiaTheme="minorHAnsi" w:hAnsi="Arial" w:cs="Arial"/>
          <w:i/>
          <w:sz w:val="18"/>
          <w:szCs w:val="18"/>
          <w:lang w:val="en-US"/>
        </w:rPr>
      </w:pPr>
    </w:p>
    <w:p w:rsidR="009C5742" w:rsidRPr="00771C60" w:rsidRDefault="009C5742" w:rsidP="00E34BDC">
      <w:pPr>
        <w:rPr>
          <w:rFonts w:ascii="Arial" w:eastAsiaTheme="minorHAnsi" w:hAnsi="Arial" w:cs="Arial"/>
          <w:i/>
          <w:sz w:val="18"/>
          <w:szCs w:val="18"/>
          <w:lang w:val="en-US"/>
        </w:rPr>
      </w:pPr>
    </w:p>
    <w:p w:rsidR="00E034F4" w:rsidRPr="00771C60" w:rsidRDefault="000E4EE3" w:rsidP="00E34BDC">
      <w:pPr>
        <w:rPr>
          <w:rFonts w:ascii="Arial" w:eastAsiaTheme="minorHAnsi" w:hAnsi="Arial" w:cs="Arial"/>
          <w:i/>
          <w:sz w:val="18"/>
          <w:szCs w:val="18"/>
          <w:lang w:val="en-US"/>
        </w:rPr>
      </w:pPr>
      <w:r w:rsidRPr="00771C60">
        <w:rPr>
          <w:rFonts w:ascii="Arial" w:eastAsiaTheme="minorHAnsi" w:hAnsi="Arial" w:cs="Arial"/>
          <w:i/>
          <w:sz w:val="18"/>
          <w:szCs w:val="18"/>
          <w:lang w:val="en-US"/>
        </w:rPr>
        <w:t xml:space="preserve">Figure 1: </w:t>
      </w:r>
      <w:r w:rsidR="003E0780" w:rsidRPr="00771C60">
        <w:rPr>
          <w:rFonts w:ascii="Arial" w:eastAsiaTheme="minorHAnsi" w:hAnsi="Arial" w:cs="Arial"/>
          <w:i/>
          <w:sz w:val="18"/>
          <w:szCs w:val="18"/>
          <w:lang w:val="en-US"/>
        </w:rPr>
        <w:t xml:space="preserve">SDBIP “contract </w:t>
      </w:r>
      <w:r w:rsidR="00AB7909" w:rsidRPr="00771C60">
        <w:rPr>
          <w:rFonts w:ascii="Arial" w:eastAsiaTheme="minorHAnsi" w:hAnsi="Arial" w:cs="Arial"/>
          <w:i/>
          <w:sz w:val="18"/>
          <w:szCs w:val="18"/>
          <w:lang w:val="en-US"/>
        </w:rPr>
        <w:t>“diagram as depicted in the Circular No. 13 by National Treasury, MFMA</w:t>
      </w:r>
    </w:p>
    <w:p w:rsidR="001F33AC" w:rsidRPr="00771C60" w:rsidRDefault="001F33AC" w:rsidP="00E34BDC">
      <w:pPr>
        <w:rPr>
          <w:rFonts w:ascii="Arial" w:eastAsiaTheme="minorHAnsi" w:hAnsi="Arial" w:cs="Arial"/>
          <w:i/>
          <w:sz w:val="18"/>
          <w:szCs w:val="18"/>
          <w:lang w:val="en-US"/>
        </w:rPr>
      </w:pPr>
    </w:p>
    <w:p w:rsidR="00101F55" w:rsidRPr="00771C60" w:rsidRDefault="00101F55" w:rsidP="00101F55">
      <w:pPr>
        <w:keepNext/>
        <w:keepLines/>
        <w:shd w:val="clear" w:color="auto" w:fill="D6E3BC" w:themeFill="accent3" w:themeFillTint="66"/>
        <w:contextualSpacing/>
        <w:outlineLvl w:val="0"/>
        <w:rPr>
          <w:rFonts w:ascii="Arial" w:hAnsi="Arial" w:cs="Arial"/>
          <w:b/>
          <w:bCs/>
          <w:noProof/>
        </w:rPr>
      </w:pPr>
      <w:r w:rsidRPr="00771C60">
        <w:rPr>
          <w:rFonts w:ascii="Arial" w:eastAsiaTheme="minorHAnsi" w:hAnsi="Arial" w:cs="Arial"/>
          <w:b/>
          <w:bCs/>
          <w:lang w:val="en-ZA"/>
        </w:rPr>
        <w:t>1.2 LEGISLATION</w:t>
      </w:r>
    </w:p>
    <w:p w:rsidR="00D777BA" w:rsidRPr="00771C60" w:rsidRDefault="00D777BA" w:rsidP="007A44D6">
      <w:pPr>
        <w:tabs>
          <w:tab w:val="center" w:pos="4513"/>
        </w:tabs>
        <w:rPr>
          <w:rFonts w:ascii="Arial" w:hAnsi="Arial" w:cs="Arial"/>
          <w:b/>
          <w:bCs/>
          <w:noProof/>
        </w:rPr>
      </w:pPr>
    </w:p>
    <w:p w:rsidR="001840C3" w:rsidRPr="00771C60" w:rsidRDefault="001840C3" w:rsidP="001840C3">
      <w:pPr>
        <w:autoSpaceDE w:val="0"/>
        <w:autoSpaceDN w:val="0"/>
        <w:adjustRightInd w:val="0"/>
        <w:jc w:val="both"/>
        <w:rPr>
          <w:rFonts w:ascii="Arial" w:hAnsi="Arial" w:cs="Arial"/>
          <w:sz w:val="18"/>
          <w:szCs w:val="18"/>
          <w:lang w:val="en-ZA" w:eastAsia="en-ZA"/>
        </w:rPr>
      </w:pPr>
      <w:r w:rsidRPr="00771C60">
        <w:rPr>
          <w:rFonts w:ascii="Arial" w:hAnsi="Arial" w:cs="Arial"/>
          <w:sz w:val="18"/>
          <w:szCs w:val="18"/>
          <w:lang w:val="en-ZA" w:eastAsia="en-ZA"/>
        </w:rPr>
        <w:t xml:space="preserve">According to the Municipal Finance Act (MFMA) the definition of a SDBIP is: 'service delivery and budget implementation plan' means a detailed plan approved by the Mayor of a municipality in terms of section 53 (1) (c) (ii) for implementing the municipality's delivery of municipal services and its annual budget, and which must indicate- </w:t>
      </w:r>
    </w:p>
    <w:p w:rsidR="001840C3" w:rsidRPr="00771C60" w:rsidRDefault="001840C3" w:rsidP="0051132F">
      <w:pPr>
        <w:pStyle w:val="ListParagraph"/>
        <w:numPr>
          <w:ilvl w:val="0"/>
          <w:numId w:val="17"/>
        </w:numPr>
        <w:autoSpaceDE w:val="0"/>
        <w:autoSpaceDN w:val="0"/>
        <w:adjustRightInd w:val="0"/>
        <w:jc w:val="both"/>
        <w:rPr>
          <w:rFonts w:ascii="Arial" w:hAnsi="Arial" w:cs="Arial"/>
          <w:sz w:val="18"/>
          <w:szCs w:val="18"/>
        </w:rPr>
      </w:pPr>
      <w:r w:rsidRPr="00771C60">
        <w:rPr>
          <w:rFonts w:ascii="Arial" w:hAnsi="Arial" w:cs="Arial"/>
          <w:iCs/>
          <w:sz w:val="18"/>
          <w:szCs w:val="18"/>
        </w:rPr>
        <w:t xml:space="preserve">Projections for each month of- </w:t>
      </w:r>
    </w:p>
    <w:p w:rsidR="001840C3" w:rsidRPr="00771C60" w:rsidRDefault="001840C3" w:rsidP="0051132F">
      <w:pPr>
        <w:pStyle w:val="ListParagraph"/>
        <w:numPr>
          <w:ilvl w:val="1"/>
          <w:numId w:val="17"/>
        </w:numPr>
        <w:autoSpaceDE w:val="0"/>
        <w:autoSpaceDN w:val="0"/>
        <w:adjustRightInd w:val="0"/>
        <w:spacing w:after="136"/>
        <w:jc w:val="both"/>
        <w:rPr>
          <w:rFonts w:ascii="Arial" w:hAnsi="Arial" w:cs="Arial"/>
          <w:sz w:val="18"/>
          <w:szCs w:val="18"/>
        </w:rPr>
      </w:pPr>
      <w:r w:rsidRPr="00771C60">
        <w:rPr>
          <w:rFonts w:ascii="Arial" w:hAnsi="Arial" w:cs="Arial"/>
          <w:iCs/>
          <w:sz w:val="18"/>
          <w:szCs w:val="18"/>
        </w:rPr>
        <w:t xml:space="preserve">Revenue to be collected, by source; and </w:t>
      </w:r>
    </w:p>
    <w:p w:rsidR="001840C3" w:rsidRPr="00771C60" w:rsidRDefault="001840C3" w:rsidP="0051132F">
      <w:pPr>
        <w:pStyle w:val="ListParagraph"/>
        <w:numPr>
          <w:ilvl w:val="1"/>
          <w:numId w:val="17"/>
        </w:numPr>
        <w:autoSpaceDE w:val="0"/>
        <w:autoSpaceDN w:val="0"/>
        <w:adjustRightInd w:val="0"/>
        <w:jc w:val="both"/>
        <w:rPr>
          <w:rFonts w:ascii="Arial" w:hAnsi="Arial" w:cs="Arial"/>
          <w:sz w:val="18"/>
          <w:szCs w:val="18"/>
        </w:rPr>
      </w:pPr>
      <w:r w:rsidRPr="00771C60">
        <w:rPr>
          <w:rFonts w:ascii="Arial" w:hAnsi="Arial" w:cs="Arial"/>
          <w:iCs/>
          <w:sz w:val="18"/>
          <w:szCs w:val="18"/>
        </w:rPr>
        <w:t xml:space="preserve">Operational and capital expenditure, by vote; </w:t>
      </w:r>
    </w:p>
    <w:p w:rsidR="001840C3" w:rsidRPr="00771C60" w:rsidRDefault="001840C3" w:rsidP="0051132F">
      <w:pPr>
        <w:pStyle w:val="ListParagraph"/>
        <w:numPr>
          <w:ilvl w:val="0"/>
          <w:numId w:val="17"/>
        </w:numPr>
        <w:autoSpaceDE w:val="0"/>
        <w:autoSpaceDN w:val="0"/>
        <w:adjustRightInd w:val="0"/>
        <w:jc w:val="both"/>
        <w:rPr>
          <w:rFonts w:ascii="Arial" w:hAnsi="Arial" w:cs="Arial"/>
          <w:sz w:val="18"/>
          <w:szCs w:val="18"/>
        </w:rPr>
      </w:pPr>
      <w:r w:rsidRPr="00771C60">
        <w:rPr>
          <w:rFonts w:ascii="Arial" w:hAnsi="Arial" w:cs="Arial"/>
          <w:iCs/>
          <w:sz w:val="18"/>
          <w:szCs w:val="18"/>
        </w:rPr>
        <w:t xml:space="preserve">Service delivery targets and performance indicators for each quarter </w:t>
      </w:r>
    </w:p>
    <w:p w:rsidR="001840C3" w:rsidRPr="00771C60" w:rsidRDefault="001840C3" w:rsidP="001840C3">
      <w:pPr>
        <w:autoSpaceDE w:val="0"/>
        <w:autoSpaceDN w:val="0"/>
        <w:adjustRightInd w:val="0"/>
        <w:jc w:val="both"/>
        <w:rPr>
          <w:rFonts w:ascii="Arial" w:hAnsi="Arial" w:cs="Arial"/>
          <w:sz w:val="18"/>
          <w:szCs w:val="18"/>
          <w:lang w:val="en-ZA" w:eastAsia="en-ZA"/>
        </w:rPr>
      </w:pPr>
    </w:p>
    <w:p w:rsidR="001840C3" w:rsidRPr="00771C60" w:rsidRDefault="001840C3" w:rsidP="001840C3">
      <w:pPr>
        <w:autoSpaceDE w:val="0"/>
        <w:autoSpaceDN w:val="0"/>
        <w:adjustRightInd w:val="0"/>
        <w:jc w:val="both"/>
        <w:rPr>
          <w:rFonts w:ascii="Arial" w:hAnsi="Arial" w:cs="Arial"/>
          <w:sz w:val="18"/>
          <w:szCs w:val="18"/>
          <w:lang w:val="en-ZA" w:eastAsia="en-ZA"/>
        </w:rPr>
      </w:pPr>
      <w:r w:rsidRPr="00771C60">
        <w:rPr>
          <w:rFonts w:ascii="Arial" w:hAnsi="Arial" w:cs="Arial"/>
          <w:sz w:val="18"/>
          <w:szCs w:val="18"/>
          <w:lang w:val="en-ZA" w:eastAsia="en-ZA"/>
        </w:rPr>
        <w:t xml:space="preserve">Section 53 of the MFMA stipulates that the Mayor should approve the SDBIP within 28 days after the approval of the budget. The Mayor must also ensure that the revenue and expenditure projections for each month and the service delivery targets and performance indicators as set out in the SDBIP are made public within 14 days after their approval. </w:t>
      </w:r>
    </w:p>
    <w:p w:rsidR="001840C3" w:rsidRPr="00771C60" w:rsidRDefault="001840C3" w:rsidP="001840C3">
      <w:pPr>
        <w:autoSpaceDE w:val="0"/>
        <w:autoSpaceDN w:val="0"/>
        <w:adjustRightInd w:val="0"/>
        <w:jc w:val="both"/>
        <w:rPr>
          <w:rFonts w:ascii="Arial" w:hAnsi="Arial" w:cs="Arial"/>
          <w:sz w:val="18"/>
          <w:szCs w:val="18"/>
          <w:lang w:val="en-ZA" w:eastAsia="en-ZA"/>
        </w:rPr>
      </w:pPr>
      <w:r w:rsidRPr="00771C60">
        <w:rPr>
          <w:rFonts w:ascii="Arial" w:hAnsi="Arial" w:cs="Arial"/>
          <w:sz w:val="18"/>
          <w:szCs w:val="18"/>
          <w:lang w:val="en-ZA" w:eastAsia="en-ZA"/>
        </w:rPr>
        <w:t xml:space="preserve">The following National Treasury prescriptions as minimum requirements that must form part of the SDBIP are applicable to the Mandeni Local </w:t>
      </w:r>
      <w:r w:rsidR="00931F18" w:rsidRPr="00771C60">
        <w:rPr>
          <w:rFonts w:ascii="Arial" w:hAnsi="Arial" w:cs="Arial"/>
          <w:sz w:val="18"/>
          <w:szCs w:val="18"/>
          <w:lang w:val="en-ZA" w:eastAsia="en-ZA"/>
        </w:rPr>
        <w:t>Municipality:</w:t>
      </w:r>
      <w:r w:rsidRPr="00771C60">
        <w:rPr>
          <w:rFonts w:ascii="Arial" w:hAnsi="Arial" w:cs="Arial"/>
          <w:sz w:val="18"/>
          <w:szCs w:val="18"/>
          <w:lang w:val="en-ZA" w:eastAsia="en-ZA"/>
        </w:rPr>
        <w:t xml:space="preserve"> </w:t>
      </w:r>
    </w:p>
    <w:p w:rsidR="001840C3" w:rsidRPr="00771C60" w:rsidRDefault="001840C3" w:rsidP="0051132F">
      <w:pPr>
        <w:pStyle w:val="ListParagraph"/>
        <w:numPr>
          <w:ilvl w:val="0"/>
          <w:numId w:val="18"/>
        </w:numPr>
        <w:autoSpaceDE w:val="0"/>
        <w:autoSpaceDN w:val="0"/>
        <w:adjustRightInd w:val="0"/>
        <w:spacing w:after="132"/>
        <w:jc w:val="both"/>
        <w:rPr>
          <w:rFonts w:ascii="Arial" w:hAnsi="Arial" w:cs="Arial"/>
          <w:sz w:val="18"/>
          <w:szCs w:val="18"/>
        </w:rPr>
      </w:pPr>
      <w:r w:rsidRPr="00771C60">
        <w:rPr>
          <w:rFonts w:ascii="Arial" w:hAnsi="Arial" w:cs="Arial"/>
          <w:iCs/>
          <w:sz w:val="18"/>
          <w:szCs w:val="18"/>
        </w:rPr>
        <w:t xml:space="preserve">Monthly projections of revenue to be collected by source </w:t>
      </w:r>
    </w:p>
    <w:p w:rsidR="001840C3" w:rsidRPr="00771C60" w:rsidRDefault="001840C3" w:rsidP="0051132F">
      <w:pPr>
        <w:pStyle w:val="ListParagraph"/>
        <w:numPr>
          <w:ilvl w:val="0"/>
          <w:numId w:val="18"/>
        </w:numPr>
        <w:autoSpaceDE w:val="0"/>
        <w:autoSpaceDN w:val="0"/>
        <w:adjustRightInd w:val="0"/>
        <w:spacing w:after="132"/>
        <w:jc w:val="both"/>
        <w:rPr>
          <w:rFonts w:ascii="Arial" w:hAnsi="Arial" w:cs="Arial"/>
          <w:sz w:val="18"/>
          <w:szCs w:val="18"/>
        </w:rPr>
      </w:pPr>
      <w:r w:rsidRPr="00771C60">
        <w:rPr>
          <w:rFonts w:ascii="Arial" w:hAnsi="Arial" w:cs="Arial"/>
          <w:sz w:val="18"/>
          <w:szCs w:val="18"/>
        </w:rPr>
        <w:t xml:space="preserve"> </w:t>
      </w:r>
      <w:r w:rsidRPr="00771C60">
        <w:rPr>
          <w:rFonts w:ascii="Arial" w:hAnsi="Arial" w:cs="Arial"/>
          <w:iCs/>
          <w:sz w:val="18"/>
          <w:szCs w:val="18"/>
        </w:rPr>
        <w:t xml:space="preserve">Monthly projections of expenditure (operating and capital) and revenue for each vote * </w:t>
      </w:r>
    </w:p>
    <w:p w:rsidR="001840C3" w:rsidRPr="00771C60" w:rsidRDefault="001840C3" w:rsidP="0051132F">
      <w:pPr>
        <w:pStyle w:val="ListParagraph"/>
        <w:numPr>
          <w:ilvl w:val="0"/>
          <w:numId w:val="18"/>
        </w:numPr>
        <w:autoSpaceDE w:val="0"/>
        <w:autoSpaceDN w:val="0"/>
        <w:adjustRightInd w:val="0"/>
        <w:jc w:val="both"/>
        <w:rPr>
          <w:rFonts w:ascii="Arial" w:hAnsi="Arial" w:cs="Arial"/>
          <w:sz w:val="18"/>
          <w:szCs w:val="18"/>
        </w:rPr>
      </w:pPr>
      <w:r w:rsidRPr="00771C60">
        <w:rPr>
          <w:rFonts w:ascii="Arial" w:hAnsi="Arial" w:cs="Arial"/>
          <w:iCs/>
          <w:sz w:val="18"/>
          <w:szCs w:val="18"/>
        </w:rPr>
        <w:t xml:space="preserve">Quarterly projections of service delivery targets and performance indicators for each vote </w:t>
      </w:r>
    </w:p>
    <w:p w:rsidR="001840C3" w:rsidRPr="00771C60" w:rsidRDefault="001840C3" w:rsidP="001840C3">
      <w:pPr>
        <w:autoSpaceDE w:val="0"/>
        <w:autoSpaceDN w:val="0"/>
        <w:adjustRightInd w:val="0"/>
        <w:jc w:val="both"/>
        <w:rPr>
          <w:rFonts w:ascii="Arial" w:hAnsi="Arial" w:cs="Arial"/>
          <w:sz w:val="18"/>
          <w:szCs w:val="18"/>
          <w:lang w:val="en-ZA" w:eastAsia="en-ZA"/>
        </w:rPr>
      </w:pPr>
    </w:p>
    <w:p w:rsidR="001840C3" w:rsidRPr="00771C60" w:rsidRDefault="001840C3" w:rsidP="001840C3">
      <w:pPr>
        <w:autoSpaceDE w:val="0"/>
        <w:autoSpaceDN w:val="0"/>
        <w:adjustRightInd w:val="0"/>
        <w:jc w:val="both"/>
        <w:rPr>
          <w:rFonts w:ascii="Arial" w:hAnsi="Arial" w:cs="Arial"/>
          <w:sz w:val="18"/>
          <w:szCs w:val="18"/>
          <w:lang w:val="en-ZA" w:eastAsia="en-ZA"/>
        </w:rPr>
      </w:pPr>
      <w:r w:rsidRPr="00771C60">
        <w:rPr>
          <w:rFonts w:ascii="Arial" w:hAnsi="Arial" w:cs="Arial"/>
          <w:sz w:val="18"/>
          <w:szCs w:val="18"/>
          <w:lang w:val="en-ZA" w:eastAsia="en-ZA"/>
        </w:rPr>
        <w:t xml:space="preserve">Section 1 of the MFMA defines a “vote” as: </w:t>
      </w:r>
    </w:p>
    <w:p w:rsidR="001840C3" w:rsidRPr="00771C60" w:rsidRDefault="001840C3" w:rsidP="0051132F">
      <w:pPr>
        <w:pStyle w:val="ListParagraph"/>
        <w:numPr>
          <w:ilvl w:val="0"/>
          <w:numId w:val="19"/>
        </w:numPr>
        <w:autoSpaceDE w:val="0"/>
        <w:autoSpaceDN w:val="0"/>
        <w:adjustRightInd w:val="0"/>
        <w:spacing w:after="132"/>
        <w:jc w:val="both"/>
        <w:rPr>
          <w:rFonts w:ascii="Arial" w:hAnsi="Arial" w:cs="Arial"/>
          <w:iCs/>
          <w:sz w:val="18"/>
          <w:szCs w:val="18"/>
        </w:rPr>
      </w:pPr>
      <w:r w:rsidRPr="00771C60">
        <w:rPr>
          <w:rFonts w:ascii="Arial" w:hAnsi="Arial" w:cs="Arial"/>
          <w:iCs/>
          <w:sz w:val="18"/>
          <w:szCs w:val="18"/>
        </w:rPr>
        <w:t xml:space="preserve">One of the main segments into which a budget of a municipality is divided for the appropriation of money for the different  </w:t>
      </w:r>
    </w:p>
    <w:p w:rsidR="001840C3" w:rsidRPr="00771C60" w:rsidRDefault="001840C3" w:rsidP="0051132F">
      <w:pPr>
        <w:pStyle w:val="ListParagraph"/>
        <w:numPr>
          <w:ilvl w:val="0"/>
          <w:numId w:val="19"/>
        </w:numPr>
        <w:autoSpaceDE w:val="0"/>
        <w:autoSpaceDN w:val="0"/>
        <w:adjustRightInd w:val="0"/>
        <w:spacing w:after="132"/>
        <w:jc w:val="both"/>
        <w:rPr>
          <w:rFonts w:ascii="Arial" w:hAnsi="Arial" w:cs="Arial"/>
          <w:sz w:val="18"/>
          <w:szCs w:val="18"/>
        </w:rPr>
      </w:pPr>
      <w:r w:rsidRPr="00771C60">
        <w:rPr>
          <w:rFonts w:ascii="Arial" w:hAnsi="Arial" w:cs="Arial"/>
          <w:iCs/>
          <w:sz w:val="18"/>
          <w:szCs w:val="18"/>
        </w:rPr>
        <w:t xml:space="preserve">departments or functional areas of the municipality; and </w:t>
      </w:r>
    </w:p>
    <w:p w:rsidR="00A777A3" w:rsidRPr="00771C60" w:rsidRDefault="001840C3" w:rsidP="008D0810">
      <w:pPr>
        <w:pStyle w:val="ListParagraph"/>
        <w:numPr>
          <w:ilvl w:val="0"/>
          <w:numId w:val="19"/>
        </w:numPr>
        <w:autoSpaceDE w:val="0"/>
        <w:autoSpaceDN w:val="0"/>
        <w:adjustRightInd w:val="0"/>
        <w:jc w:val="both"/>
        <w:rPr>
          <w:rFonts w:ascii="Tahoma" w:hAnsi="Tahoma" w:cs="Tahoma"/>
          <w:sz w:val="18"/>
          <w:szCs w:val="18"/>
        </w:rPr>
      </w:pPr>
      <w:r w:rsidRPr="00771C60">
        <w:rPr>
          <w:rFonts w:ascii="Arial" w:hAnsi="Arial" w:cs="Arial"/>
          <w:iCs/>
          <w:sz w:val="18"/>
          <w:szCs w:val="18"/>
        </w:rPr>
        <w:t>Which specifies the total amount that is appropriated for the purposes of the department or functional area concerne</w:t>
      </w:r>
      <w:r w:rsidR="00DC3E42" w:rsidRPr="00771C60">
        <w:rPr>
          <w:rFonts w:ascii="Arial" w:hAnsi="Arial" w:cs="Arial"/>
          <w:iCs/>
          <w:sz w:val="18"/>
          <w:szCs w:val="18"/>
        </w:rPr>
        <w:t>d</w:t>
      </w:r>
    </w:p>
    <w:p w:rsidR="0003577A" w:rsidRPr="00771C60" w:rsidRDefault="0003577A" w:rsidP="008D0810">
      <w:pPr>
        <w:autoSpaceDE w:val="0"/>
        <w:autoSpaceDN w:val="0"/>
        <w:adjustRightInd w:val="0"/>
        <w:jc w:val="both"/>
        <w:rPr>
          <w:rFonts w:ascii="Tahoma" w:hAnsi="Tahoma" w:cs="Tahoma"/>
        </w:rPr>
      </w:pPr>
    </w:p>
    <w:p w:rsidR="00877230" w:rsidRPr="00771C60" w:rsidRDefault="00877230" w:rsidP="008D0810">
      <w:pPr>
        <w:autoSpaceDE w:val="0"/>
        <w:autoSpaceDN w:val="0"/>
        <w:adjustRightInd w:val="0"/>
        <w:jc w:val="both"/>
        <w:rPr>
          <w:rFonts w:ascii="Arial" w:hAnsi="Arial" w:cs="Arial"/>
          <w:b/>
          <w:sz w:val="20"/>
          <w:szCs w:val="20"/>
        </w:rPr>
      </w:pPr>
      <w:r w:rsidRPr="00771C60">
        <w:rPr>
          <w:rFonts w:ascii="Arial" w:hAnsi="Arial" w:cs="Arial"/>
          <w:b/>
          <w:sz w:val="20"/>
          <w:szCs w:val="20"/>
        </w:rPr>
        <w:t>Table 1: Legislative Performance Reporting Framework</w:t>
      </w:r>
    </w:p>
    <w:tbl>
      <w:tblPr>
        <w:tblStyle w:val="ListTable2-Accent2"/>
        <w:tblpPr w:leftFromText="180" w:rightFromText="180" w:vertAnchor="text" w:horzAnchor="margin" w:tblpY="84"/>
        <w:tblW w:w="4515" w:type="pct"/>
        <w:tblLook w:val="04A0" w:firstRow="1" w:lastRow="0" w:firstColumn="1" w:lastColumn="0" w:noHBand="0" w:noVBand="1"/>
      </w:tblPr>
      <w:tblGrid>
        <w:gridCol w:w="4571"/>
        <w:gridCol w:w="5053"/>
        <w:gridCol w:w="4253"/>
      </w:tblGrid>
      <w:tr w:rsidR="00771C60" w:rsidRPr="00771C60" w:rsidTr="001F33AC">
        <w:trPr>
          <w:cnfStyle w:val="100000000000" w:firstRow="1" w:lastRow="0" w:firstColumn="0" w:lastColumn="0" w:oddVBand="0" w:evenVBand="0" w:oddHBand="0"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13877" w:type="dxa"/>
            <w:gridSpan w:val="3"/>
            <w:tcBorders>
              <w:top w:val="double" w:sz="4" w:space="0" w:color="C0504D" w:themeColor="accent2"/>
              <w:left w:val="double" w:sz="4" w:space="0" w:color="C0504D" w:themeColor="accent2"/>
              <w:bottom w:val="double" w:sz="4" w:space="0" w:color="C0504D" w:themeColor="accent2"/>
              <w:right w:val="double" w:sz="4" w:space="0" w:color="C0504D" w:themeColor="accent2"/>
            </w:tcBorders>
          </w:tcPr>
          <w:p w:rsidR="004137A7" w:rsidRPr="00771C60" w:rsidRDefault="002128B2" w:rsidP="002128B2">
            <w:pPr>
              <w:tabs>
                <w:tab w:val="left" w:pos="284"/>
              </w:tabs>
              <w:autoSpaceDE w:val="0"/>
              <w:autoSpaceDN w:val="0"/>
              <w:adjustRightInd w:val="0"/>
              <w:contextualSpacing/>
              <w:rPr>
                <w:rFonts w:ascii="Arial" w:eastAsia="Calibri" w:hAnsi="Arial" w:cs="Arial"/>
                <w:sz w:val="20"/>
                <w:szCs w:val="20"/>
                <w:lang w:val="en-ZA"/>
              </w:rPr>
            </w:pPr>
            <w:r w:rsidRPr="00771C60">
              <w:rPr>
                <w:rFonts w:ascii="Arial" w:eastAsia="Calibri" w:hAnsi="Arial" w:cs="Arial"/>
                <w:sz w:val="20"/>
                <w:szCs w:val="20"/>
                <w:lang w:val="en-ZA"/>
              </w:rPr>
              <w:t>1.2.1</w:t>
            </w:r>
            <w:r w:rsidR="004137A7" w:rsidRPr="00771C60">
              <w:rPr>
                <w:rFonts w:ascii="Arial" w:eastAsia="Calibri" w:hAnsi="Arial" w:cs="Arial"/>
                <w:sz w:val="20"/>
                <w:szCs w:val="20"/>
                <w:lang w:val="en-ZA"/>
              </w:rPr>
              <w:t xml:space="preserve"> LEGISLATIVE PERFORMANCE REPORTING FRAMEWORK</w:t>
            </w:r>
          </w:p>
        </w:tc>
      </w:tr>
      <w:tr w:rsidR="00771C60" w:rsidRPr="00771C60" w:rsidTr="001F33AC">
        <w:trPr>
          <w:cnfStyle w:val="000000100000" w:firstRow="0" w:lastRow="0" w:firstColumn="0" w:lastColumn="0" w:oddVBand="0" w:evenVBand="0" w:oddHBand="1" w:evenHBand="0"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4571" w:type="dxa"/>
            <w:tcBorders>
              <w:top w:val="double" w:sz="4" w:space="0" w:color="C0504D" w:themeColor="accent2"/>
              <w:left w:val="double" w:sz="4" w:space="0" w:color="C0504D" w:themeColor="accent2"/>
              <w:right w:val="double" w:sz="4" w:space="0" w:color="C0504D" w:themeColor="accent2"/>
            </w:tcBorders>
          </w:tcPr>
          <w:p w:rsidR="004137A7" w:rsidRPr="00771C60" w:rsidRDefault="004137A7" w:rsidP="004137A7">
            <w:pPr>
              <w:autoSpaceDE w:val="0"/>
              <w:autoSpaceDN w:val="0"/>
              <w:adjustRightInd w:val="0"/>
              <w:jc w:val="center"/>
              <w:rPr>
                <w:rFonts w:ascii="Arial" w:eastAsia="Calibri" w:hAnsi="Arial" w:cs="Arial"/>
                <w:sz w:val="20"/>
                <w:szCs w:val="20"/>
                <w:lang w:val="en-ZA"/>
              </w:rPr>
            </w:pPr>
            <w:r w:rsidRPr="00771C60">
              <w:rPr>
                <w:rFonts w:ascii="Arial" w:eastAsia="Calibri" w:hAnsi="Arial" w:cs="Arial"/>
                <w:bCs w:val="0"/>
                <w:sz w:val="20"/>
                <w:szCs w:val="20"/>
                <w:lang w:val="en-ZA"/>
              </w:rPr>
              <w:t>FREQUENCY AND NATURE OF REPORT</w:t>
            </w:r>
          </w:p>
        </w:tc>
        <w:tc>
          <w:tcPr>
            <w:tcW w:w="5053" w:type="dxa"/>
            <w:tcBorders>
              <w:top w:val="double" w:sz="4" w:space="0" w:color="C0504D" w:themeColor="accent2"/>
              <w:left w:val="double" w:sz="4" w:space="0" w:color="C0504D" w:themeColor="accent2"/>
              <w:right w:val="double" w:sz="4" w:space="0" w:color="C0504D" w:themeColor="accent2"/>
            </w:tcBorders>
          </w:tcPr>
          <w:p w:rsidR="004137A7" w:rsidRPr="00771C60" w:rsidRDefault="004137A7" w:rsidP="004137A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b/>
                <w:sz w:val="20"/>
                <w:szCs w:val="20"/>
                <w:lang w:val="en-ZA"/>
              </w:rPr>
            </w:pPr>
            <w:r w:rsidRPr="00771C60">
              <w:rPr>
                <w:rFonts w:ascii="Arial" w:eastAsia="Calibri" w:hAnsi="Arial" w:cs="Arial"/>
                <w:b/>
                <w:bCs/>
                <w:sz w:val="20"/>
                <w:szCs w:val="20"/>
                <w:lang w:val="en-ZA"/>
              </w:rPr>
              <w:t>MANDATE</w:t>
            </w:r>
          </w:p>
        </w:tc>
        <w:tc>
          <w:tcPr>
            <w:tcW w:w="4253" w:type="dxa"/>
            <w:tcBorders>
              <w:top w:val="double" w:sz="4" w:space="0" w:color="C0504D" w:themeColor="accent2"/>
              <w:left w:val="double" w:sz="4" w:space="0" w:color="C0504D" w:themeColor="accent2"/>
              <w:right w:val="double" w:sz="4" w:space="0" w:color="C0504D" w:themeColor="accent2"/>
            </w:tcBorders>
          </w:tcPr>
          <w:p w:rsidR="004137A7" w:rsidRPr="00771C60" w:rsidRDefault="004137A7" w:rsidP="004137A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b/>
                <w:bCs/>
                <w:sz w:val="20"/>
                <w:szCs w:val="20"/>
                <w:lang w:val="en-ZA"/>
              </w:rPr>
            </w:pPr>
            <w:r w:rsidRPr="00771C60">
              <w:rPr>
                <w:rFonts w:ascii="Arial" w:eastAsia="Calibri" w:hAnsi="Arial" w:cs="Arial"/>
                <w:b/>
                <w:bCs/>
                <w:sz w:val="20"/>
                <w:szCs w:val="20"/>
                <w:lang w:val="en-ZA"/>
              </w:rPr>
              <w:t>RECIPIENTS</w:t>
            </w:r>
          </w:p>
          <w:p w:rsidR="004137A7" w:rsidRPr="00771C60" w:rsidRDefault="004137A7" w:rsidP="004137A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b/>
                <w:sz w:val="20"/>
                <w:szCs w:val="20"/>
                <w:lang w:val="en-ZA"/>
              </w:rPr>
            </w:pPr>
          </w:p>
        </w:tc>
      </w:tr>
      <w:tr w:rsidR="00771C60" w:rsidRPr="00771C60" w:rsidTr="001F33AC">
        <w:trPr>
          <w:trHeight w:val="256"/>
        </w:trPr>
        <w:tc>
          <w:tcPr>
            <w:cnfStyle w:val="001000000000" w:firstRow="0" w:lastRow="0" w:firstColumn="1" w:lastColumn="0" w:oddVBand="0" w:evenVBand="0" w:oddHBand="0" w:evenHBand="0" w:firstRowFirstColumn="0" w:firstRowLastColumn="0" w:lastRowFirstColumn="0" w:lastRowLastColumn="0"/>
            <w:tcW w:w="4571" w:type="dxa"/>
            <w:tcBorders>
              <w:left w:val="double" w:sz="4" w:space="0" w:color="C0504D" w:themeColor="accent2"/>
              <w:right w:val="double" w:sz="4" w:space="0" w:color="C0504D" w:themeColor="accent2"/>
            </w:tcBorders>
          </w:tcPr>
          <w:p w:rsidR="004137A7" w:rsidRPr="00771C60" w:rsidRDefault="004137A7" w:rsidP="004137A7">
            <w:pPr>
              <w:autoSpaceDE w:val="0"/>
              <w:autoSpaceDN w:val="0"/>
              <w:adjustRightInd w:val="0"/>
              <w:contextualSpacing/>
              <w:jc w:val="both"/>
              <w:rPr>
                <w:rFonts w:ascii="Arial" w:eastAsia="Calibri" w:hAnsi="Arial" w:cs="Arial"/>
                <w:sz w:val="18"/>
                <w:szCs w:val="18"/>
                <w:lang w:val="en-ZA"/>
              </w:rPr>
            </w:pPr>
            <w:r w:rsidRPr="00771C60">
              <w:rPr>
                <w:rFonts w:ascii="Arial" w:eastAsia="Calibri" w:hAnsi="Arial" w:cs="Arial"/>
                <w:sz w:val="18"/>
                <w:szCs w:val="18"/>
                <w:lang w:val="en-ZA"/>
              </w:rPr>
              <w:t>Monthly reporting on actual revenue targets and spending against budget no later than 10 working days after the end of each month</w:t>
            </w:r>
          </w:p>
        </w:tc>
        <w:tc>
          <w:tcPr>
            <w:tcW w:w="5053" w:type="dxa"/>
            <w:tcBorders>
              <w:left w:val="double" w:sz="4" w:space="0" w:color="C0504D" w:themeColor="accent2"/>
              <w:right w:val="double" w:sz="4" w:space="0" w:color="C0504D" w:themeColor="accent2"/>
            </w:tcBorders>
          </w:tcPr>
          <w:p w:rsidR="004137A7" w:rsidRPr="00771C60" w:rsidRDefault="004137A7" w:rsidP="004137A7">
            <w:pPr>
              <w:autoSpaceDE w:val="0"/>
              <w:autoSpaceDN w:val="0"/>
              <w:adjustRightInd w:val="0"/>
              <w:contextualSpacing/>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lang w:val="en-ZA"/>
              </w:rPr>
            </w:pPr>
            <w:r w:rsidRPr="00771C60">
              <w:rPr>
                <w:rFonts w:ascii="Arial" w:eastAsia="Calibri" w:hAnsi="Arial" w:cs="Arial"/>
                <w:sz w:val="18"/>
                <w:szCs w:val="18"/>
                <w:lang w:val="en-ZA"/>
              </w:rPr>
              <w:t>Section 71 of the MFMA</w:t>
            </w:r>
          </w:p>
        </w:tc>
        <w:tc>
          <w:tcPr>
            <w:tcW w:w="4253" w:type="dxa"/>
            <w:tcBorders>
              <w:left w:val="double" w:sz="4" w:space="0" w:color="C0504D" w:themeColor="accent2"/>
              <w:right w:val="double" w:sz="4" w:space="0" w:color="C0504D" w:themeColor="accent2"/>
            </w:tcBorders>
          </w:tcPr>
          <w:p w:rsidR="004137A7" w:rsidRPr="00771C60" w:rsidRDefault="004137A7" w:rsidP="004137A7">
            <w:pPr>
              <w:autoSpaceDE w:val="0"/>
              <w:autoSpaceDN w:val="0"/>
              <w:adjustRightInd w:val="0"/>
              <w:contextualSpacing/>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lang w:val="en-ZA"/>
              </w:rPr>
            </w:pPr>
            <w:r w:rsidRPr="00771C60">
              <w:rPr>
                <w:rFonts w:ascii="Arial" w:eastAsia="Calibri" w:hAnsi="Arial" w:cs="Arial"/>
                <w:sz w:val="18"/>
                <w:szCs w:val="18"/>
                <w:lang w:val="en-ZA"/>
              </w:rPr>
              <w:t>National Treasury</w:t>
            </w:r>
          </w:p>
        </w:tc>
      </w:tr>
      <w:tr w:rsidR="00771C60" w:rsidRPr="00771C60" w:rsidTr="001F33AC">
        <w:trPr>
          <w:cnfStyle w:val="000000100000" w:firstRow="0" w:lastRow="0" w:firstColumn="0" w:lastColumn="0" w:oddVBand="0" w:evenVBand="0" w:oddHBand="1" w:evenHBand="0" w:firstRowFirstColumn="0" w:firstRowLastColumn="0" w:lastRowFirstColumn="0" w:lastRowLastColumn="0"/>
          <w:trHeight w:val="632"/>
        </w:trPr>
        <w:tc>
          <w:tcPr>
            <w:cnfStyle w:val="001000000000" w:firstRow="0" w:lastRow="0" w:firstColumn="1" w:lastColumn="0" w:oddVBand="0" w:evenVBand="0" w:oddHBand="0" w:evenHBand="0" w:firstRowFirstColumn="0" w:firstRowLastColumn="0" w:lastRowFirstColumn="0" w:lastRowLastColumn="0"/>
            <w:tcW w:w="4571" w:type="dxa"/>
            <w:tcBorders>
              <w:left w:val="double" w:sz="4" w:space="0" w:color="C0504D" w:themeColor="accent2"/>
              <w:right w:val="double" w:sz="4" w:space="0" w:color="C0504D" w:themeColor="accent2"/>
            </w:tcBorders>
          </w:tcPr>
          <w:p w:rsidR="004137A7" w:rsidRPr="00771C60" w:rsidRDefault="004137A7" w:rsidP="004137A7">
            <w:pPr>
              <w:autoSpaceDE w:val="0"/>
              <w:autoSpaceDN w:val="0"/>
              <w:adjustRightInd w:val="0"/>
              <w:contextualSpacing/>
              <w:jc w:val="both"/>
              <w:rPr>
                <w:rFonts w:ascii="Arial" w:eastAsia="Calibri" w:hAnsi="Arial" w:cs="Arial"/>
                <w:sz w:val="18"/>
                <w:szCs w:val="18"/>
                <w:lang w:val="en-ZA"/>
              </w:rPr>
            </w:pPr>
            <w:r w:rsidRPr="00771C60">
              <w:rPr>
                <w:rFonts w:ascii="Arial" w:eastAsia="Calibri" w:hAnsi="Arial" w:cs="Arial"/>
                <w:sz w:val="18"/>
                <w:szCs w:val="18"/>
                <w:lang w:val="en-ZA"/>
              </w:rPr>
              <w:t>Quarterly progress report</w:t>
            </w:r>
          </w:p>
        </w:tc>
        <w:tc>
          <w:tcPr>
            <w:tcW w:w="5053" w:type="dxa"/>
            <w:tcBorders>
              <w:left w:val="double" w:sz="4" w:space="0" w:color="C0504D" w:themeColor="accent2"/>
              <w:right w:val="double" w:sz="4" w:space="0" w:color="C0504D" w:themeColor="accent2"/>
            </w:tcBorders>
          </w:tcPr>
          <w:p w:rsidR="004137A7" w:rsidRPr="00771C60" w:rsidRDefault="004137A7" w:rsidP="004137A7">
            <w:pPr>
              <w:autoSpaceDE w:val="0"/>
              <w:autoSpaceDN w:val="0"/>
              <w:adjustRightInd w:val="0"/>
              <w:contextualSpacing/>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lang w:val="en-ZA"/>
              </w:rPr>
            </w:pPr>
            <w:r w:rsidRPr="00771C60">
              <w:rPr>
                <w:rFonts w:ascii="Arial" w:eastAsia="Calibri" w:hAnsi="Arial" w:cs="Arial"/>
                <w:sz w:val="18"/>
                <w:szCs w:val="18"/>
                <w:lang w:val="en-ZA"/>
              </w:rPr>
              <w:t>Section 41 (1) (e) of the Systems Act,</w:t>
            </w:r>
          </w:p>
          <w:p w:rsidR="004137A7" w:rsidRPr="00771C60" w:rsidRDefault="004137A7" w:rsidP="004137A7">
            <w:pPr>
              <w:autoSpaceDE w:val="0"/>
              <w:autoSpaceDN w:val="0"/>
              <w:adjustRightInd w:val="0"/>
              <w:contextualSpacing/>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lang w:val="en-ZA"/>
              </w:rPr>
            </w:pPr>
            <w:r w:rsidRPr="00771C60">
              <w:rPr>
                <w:rFonts w:ascii="Arial" w:eastAsia="Calibri" w:hAnsi="Arial" w:cs="Arial"/>
                <w:sz w:val="18"/>
                <w:szCs w:val="18"/>
                <w:lang w:val="en-ZA"/>
              </w:rPr>
              <w:t>Section 166 (2) (a)</w:t>
            </w:r>
          </w:p>
          <w:p w:rsidR="004137A7" w:rsidRPr="00771C60" w:rsidRDefault="004137A7" w:rsidP="004137A7">
            <w:pPr>
              <w:autoSpaceDE w:val="0"/>
              <w:autoSpaceDN w:val="0"/>
              <w:adjustRightInd w:val="0"/>
              <w:contextualSpacing/>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lang w:val="en-ZA"/>
              </w:rPr>
            </w:pPr>
            <w:r w:rsidRPr="00771C60">
              <w:rPr>
                <w:rFonts w:ascii="Arial" w:eastAsia="Calibri" w:hAnsi="Arial" w:cs="Arial"/>
                <w:sz w:val="18"/>
                <w:szCs w:val="18"/>
                <w:lang w:val="en-ZA"/>
              </w:rPr>
              <w:t>(v) and (vii) of the Municipal Management Finance Act</w:t>
            </w:r>
          </w:p>
          <w:p w:rsidR="004137A7" w:rsidRPr="00771C60" w:rsidRDefault="004137A7" w:rsidP="004137A7">
            <w:pPr>
              <w:autoSpaceDE w:val="0"/>
              <w:autoSpaceDN w:val="0"/>
              <w:adjustRightInd w:val="0"/>
              <w:contextualSpacing/>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lang w:val="en-ZA"/>
              </w:rPr>
            </w:pPr>
            <w:r w:rsidRPr="00771C60">
              <w:rPr>
                <w:rFonts w:ascii="Arial" w:eastAsia="Calibri" w:hAnsi="Arial" w:cs="Arial"/>
                <w:sz w:val="18"/>
                <w:szCs w:val="18"/>
                <w:lang w:val="en-ZA"/>
              </w:rPr>
              <w:t>(MFMA) and Regulation 7 of Municipal Planning and</w:t>
            </w:r>
          </w:p>
          <w:p w:rsidR="004137A7" w:rsidRPr="00771C60" w:rsidRDefault="004137A7" w:rsidP="004137A7">
            <w:pPr>
              <w:autoSpaceDE w:val="0"/>
              <w:autoSpaceDN w:val="0"/>
              <w:adjustRightInd w:val="0"/>
              <w:contextualSpacing/>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lang w:val="en-ZA"/>
              </w:rPr>
            </w:pPr>
            <w:r w:rsidRPr="00771C60">
              <w:rPr>
                <w:rFonts w:ascii="Arial" w:eastAsia="Calibri" w:hAnsi="Arial" w:cs="Arial"/>
                <w:sz w:val="18"/>
                <w:szCs w:val="18"/>
                <w:lang w:val="en-ZA"/>
              </w:rPr>
              <w:t>Performance Management Regulations.</w:t>
            </w:r>
          </w:p>
        </w:tc>
        <w:tc>
          <w:tcPr>
            <w:tcW w:w="4253" w:type="dxa"/>
            <w:tcBorders>
              <w:left w:val="double" w:sz="4" w:space="0" w:color="C0504D" w:themeColor="accent2"/>
              <w:right w:val="double" w:sz="4" w:space="0" w:color="C0504D" w:themeColor="accent2"/>
            </w:tcBorders>
          </w:tcPr>
          <w:p w:rsidR="004137A7" w:rsidRPr="00771C60" w:rsidRDefault="004137A7" w:rsidP="004137A7">
            <w:pPr>
              <w:autoSpaceDE w:val="0"/>
              <w:autoSpaceDN w:val="0"/>
              <w:adjustRightInd w:val="0"/>
              <w:contextualSpacing/>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lang w:val="en-ZA"/>
              </w:rPr>
            </w:pPr>
            <w:r w:rsidRPr="00771C60">
              <w:rPr>
                <w:rFonts w:ascii="Arial" w:eastAsia="Calibri" w:hAnsi="Arial" w:cs="Arial"/>
                <w:sz w:val="18"/>
                <w:szCs w:val="18"/>
                <w:lang w:val="en-ZA"/>
              </w:rPr>
              <w:t>1. Municipal Manager</w:t>
            </w:r>
          </w:p>
          <w:p w:rsidR="004137A7" w:rsidRPr="00771C60" w:rsidRDefault="004137A7" w:rsidP="004137A7">
            <w:pPr>
              <w:autoSpaceDE w:val="0"/>
              <w:autoSpaceDN w:val="0"/>
              <w:adjustRightInd w:val="0"/>
              <w:contextualSpacing/>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lang w:val="en-ZA"/>
              </w:rPr>
            </w:pPr>
            <w:r w:rsidRPr="00771C60">
              <w:rPr>
                <w:rFonts w:ascii="Arial" w:eastAsia="Calibri" w:hAnsi="Arial" w:cs="Arial"/>
                <w:sz w:val="18"/>
                <w:szCs w:val="18"/>
                <w:lang w:val="en-ZA"/>
              </w:rPr>
              <w:t>2. Mayor</w:t>
            </w:r>
          </w:p>
          <w:p w:rsidR="004137A7" w:rsidRPr="00771C60" w:rsidRDefault="004137A7" w:rsidP="004137A7">
            <w:pPr>
              <w:autoSpaceDE w:val="0"/>
              <w:autoSpaceDN w:val="0"/>
              <w:adjustRightInd w:val="0"/>
              <w:contextualSpacing/>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lang w:val="en-ZA"/>
              </w:rPr>
            </w:pPr>
            <w:r w:rsidRPr="00771C60">
              <w:rPr>
                <w:rFonts w:ascii="Arial" w:eastAsia="Calibri" w:hAnsi="Arial" w:cs="Arial"/>
                <w:sz w:val="18"/>
                <w:szCs w:val="18"/>
                <w:lang w:val="en-ZA"/>
              </w:rPr>
              <w:t>3. EXCO</w:t>
            </w:r>
          </w:p>
          <w:p w:rsidR="004137A7" w:rsidRPr="00771C60" w:rsidRDefault="004137A7" w:rsidP="004137A7">
            <w:pPr>
              <w:autoSpaceDE w:val="0"/>
              <w:autoSpaceDN w:val="0"/>
              <w:adjustRightInd w:val="0"/>
              <w:contextualSpacing/>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lang w:val="en-ZA"/>
              </w:rPr>
            </w:pPr>
            <w:r w:rsidRPr="00771C60">
              <w:rPr>
                <w:rFonts w:ascii="Arial" w:eastAsia="Calibri" w:hAnsi="Arial" w:cs="Arial"/>
                <w:sz w:val="18"/>
                <w:szCs w:val="18"/>
                <w:lang w:val="en-ZA"/>
              </w:rPr>
              <w:t>4. Audit Committee</w:t>
            </w:r>
          </w:p>
          <w:p w:rsidR="004137A7" w:rsidRPr="00771C60" w:rsidRDefault="004137A7" w:rsidP="004137A7">
            <w:pPr>
              <w:autoSpaceDE w:val="0"/>
              <w:autoSpaceDN w:val="0"/>
              <w:adjustRightInd w:val="0"/>
              <w:contextualSpacing/>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lang w:val="en-ZA"/>
              </w:rPr>
            </w:pPr>
            <w:r w:rsidRPr="00771C60">
              <w:rPr>
                <w:rFonts w:ascii="Arial" w:eastAsia="Calibri" w:hAnsi="Arial" w:cs="Arial"/>
                <w:sz w:val="18"/>
                <w:szCs w:val="18"/>
                <w:lang w:val="en-ZA"/>
              </w:rPr>
              <w:t>5. National Treasury</w:t>
            </w:r>
          </w:p>
        </w:tc>
      </w:tr>
      <w:tr w:rsidR="00771C60" w:rsidRPr="00771C60" w:rsidTr="001F33AC">
        <w:trPr>
          <w:trHeight w:val="896"/>
        </w:trPr>
        <w:tc>
          <w:tcPr>
            <w:cnfStyle w:val="001000000000" w:firstRow="0" w:lastRow="0" w:firstColumn="1" w:lastColumn="0" w:oddVBand="0" w:evenVBand="0" w:oddHBand="0" w:evenHBand="0" w:firstRowFirstColumn="0" w:firstRowLastColumn="0" w:lastRowFirstColumn="0" w:lastRowLastColumn="0"/>
            <w:tcW w:w="4571" w:type="dxa"/>
            <w:tcBorders>
              <w:left w:val="double" w:sz="4" w:space="0" w:color="C0504D" w:themeColor="accent2"/>
              <w:right w:val="double" w:sz="4" w:space="0" w:color="C0504D" w:themeColor="accent2"/>
            </w:tcBorders>
          </w:tcPr>
          <w:p w:rsidR="004137A7" w:rsidRPr="00771C60" w:rsidRDefault="004137A7" w:rsidP="004137A7">
            <w:pPr>
              <w:autoSpaceDE w:val="0"/>
              <w:autoSpaceDN w:val="0"/>
              <w:adjustRightInd w:val="0"/>
              <w:contextualSpacing/>
              <w:jc w:val="both"/>
              <w:rPr>
                <w:rFonts w:ascii="Arial" w:eastAsia="Calibri" w:hAnsi="Arial" w:cs="Arial"/>
                <w:sz w:val="18"/>
                <w:szCs w:val="18"/>
                <w:lang w:val="en-ZA"/>
              </w:rPr>
            </w:pPr>
            <w:r w:rsidRPr="00771C60">
              <w:rPr>
                <w:rFonts w:ascii="Arial" w:eastAsia="Calibri" w:hAnsi="Arial" w:cs="Arial"/>
                <w:sz w:val="18"/>
                <w:szCs w:val="18"/>
                <w:lang w:val="en-ZA"/>
              </w:rPr>
              <w:t>Mid</w:t>
            </w:r>
            <w:r w:rsidRPr="00771C60">
              <w:rPr>
                <w:rFonts w:ascii="Cambria Math" w:eastAsia="Calibri" w:hAnsi="Cambria Math" w:cs="Cambria Math"/>
                <w:sz w:val="18"/>
                <w:szCs w:val="18"/>
                <w:lang w:val="en-ZA"/>
              </w:rPr>
              <w:t>‐</w:t>
            </w:r>
            <w:r w:rsidRPr="00771C60">
              <w:rPr>
                <w:rFonts w:ascii="Arial" w:eastAsia="Calibri" w:hAnsi="Arial" w:cs="Arial"/>
                <w:sz w:val="18"/>
                <w:szCs w:val="18"/>
                <w:lang w:val="en-ZA"/>
              </w:rPr>
              <w:t>year performance assessment</w:t>
            </w:r>
          </w:p>
        </w:tc>
        <w:tc>
          <w:tcPr>
            <w:tcW w:w="5053" w:type="dxa"/>
            <w:tcBorders>
              <w:left w:val="double" w:sz="4" w:space="0" w:color="C0504D" w:themeColor="accent2"/>
              <w:right w:val="double" w:sz="4" w:space="0" w:color="C0504D" w:themeColor="accent2"/>
            </w:tcBorders>
          </w:tcPr>
          <w:p w:rsidR="004137A7" w:rsidRPr="00771C60" w:rsidRDefault="004137A7" w:rsidP="004137A7">
            <w:pPr>
              <w:autoSpaceDE w:val="0"/>
              <w:autoSpaceDN w:val="0"/>
              <w:adjustRightInd w:val="0"/>
              <w:contextualSpacing/>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lang w:val="en-ZA"/>
              </w:rPr>
            </w:pPr>
            <w:r w:rsidRPr="00771C60">
              <w:rPr>
                <w:rFonts w:ascii="Arial" w:eastAsia="Calibri" w:hAnsi="Arial" w:cs="Arial"/>
                <w:sz w:val="18"/>
                <w:szCs w:val="18"/>
                <w:lang w:val="en-ZA"/>
              </w:rPr>
              <w:t>Section 72 of the MFMA.</w:t>
            </w:r>
          </w:p>
          <w:p w:rsidR="004137A7" w:rsidRPr="00771C60" w:rsidRDefault="004137A7" w:rsidP="004137A7">
            <w:pPr>
              <w:autoSpaceDE w:val="0"/>
              <w:autoSpaceDN w:val="0"/>
              <w:adjustRightInd w:val="0"/>
              <w:contextualSpacing/>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lang w:val="en-ZA"/>
              </w:rPr>
            </w:pPr>
            <w:r w:rsidRPr="00771C60">
              <w:rPr>
                <w:rFonts w:ascii="Arial" w:eastAsia="Calibri" w:hAnsi="Arial" w:cs="Arial"/>
                <w:sz w:val="18"/>
                <w:szCs w:val="18"/>
                <w:lang w:val="en-ZA"/>
              </w:rPr>
              <w:t>Section 13 (2) (a) of Municipal Planning and Performance Management Regulations 2001.</w:t>
            </w:r>
          </w:p>
        </w:tc>
        <w:tc>
          <w:tcPr>
            <w:tcW w:w="4253" w:type="dxa"/>
            <w:tcBorders>
              <w:left w:val="double" w:sz="4" w:space="0" w:color="C0504D" w:themeColor="accent2"/>
              <w:right w:val="double" w:sz="4" w:space="0" w:color="C0504D" w:themeColor="accent2"/>
            </w:tcBorders>
          </w:tcPr>
          <w:p w:rsidR="004137A7" w:rsidRPr="00771C60" w:rsidRDefault="004137A7" w:rsidP="004137A7">
            <w:pPr>
              <w:autoSpaceDE w:val="0"/>
              <w:autoSpaceDN w:val="0"/>
              <w:adjustRightInd w:val="0"/>
              <w:contextualSpacing/>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lang w:val="en-ZA"/>
              </w:rPr>
            </w:pPr>
            <w:r w:rsidRPr="00771C60">
              <w:rPr>
                <w:rFonts w:ascii="Arial" w:eastAsia="Calibri" w:hAnsi="Arial" w:cs="Arial"/>
                <w:sz w:val="18"/>
                <w:szCs w:val="18"/>
                <w:lang w:val="en-ZA"/>
              </w:rPr>
              <w:t>1. Municipal Manager</w:t>
            </w:r>
          </w:p>
          <w:p w:rsidR="004137A7" w:rsidRPr="00771C60" w:rsidRDefault="004137A7" w:rsidP="004137A7">
            <w:pPr>
              <w:autoSpaceDE w:val="0"/>
              <w:autoSpaceDN w:val="0"/>
              <w:adjustRightInd w:val="0"/>
              <w:contextualSpacing/>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lang w:val="en-ZA"/>
              </w:rPr>
            </w:pPr>
            <w:r w:rsidRPr="00771C60">
              <w:rPr>
                <w:rFonts w:ascii="Arial" w:eastAsia="Calibri" w:hAnsi="Arial" w:cs="Arial"/>
                <w:sz w:val="18"/>
                <w:szCs w:val="18"/>
                <w:lang w:val="en-ZA"/>
              </w:rPr>
              <w:t>2. Mayor</w:t>
            </w:r>
          </w:p>
          <w:p w:rsidR="004137A7" w:rsidRPr="00771C60" w:rsidRDefault="004137A7" w:rsidP="004137A7">
            <w:pPr>
              <w:autoSpaceDE w:val="0"/>
              <w:autoSpaceDN w:val="0"/>
              <w:adjustRightInd w:val="0"/>
              <w:contextualSpacing/>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lang w:val="en-ZA"/>
              </w:rPr>
            </w:pPr>
            <w:r w:rsidRPr="00771C60">
              <w:rPr>
                <w:rFonts w:ascii="Arial" w:eastAsia="Calibri" w:hAnsi="Arial" w:cs="Arial"/>
                <w:sz w:val="18"/>
                <w:szCs w:val="18"/>
                <w:lang w:val="en-ZA"/>
              </w:rPr>
              <w:t>3. EXCO</w:t>
            </w:r>
          </w:p>
          <w:p w:rsidR="004137A7" w:rsidRPr="00771C60" w:rsidRDefault="004137A7" w:rsidP="004137A7">
            <w:pPr>
              <w:autoSpaceDE w:val="0"/>
              <w:autoSpaceDN w:val="0"/>
              <w:adjustRightInd w:val="0"/>
              <w:contextualSpacing/>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lang w:val="en-ZA"/>
              </w:rPr>
            </w:pPr>
            <w:r w:rsidRPr="00771C60">
              <w:rPr>
                <w:rFonts w:ascii="Arial" w:eastAsia="Calibri" w:hAnsi="Arial" w:cs="Arial"/>
                <w:sz w:val="18"/>
                <w:szCs w:val="18"/>
                <w:lang w:val="en-ZA"/>
              </w:rPr>
              <w:t>4. Council</w:t>
            </w:r>
          </w:p>
          <w:p w:rsidR="004137A7" w:rsidRPr="00771C60" w:rsidRDefault="004137A7" w:rsidP="004137A7">
            <w:pPr>
              <w:autoSpaceDE w:val="0"/>
              <w:autoSpaceDN w:val="0"/>
              <w:adjustRightInd w:val="0"/>
              <w:contextualSpacing/>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lang w:val="en-ZA"/>
              </w:rPr>
            </w:pPr>
            <w:r w:rsidRPr="00771C60">
              <w:rPr>
                <w:rFonts w:ascii="Arial" w:eastAsia="Calibri" w:hAnsi="Arial" w:cs="Arial"/>
                <w:sz w:val="18"/>
                <w:szCs w:val="18"/>
                <w:lang w:val="en-ZA"/>
              </w:rPr>
              <w:t>5. Audit Committee</w:t>
            </w:r>
          </w:p>
          <w:p w:rsidR="004137A7" w:rsidRPr="00771C60" w:rsidRDefault="004137A7" w:rsidP="004137A7">
            <w:pPr>
              <w:autoSpaceDE w:val="0"/>
              <w:autoSpaceDN w:val="0"/>
              <w:adjustRightInd w:val="0"/>
              <w:contextualSpacing/>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lang w:val="en-ZA"/>
              </w:rPr>
            </w:pPr>
            <w:r w:rsidRPr="00771C60">
              <w:rPr>
                <w:rFonts w:ascii="Arial" w:eastAsia="Calibri" w:hAnsi="Arial" w:cs="Arial"/>
                <w:sz w:val="18"/>
                <w:szCs w:val="18"/>
                <w:lang w:val="en-ZA"/>
              </w:rPr>
              <w:t>6. National Treasury</w:t>
            </w:r>
          </w:p>
          <w:p w:rsidR="004137A7" w:rsidRPr="00771C60" w:rsidRDefault="004137A7" w:rsidP="004137A7">
            <w:pPr>
              <w:autoSpaceDE w:val="0"/>
              <w:autoSpaceDN w:val="0"/>
              <w:adjustRightInd w:val="0"/>
              <w:contextualSpacing/>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lang w:val="en-ZA"/>
              </w:rPr>
            </w:pPr>
            <w:r w:rsidRPr="00771C60">
              <w:rPr>
                <w:rFonts w:ascii="Arial" w:eastAsia="Calibri" w:hAnsi="Arial" w:cs="Arial"/>
                <w:sz w:val="18"/>
                <w:szCs w:val="18"/>
                <w:lang w:val="en-ZA"/>
              </w:rPr>
              <w:t>7.Provincial Government</w:t>
            </w:r>
          </w:p>
        </w:tc>
      </w:tr>
      <w:tr w:rsidR="00771C60" w:rsidRPr="00771C60" w:rsidTr="001F33AC">
        <w:trPr>
          <w:cnfStyle w:val="000000100000" w:firstRow="0" w:lastRow="0" w:firstColumn="0" w:lastColumn="0" w:oddVBand="0" w:evenVBand="0" w:oddHBand="1" w:evenHBand="0" w:firstRowFirstColumn="0" w:firstRowLastColumn="0" w:lastRowFirstColumn="0" w:lastRowLastColumn="0"/>
          <w:trHeight w:val="1079"/>
        </w:trPr>
        <w:tc>
          <w:tcPr>
            <w:cnfStyle w:val="001000000000" w:firstRow="0" w:lastRow="0" w:firstColumn="1" w:lastColumn="0" w:oddVBand="0" w:evenVBand="0" w:oddHBand="0" w:evenHBand="0" w:firstRowFirstColumn="0" w:firstRowLastColumn="0" w:lastRowFirstColumn="0" w:lastRowLastColumn="0"/>
            <w:tcW w:w="4571" w:type="dxa"/>
            <w:tcBorders>
              <w:left w:val="double" w:sz="4" w:space="0" w:color="C0504D" w:themeColor="accent2"/>
              <w:bottom w:val="double" w:sz="4" w:space="0" w:color="C0504D" w:themeColor="accent2"/>
              <w:right w:val="double" w:sz="4" w:space="0" w:color="C0504D" w:themeColor="accent2"/>
            </w:tcBorders>
          </w:tcPr>
          <w:p w:rsidR="004137A7" w:rsidRPr="00771C60" w:rsidRDefault="004137A7" w:rsidP="004137A7">
            <w:pPr>
              <w:autoSpaceDE w:val="0"/>
              <w:autoSpaceDN w:val="0"/>
              <w:adjustRightInd w:val="0"/>
              <w:contextualSpacing/>
              <w:jc w:val="both"/>
              <w:rPr>
                <w:rFonts w:ascii="Arial" w:eastAsia="Calibri" w:hAnsi="Arial" w:cs="Arial"/>
                <w:sz w:val="18"/>
                <w:szCs w:val="18"/>
                <w:lang w:val="en-ZA"/>
              </w:rPr>
            </w:pPr>
            <w:r w:rsidRPr="00771C60">
              <w:rPr>
                <w:rFonts w:ascii="Arial" w:eastAsia="Calibri" w:hAnsi="Arial" w:cs="Arial"/>
                <w:sz w:val="18"/>
                <w:szCs w:val="18"/>
                <w:lang w:val="en-ZA"/>
              </w:rPr>
              <w:t>Annual report (to be tabled before Council by 31 January (draft and approved / published by 31 March each year)</w:t>
            </w:r>
          </w:p>
        </w:tc>
        <w:tc>
          <w:tcPr>
            <w:tcW w:w="5053" w:type="dxa"/>
            <w:tcBorders>
              <w:left w:val="double" w:sz="4" w:space="0" w:color="C0504D" w:themeColor="accent2"/>
              <w:bottom w:val="double" w:sz="4" w:space="0" w:color="C0504D" w:themeColor="accent2"/>
              <w:right w:val="double" w:sz="4" w:space="0" w:color="C0504D" w:themeColor="accent2"/>
            </w:tcBorders>
          </w:tcPr>
          <w:p w:rsidR="004137A7" w:rsidRPr="00771C60" w:rsidRDefault="004137A7" w:rsidP="004137A7">
            <w:pPr>
              <w:autoSpaceDE w:val="0"/>
              <w:autoSpaceDN w:val="0"/>
              <w:adjustRightInd w:val="0"/>
              <w:contextualSpacing/>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lang w:val="en-ZA"/>
              </w:rPr>
            </w:pPr>
            <w:r w:rsidRPr="00771C60">
              <w:rPr>
                <w:rFonts w:ascii="Arial" w:eastAsia="Calibri" w:hAnsi="Arial" w:cs="Arial"/>
                <w:sz w:val="18"/>
                <w:szCs w:val="18"/>
                <w:lang w:val="en-ZA"/>
              </w:rPr>
              <w:t>Sections 121 and 127 of the MFMA, as read with Section 46 of the Systems Act and Section 6 of the Systems Amendment Act.</w:t>
            </w:r>
          </w:p>
        </w:tc>
        <w:tc>
          <w:tcPr>
            <w:tcW w:w="4253" w:type="dxa"/>
            <w:tcBorders>
              <w:left w:val="double" w:sz="4" w:space="0" w:color="C0504D" w:themeColor="accent2"/>
              <w:bottom w:val="double" w:sz="4" w:space="0" w:color="C0504D" w:themeColor="accent2"/>
              <w:right w:val="double" w:sz="4" w:space="0" w:color="C0504D" w:themeColor="accent2"/>
            </w:tcBorders>
          </w:tcPr>
          <w:p w:rsidR="004137A7" w:rsidRPr="00771C60" w:rsidRDefault="004137A7" w:rsidP="004137A7">
            <w:pPr>
              <w:autoSpaceDE w:val="0"/>
              <w:autoSpaceDN w:val="0"/>
              <w:adjustRightInd w:val="0"/>
              <w:contextualSpacing/>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lang w:val="en-ZA"/>
              </w:rPr>
            </w:pPr>
            <w:r w:rsidRPr="00771C60">
              <w:rPr>
                <w:rFonts w:ascii="Arial" w:eastAsia="Calibri" w:hAnsi="Arial" w:cs="Arial"/>
                <w:sz w:val="18"/>
                <w:szCs w:val="18"/>
                <w:lang w:val="en-ZA"/>
              </w:rPr>
              <w:t>1. Mayor</w:t>
            </w:r>
          </w:p>
          <w:p w:rsidR="004137A7" w:rsidRPr="00771C60" w:rsidRDefault="004137A7" w:rsidP="004137A7">
            <w:pPr>
              <w:autoSpaceDE w:val="0"/>
              <w:autoSpaceDN w:val="0"/>
              <w:adjustRightInd w:val="0"/>
              <w:contextualSpacing/>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lang w:val="en-ZA"/>
              </w:rPr>
            </w:pPr>
            <w:r w:rsidRPr="00771C60">
              <w:rPr>
                <w:rFonts w:ascii="Arial" w:eastAsia="Calibri" w:hAnsi="Arial" w:cs="Arial"/>
                <w:sz w:val="18"/>
                <w:szCs w:val="18"/>
                <w:lang w:val="en-ZA"/>
              </w:rPr>
              <w:t>2. EXCO</w:t>
            </w:r>
          </w:p>
          <w:p w:rsidR="004137A7" w:rsidRPr="00771C60" w:rsidRDefault="004137A7" w:rsidP="004137A7">
            <w:pPr>
              <w:autoSpaceDE w:val="0"/>
              <w:autoSpaceDN w:val="0"/>
              <w:adjustRightInd w:val="0"/>
              <w:contextualSpacing/>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lang w:val="en-ZA"/>
              </w:rPr>
            </w:pPr>
            <w:r w:rsidRPr="00771C60">
              <w:rPr>
                <w:rFonts w:ascii="Arial" w:eastAsia="Calibri" w:hAnsi="Arial" w:cs="Arial"/>
                <w:sz w:val="18"/>
                <w:szCs w:val="18"/>
                <w:lang w:val="en-ZA"/>
              </w:rPr>
              <w:t>3. Council</w:t>
            </w:r>
          </w:p>
          <w:p w:rsidR="001F33AC" w:rsidRPr="00771C60" w:rsidRDefault="001F33AC" w:rsidP="004137A7">
            <w:pPr>
              <w:autoSpaceDE w:val="0"/>
              <w:autoSpaceDN w:val="0"/>
              <w:adjustRightInd w:val="0"/>
              <w:contextualSpacing/>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lang w:val="en-ZA"/>
              </w:rPr>
            </w:pPr>
            <w:r w:rsidRPr="00771C60">
              <w:rPr>
                <w:rFonts w:ascii="Arial" w:eastAsia="Calibri" w:hAnsi="Arial" w:cs="Arial"/>
                <w:sz w:val="18"/>
                <w:szCs w:val="18"/>
                <w:lang w:val="en-ZA"/>
              </w:rPr>
              <w:t>4. MPAC</w:t>
            </w:r>
          </w:p>
          <w:p w:rsidR="004137A7" w:rsidRPr="00771C60" w:rsidRDefault="004137A7" w:rsidP="004137A7">
            <w:pPr>
              <w:autoSpaceDE w:val="0"/>
              <w:autoSpaceDN w:val="0"/>
              <w:adjustRightInd w:val="0"/>
              <w:contextualSpacing/>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lang w:val="en-ZA"/>
              </w:rPr>
            </w:pPr>
            <w:r w:rsidRPr="00771C60">
              <w:rPr>
                <w:rFonts w:ascii="Arial" w:eastAsia="Calibri" w:hAnsi="Arial" w:cs="Arial"/>
                <w:sz w:val="18"/>
                <w:szCs w:val="18"/>
                <w:lang w:val="en-ZA"/>
              </w:rPr>
              <w:t>5. Audit Committee</w:t>
            </w:r>
          </w:p>
          <w:p w:rsidR="004137A7" w:rsidRPr="00771C60" w:rsidRDefault="004137A7" w:rsidP="004137A7">
            <w:pPr>
              <w:autoSpaceDE w:val="0"/>
              <w:autoSpaceDN w:val="0"/>
              <w:adjustRightInd w:val="0"/>
              <w:contextualSpacing/>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lang w:val="en-ZA"/>
              </w:rPr>
            </w:pPr>
            <w:r w:rsidRPr="00771C60">
              <w:rPr>
                <w:rFonts w:ascii="Arial" w:eastAsia="Calibri" w:hAnsi="Arial" w:cs="Arial"/>
                <w:sz w:val="18"/>
                <w:szCs w:val="18"/>
                <w:lang w:val="en-ZA"/>
              </w:rPr>
              <w:t>6. Auditor</w:t>
            </w:r>
            <w:r w:rsidRPr="00771C60">
              <w:rPr>
                <w:rFonts w:ascii="Cambria Math" w:eastAsia="Calibri" w:hAnsi="Cambria Math" w:cs="Cambria Math"/>
                <w:sz w:val="18"/>
                <w:szCs w:val="18"/>
                <w:lang w:val="en-ZA"/>
              </w:rPr>
              <w:t>‐</w:t>
            </w:r>
            <w:r w:rsidRPr="00771C60">
              <w:rPr>
                <w:rFonts w:ascii="Arial" w:eastAsia="Calibri" w:hAnsi="Arial" w:cs="Arial"/>
                <w:sz w:val="18"/>
                <w:szCs w:val="18"/>
                <w:lang w:val="en-ZA"/>
              </w:rPr>
              <w:t>General</w:t>
            </w:r>
          </w:p>
          <w:p w:rsidR="004137A7" w:rsidRPr="00771C60" w:rsidRDefault="004137A7" w:rsidP="004137A7">
            <w:pPr>
              <w:autoSpaceDE w:val="0"/>
              <w:autoSpaceDN w:val="0"/>
              <w:adjustRightInd w:val="0"/>
              <w:contextualSpacing/>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lang w:val="en-ZA"/>
              </w:rPr>
            </w:pPr>
            <w:r w:rsidRPr="00771C60">
              <w:rPr>
                <w:rFonts w:ascii="Arial" w:eastAsia="Calibri" w:hAnsi="Arial" w:cs="Arial"/>
                <w:sz w:val="18"/>
                <w:szCs w:val="18"/>
                <w:lang w:val="en-ZA"/>
              </w:rPr>
              <w:t>7. National Treasury</w:t>
            </w:r>
          </w:p>
          <w:p w:rsidR="004137A7" w:rsidRPr="00771C60" w:rsidRDefault="004137A7" w:rsidP="004137A7">
            <w:pPr>
              <w:autoSpaceDE w:val="0"/>
              <w:autoSpaceDN w:val="0"/>
              <w:adjustRightInd w:val="0"/>
              <w:contextualSpacing/>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lang w:val="en-ZA"/>
              </w:rPr>
            </w:pPr>
            <w:r w:rsidRPr="00771C60">
              <w:rPr>
                <w:rFonts w:ascii="Arial" w:eastAsia="Calibri" w:hAnsi="Arial" w:cs="Arial"/>
                <w:sz w:val="18"/>
                <w:szCs w:val="18"/>
                <w:lang w:val="en-ZA"/>
              </w:rPr>
              <w:t>8. Provincial Government</w:t>
            </w:r>
          </w:p>
          <w:p w:rsidR="004137A7" w:rsidRPr="00771C60" w:rsidRDefault="004137A7" w:rsidP="004137A7">
            <w:pPr>
              <w:autoSpaceDE w:val="0"/>
              <w:autoSpaceDN w:val="0"/>
              <w:adjustRightInd w:val="0"/>
              <w:contextualSpacing/>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lang w:val="en-ZA"/>
              </w:rPr>
            </w:pPr>
            <w:r w:rsidRPr="00771C60">
              <w:rPr>
                <w:rFonts w:ascii="Arial" w:eastAsia="Calibri" w:hAnsi="Arial" w:cs="Arial"/>
                <w:sz w:val="18"/>
                <w:szCs w:val="18"/>
                <w:lang w:val="en-ZA"/>
              </w:rPr>
              <w:t>9. Local Community</w:t>
            </w:r>
          </w:p>
        </w:tc>
      </w:tr>
    </w:tbl>
    <w:p w:rsidR="00301EF5" w:rsidRPr="00771C60" w:rsidRDefault="00301EF5" w:rsidP="008D0810">
      <w:pPr>
        <w:keepNext/>
        <w:keepLines/>
        <w:tabs>
          <w:tab w:val="left" w:pos="1046"/>
        </w:tabs>
        <w:contextualSpacing/>
        <w:outlineLvl w:val="0"/>
        <w:rPr>
          <w:rFonts w:ascii="Arial" w:eastAsiaTheme="minorHAnsi" w:hAnsi="Arial" w:cs="Arial"/>
          <w:b/>
          <w:bCs/>
          <w:lang w:val="en-ZA"/>
        </w:rPr>
      </w:pPr>
    </w:p>
    <w:p w:rsidR="00095468" w:rsidRPr="00771C60" w:rsidRDefault="00095468" w:rsidP="009C5742">
      <w:pPr>
        <w:rPr>
          <w:rFonts w:ascii="Arial" w:eastAsiaTheme="minorHAnsi" w:hAnsi="Arial" w:cs="Arial"/>
          <w:b/>
          <w:bCs/>
          <w:lang w:val="en-ZA"/>
        </w:rPr>
      </w:pPr>
      <w:r w:rsidRPr="00771C60">
        <w:rPr>
          <w:rFonts w:ascii="Arial" w:eastAsiaTheme="minorHAnsi" w:hAnsi="Arial" w:cs="Arial"/>
          <w:b/>
          <w:bCs/>
          <w:lang w:val="en-ZA"/>
        </w:rPr>
        <w:br w:type="page"/>
      </w:r>
    </w:p>
    <w:p w:rsidR="0051132F" w:rsidRPr="00771C60" w:rsidRDefault="0051132F" w:rsidP="008D0810">
      <w:pPr>
        <w:keepNext/>
        <w:keepLines/>
        <w:shd w:val="clear" w:color="auto" w:fill="95B3D7" w:themeFill="accent1" w:themeFillTint="99"/>
        <w:contextualSpacing/>
        <w:outlineLvl w:val="0"/>
        <w:rPr>
          <w:rFonts w:ascii="Arial" w:hAnsi="Arial" w:cs="Arial"/>
          <w:b/>
          <w:bCs/>
          <w:noProof/>
        </w:rPr>
      </w:pPr>
      <w:r w:rsidRPr="00771C60">
        <w:rPr>
          <w:rFonts w:ascii="Arial" w:eastAsiaTheme="minorHAnsi" w:hAnsi="Arial" w:cs="Arial"/>
          <w:b/>
          <w:bCs/>
          <w:sz w:val="20"/>
          <w:szCs w:val="20"/>
          <w:lang w:val="en-ZA"/>
        </w:rPr>
        <w:lastRenderedPageBreak/>
        <w:t>1.3</w:t>
      </w:r>
      <w:r w:rsidRPr="00771C60">
        <w:rPr>
          <w:rFonts w:ascii="Arial" w:eastAsiaTheme="minorHAnsi" w:hAnsi="Arial" w:cs="Arial"/>
          <w:b/>
          <w:bCs/>
          <w:lang w:val="en-ZA"/>
        </w:rPr>
        <w:t xml:space="preserve"> </w:t>
      </w:r>
      <w:r w:rsidRPr="00771C60">
        <w:rPr>
          <w:rFonts w:ascii="Arial" w:eastAsiaTheme="minorHAnsi" w:hAnsi="Arial" w:cs="Arial"/>
          <w:b/>
          <w:bCs/>
          <w:sz w:val="20"/>
          <w:szCs w:val="20"/>
          <w:lang w:val="en-ZA"/>
        </w:rPr>
        <w:t>METHODOLOGY AND CONTENT</w:t>
      </w:r>
    </w:p>
    <w:p w:rsidR="001840C3" w:rsidRPr="00771C60" w:rsidRDefault="001840C3" w:rsidP="00101F55">
      <w:pPr>
        <w:tabs>
          <w:tab w:val="center" w:pos="4513"/>
        </w:tabs>
        <w:rPr>
          <w:rFonts w:ascii="Tahoma" w:hAnsi="Tahoma" w:cs="Tahoma"/>
          <w:b/>
          <w:bCs/>
          <w:noProof/>
        </w:rPr>
      </w:pPr>
    </w:p>
    <w:p w:rsidR="0051132F" w:rsidRPr="00771C60" w:rsidRDefault="0051132F" w:rsidP="0051132F">
      <w:pPr>
        <w:tabs>
          <w:tab w:val="center" w:pos="4513"/>
        </w:tabs>
        <w:jc w:val="both"/>
        <w:rPr>
          <w:rFonts w:ascii="Arial" w:hAnsi="Arial" w:cs="Arial"/>
          <w:bCs/>
          <w:noProof/>
          <w:sz w:val="18"/>
          <w:szCs w:val="18"/>
          <w:lang w:val="en-ZA"/>
        </w:rPr>
      </w:pPr>
      <w:r w:rsidRPr="00771C60">
        <w:rPr>
          <w:rFonts w:ascii="Arial" w:hAnsi="Arial" w:cs="Arial"/>
          <w:bCs/>
          <w:noProof/>
          <w:sz w:val="18"/>
          <w:szCs w:val="18"/>
          <w:lang w:val="en-ZA"/>
        </w:rPr>
        <w:t xml:space="preserve">National Treasury directives are clear on the contents and methodology to derive at the SDBIP. As a first step, the IDP objectives need to be quantified and related into key performance indicators. The budget is aligned to the objectives, projects and milestones to enable the SDBIP to serve as monitoring tool for service delivery. What gets measured gets done, therefore it should be noted, that in order to improve on certain processes and co-operation within the municipality, process indicators have been developed for </w:t>
      </w:r>
      <w:r w:rsidR="000934D7" w:rsidRPr="00771C60">
        <w:rPr>
          <w:rFonts w:ascii="Arial" w:hAnsi="Arial" w:cs="Arial"/>
          <w:bCs/>
          <w:noProof/>
          <w:sz w:val="18"/>
          <w:szCs w:val="18"/>
          <w:lang w:val="en-ZA"/>
        </w:rPr>
        <w:t xml:space="preserve">measurement purposes during </w:t>
      </w:r>
      <w:r w:rsidR="00367B8B" w:rsidRPr="00771C60">
        <w:rPr>
          <w:rFonts w:ascii="Arial" w:hAnsi="Arial" w:cs="Arial"/>
          <w:sz w:val="18"/>
          <w:szCs w:val="18"/>
        </w:rPr>
        <w:t>2019/20 F</w:t>
      </w:r>
      <w:r w:rsidRPr="00771C60">
        <w:rPr>
          <w:rFonts w:ascii="Arial" w:hAnsi="Arial" w:cs="Arial"/>
          <w:bCs/>
          <w:noProof/>
          <w:sz w:val="18"/>
          <w:szCs w:val="18"/>
          <w:lang w:val="en-ZA"/>
        </w:rPr>
        <w:t xml:space="preserve">inancial year. </w:t>
      </w:r>
    </w:p>
    <w:p w:rsidR="0051132F" w:rsidRPr="00771C60" w:rsidRDefault="0051132F" w:rsidP="0051132F">
      <w:pPr>
        <w:tabs>
          <w:tab w:val="center" w:pos="4513"/>
        </w:tabs>
        <w:jc w:val="both"/>
        <w:rPr>
          <w:rFonts w:ascii="Arial" w:hAnsi="Arial" w:cs="Arial"/>
          <w:bCs/>
          <w:noProof/>
          <w:sz w:val="18"/>
          <w:szCs w:val="18"/>
          <w:lang w:val="en-ZA"/>
        </w:rPr>
      </w:pPr>
      <w:r w:rsidRPr="00771C60">
        <w:rPr>
          <w:rFonts w:ascii="Arial" w:hAnsi="Arial" w:cs="Arial"/>
          <w:bCs/>
          <w:noProof/>
          <w:sz w:val="18"/>
          <w:szCs w:val="18"/>
          <w:lang w:val="en-ZA"/>
        </w:rPr>
        <w:t xml:space="preserve">The </w:t>
      </w:r>
      <w:r w:rsidR="00BB41F8" w:rsidRPr="00771C60">
        <w:rPr>
          <w:rFonts w:ascii="Arial" w:hAnsi="Arial" w:cs="Arial"/>
          <w:bCs/>
          <w:noProof/>
          <w:sz w:val="18"/>
          <w:szCs w:val="18"/>
          <w:lang w:val="en-ZA"/>
        </w:rPr>
        <w:t>Mandeni</w:t>
      </w:r>
      <w:r w:rsidRPr="00771C60">
        <w:rPr>
          <w:rFonts w:ascii="Arial" w:hAnsi="Arial" w:cs="Arial"/>
          <w:bCs/>
          <w:noProof/>
          <w:sz w:val="18"/>
          <w:szCs w:val="18"/>
          <w:lang w:val="en-ZA"/>
        </w:rPr>
        <w:t xml:space="preserve"> Local Municipality has incorporated the following relevant components into their SDBIP, but has used the initiative to devise it as follows: </w:t>
      </w:r>
    </w:p>
    <w:p w:rsidR="0051132F" w:rsidRPr="00771C60" w:rsidRDefault="0051132F" w:rsidP="0051132F">
      <w:pPr>
        <w:pStyle w:val="ListParagraph"/>
        <w:numPr>
          <w:ilvl w:val="0"/>
          <w:numId w:val="16"/>
        </w:numPr>
        <w:tabs>
          <w:tab w:val="center" w:pos="4513"/>
        </w:tabs>
        <w:jc w:val="both"/>
        <w:rPr>
          <w:rFonts w:ascii="Arial" w:hAnsi="Arial" w:cs="Arial"/>
          <w:bCs/>
          <w:noProof/>
          <w:sz w:val="18"/>
          <w:szCs w:val="18"/>
        </w:rPr>
      </w:pPr>
      <w:r w:rsidRPr="00771C60">
        <w:rPr>
          <w:rFonts w:ascii="Arial" w:hAnsi="Arial" w:cs="Arial"/>
          <w:bCs/>
          <w:i/>
          <w:iCs/>
          <w:noProof/>
          <w:sz w:val="18"/>
          <w:szCs w:val="18"/>
        </w:rPr>
        <w:t xml:space="preserve">Monthly projections of Revenue by Source. </w:t>
      </w:r>
    </w:p>
    <w:p w:rsidR="0051132F" w:rsidRPr="00771C60" w:rsidRDefault="0051132F" w:rsidP="0051132F">
      <w:pPr>
        <w:pStyle w:val="ListParagraph"/>
        <w:numPr>
          <w:ilvl w:val="0"/>
          <w:numId w:val="16"/>
        </w:numPr>
        <w:tabs>
          <w:tab w:val="center" w:pos="4513"/>
        </w:tabs>
        <w:jc w:val="both"/>
        <w:rPr>
          <w:rFonts w:ascii="Arial" w:hAnsi="Arial" w:cs="Arial"/>
          <w:bCs/>
          <w:noProof/>
          <w:sz w:val="18"/>
          <w:szCs w:val="18"/>
        </w:rPr>
      </w:pPr>
      <w:r w:rsidRPr="00771C60">
        <w:rPr>
          <w:rFonts w:ascii="Arial" w:hAnsi="Arial" w:cs="Arial"/>
          <w:bCs/>
          <w:i/>
          <w:iCs/>
          <w:noProof/>
          <w:sz w:val="18"/>
          <w:szCs w:val="18"/>
        </w:rPr>
        <w:t xml:space="preserve">Monthly projections Expenditure by (Department) Vote. </w:t>
      </w:r>
    </w:p>
    <w:p w:rsidR="0051132F" w:rsidRPr="00771C60" w:rsidRDefault="0051132F" w:rsidP="0051132F">
      <w:pPr>
        <w:pStyle w:val="ListParagraph"/>
        <w:numPr>
          <w:ilvl w:val="0"/>
          <w:numId w:val="16"/>
        </w:numPr>
        <w:tabs>
          <w:tab w:val="center" w:pos="4513"/>
        </w:tabs>
        <w:jc w:val="both"/>
        <w:rPr>
          <w:rFonts w:ascii="Arial" w:hAnsi="Arial" w:cs="Arial"/>
          <w:bCs/>
          <w:noProof/>
          <w:sz w:val="18"/>
          <w:szCs w:val="18"/>
        </w:rPr>
      </w:pPr>
      <w:r w:rsidRPr="00771C60">
        <w:rPr>
          <w:rFonts w:ascii="Arial" w:hAnsi="Arial" w:cs="Arial"/>
          <w:bCs/>
          <w:i/>
          <w:iCs/>
          <w:noProof/>
          <w:sz w:val="18"/>
          <w:szCs w:val="18"/>
        </w:rPr>
        <w:t xml:space="preserve">Overview of alignment IDP. </w:t>
      </w:r>
    </w:p>
    <w:p w:rsidR="0051132F" w:rsidRPr="00771C60" w:rsidRDefault="0051132F" w:rsidP="0051132F">
      <w:pPr>
        <w:pStyle w:val="ListParagraph"/>
        <w:numPr>
          <w:ilvl w:val="0"/>
          <w:numId w:val="16"/>
        </w:numPr>
        <w:tabs>
          <w:tab w:val="center" w:pos="4513"/>
        </w:tabs>
        <w:jc w:val="both"/>
        <w:rPr>
          <w:rFonts w:ascii="Arial" w:hAnsi="Arial" w:cs="Arial"/>
          <w:bCs/>
          <w:noProof/>
          <w:sz w:val="18"/>
          <w:szCs w:val="18"/>
        </w:rPr>
      </w:pPr>
      <w:r w:rsidRPr="00771C60">
        <w:rPr>
          <w:rFonts w:ascii="Arial" w:hAnsi="Arial" w:cs="Arial"/>
          <w:bCs/>
          <w:i/>
          <w:iCs/>
          <w:noProof/>
          <w:sz w:val="18"/>
          <w:szCs w:val="18"/>
        </w:rPr>
        <w:t xml:space="preserve">Quarterly projections of service delivery targets and performance indicators for each (Department) Vote. </w:t>
      </w:r>
    </w:p>
    <w:p w:rsidR="0051132F" w:rsidRPr="00771C60" w:rsidRDefault="0051132F" w:rsidP="0051132F">
      <w:pPr>
        <w:pStyle w:val="ListParagraph"/>
        <w:numPr>
          <w:ilvl w:val="0"/>
          <w:numId w:val="16"/>
        </w:numPr>
        <w:tabs>
          <w:tab w:val="center" w:pos="4513"/>
        </w:tabs>
        <w:jc w:val="both"/>
        <w:rPr>
          <w:rFonts w:ascii="Arial" w:hAnsi="Arial" w:cs="Arial"/>
          <w:bCs/>
          <w:noProof/>
          <w:sz w:val="18"/>
          <w:szCs w:val="18"/>
        </w:rPr>
      </w:pPr>
      <w:r w:rsidRPr="00771C60">
        <w:rPr>
          <w:rFonts w:ascii="Arial" w:hAnsi="Arial" w:cs="Arial"/>
          <w:bCs/>
          <w:i/>
          <w:iCs/>
          <w:noProof/>
          <w:sz w:val="18"/>
          <w:szCs w:val="18"/>
        </w:rPr>
        <w:t xml:space="preserve">Capital Works Plan over three years. </w:t>
      </w:r>
    </w:p>
    <w:p w:rsidR="0051132F" w:rsidRPr="00771C60" w:rsidRDefault="0051132F" w:rsidP="0051132F">
      <w:pPr>
        <w:tabs>
          <w:tab w:val="center" w:pos="4513"/>
        </w:tabs>
        <w:jc w:val="both"/>
        <w:rPr>
          <w:rFonts w:ascii="Arial" w:hAnsi="Arial" w:cs="Arial"/>
          <w:bCs/>
          <w:noProof/>
          <w:sz w:val="18"/>
          <w:szCs w:val="18"/>
          <w:lang w:val="en-ZA"/>
        </w:rPr>
      </w:pPr>
    </w:p>
    <w:p w:rsidR="0051132F" w:rsidRPr="00771C60" w:rsidRDefault="0051132F" w:rsidP="0051132F">
      <w:pPr>
        <w:tabs>
          <w:tab w:val="center" w:pos="4513"/>
        </w:tabs>
        <w:jc w:val="both"/>
        <w:rPr>
          <w:rFonts w:ascii="Arial" w:hAnsi="Arial" w:cs="Arial"/>
          <w:bCs/>
          <w:noProof/>
          <w:sz w:val="18"/>
          <w:szCs w:val="18"/>
          <w:lang w:val="en-ZA"/>
        </w:rPr>
      </w:pPr>
      <w:r w:rsidRPr="00771C60">
        <w:rPr>
          <w:rFonts w:ascii="Arial" w:hAnsi="Arial" w:cs="Arial"/>
          <w:bCs/>
          <w:noProof/>
          <w:sz w:val="18"/>
          <w:szCs w:val="18"/>
          <w:lang w:val="en-ZA"/>
        </w:rPr>
        <w:t xml:space="preserve">In the development of </w:t>
      </w:r>
      <w:r w:rsidR="00BB41F8" w:rsidRPr="00771C60">
        <w:rPr>
          <w:rFonts w:ascii="Arial" w:hAnsi="Arial" w:cs="Arial"/>
          <w:bCs/>
          <w:noProof/>
          <w:sz w:val="18"/>
          <w:szCs w:val="18"/>
          <w:lang w:val="en-ZA"/>
        </w:rPr>
        <w:t>Mandeni</w:t>
      </w:r>
      <w:r w:rsidRPr="00771C60">
        <w:rPr>
          <w:rFonts w:ascii="Arial" w:hAnsi="Arial" w:cs="Arial"/>
          <w:bCs/>
          <w:noProof/>
          <w:sz w:val="18"/>
          <w:szCs w:val="18"/>
          <w:lang w:val="en-ZA"/>
        </w:rPr>
        <w:t xml:space="preserve"> Local Municipality's SDBIP cognisance was taken of the IDP Priorities, Objectives and Strategies ensuring progress towards the achievement thereof. The SDBIP of the </w:t>
      </w:r>
      <w:r w:rsidR="00BB41F8" w:rsidRPr="00771C60">
        <w:rPr>
          <w:rFonts w:ascii="Arial" w:hAnsi="Arial" w:cs="Arial"/>
          <w:bCs/>
          <w:noProof/>
          <w:sz w:val="18"/>
          <w:szCs w:val="18"/>
          <w:lang w:val="en-ZA"/>
        </w:rPr>
        <w:t>Mandeni</w:t>
      </w:r>
      <w:r w:rsidRPr="00771C60">
        <w:rPr>
          <w:rFonts w:ascii="Arial" w:hAnsi="Arial" w:cs="Arial"/>
          <w:bCs/>
          <w:noProof/>
          <w:sz w:val="18"/>
          <w:szCs w:val="18"/>
          <w:lang w:val="en-ZA"/>
        </w:rPr>
        <w:t xml:space="preserve"> Local Municipality is aligned to the Key Performance Areas (KPAs) as prescribed by Regulations 805 of 2006 and the IDP Guidelines by COGTA for purposes of alignment to the Performance Agreements of the Municipal Manager and Managers directly accountable to the Municipal Manager. </w:t>
      </w:r>
    </w:p>
    <w:p w:rsidR="00DE033B" w:rsidRPr="00771C60" w:rsidRDefault="00DE033B" w:rsidP="0051132F">
      <w:pPr>
        <w:tabs>
          <w:tab w:val="center" w:pos="4513"/>
        </w:tabs>
        <w:jc w:val="both"/>
        <w:rPr>
          <w:rFonts w:ascii="Arial" w:hAnsi="Arial" w:cs="Arial"/>
          <w:bCs/>
          <w:noProof/>
          <w:sz w:val="18"/>
          <w:szCs w:val="18"/>
          <w:lang w:val="en-ZA"/>
        </w:rPr>
      </w:pPr>
    </w:p>
    <w:p w:rsidR="0051132F" w:rsidRPr="00771C60" w:rsidRDefault="0051132F" w:rsidP="0051132F">
      <w:pPr>
        <w:tabs>
          <w:tab w:val="center" w:pos="4513"/>
        </w:tabs>
        <w:jc w:val="both"/>
        <w:rPr>
          <w:rFonts w:ascii="Arial" w:hAnsi="Arial" w:cs="Arial"/>
          <w:bCs/>
          <w:noProof/>
          <w:sz w:val="18"/>
          <w:szCs w:val="18"/>
          <w:lang w:val="en-ZA"/>
        </w:rPr>
      </w:pPr>
      <w:r w:rsidRPr="00771C60">
        <w:rPr>
          <w:rFonts w:ascii="Arial" w:hAnsi="Arial" w:cs="Arial"/>
          <w:bCs/>
          <w:noProof/>
          <w:sz w:val="18"/>
          <w:szCs w:val="18"/>
          <w:lang w:val="en-ZA"/>
        </w:rPr>
        <w:t xml:space="preserve">The Institutional Indicators will form part of the Performance Agreements and Plans of the Municipal Manager and Managers directly accountable to the Municipal Manager. Indicators are assigned quarterly targets and responsibilities to monitor performance. The SDBIP serves as a management, implementation and monitoring tool that will assist the Mayor, Councillors, Municipal Manager and Senior Managers in delivering services to the community. The SDBIP is described as a layered plan. The top layer deals with consolidated service delivery targets and time frames as indicated on this plan. </w:t>
      </w:r>
    </w:p>
    <w:p w:rsidR="00DE033B" w:rsidRPr="00771C60" w:rsidRDefault="00DE033B" w:rsidP="0051132F">
      <w:pPr>
        <w:tabs>
          <w:tab w:val="center" w:pos="4513"/>
        </w:tabs>
        <w:jc w:val="both"/>
        <w:rPr>
          <w:rFonts w:ascii="Arial" w:hAnsi="Arial" w:cs="Arial"/>
          <w:bCs/>
          <w:noProof/>
          <w:sz w:val="18"/>
          <w:szCs w:val="18"/>
          <w:lang w:val="en-ZA"/>
        </w:rPr>
      </w:pPr>
    </w:p>
    <w:p w:rsidR="0051132F" w:rsidRPr="00771C60" w:rsidRDefault="0051132F" w:rsidP="0051132F">
      <w:pPr>
        <w:tabs>
          <w:tab w:val="center" w:pos="4513"/>
        </w:tabs>
        <w:jc w:val="both"/>
        <w:rPr>
          <w:rFonts w:ascii="Arial" w:hAnsi="Arial" w:cs="Arial"/>
          <w:sz w:val="18"/>
          <w:szCs w:val="18"/>
        </w:rPr>
      </w:pPr>
      <w:r w:rsidRPr="00771C60">
        <w:rPr>
          <w:rFonts w:ascii="Arial" w:hAnsi="Arial" w:cs="Arial"/>
          <w:bCs/>
          <w:noProof/>
          <w:sz w:val="18"/>
          <w:szCs w:val="18"/>
          <w:lang w:val="en-ZA"/>
        </w:rPr>
        <w:t>Top Management is held accountable for the implementation of the consolidated projects and Key Performance Indicators. In the Lower level SDBIP, Divisional Heads will be held accountable for the implementation of the projects for that department, although all Top Managers are on average held accountable for implementing their departments’ projects within time and budget.</w:t>
      </w:r>
      <w:r w:rsidR="00A777A3" w:rsidRPr="00771C60">
        <w:rPr>
          <w:rFonts w:ascii="Arial" w:hAnsi="Arial" w:cs="Arial"/>
          <w:bCs/>
          <w:noProof/>
          <w:sz w:val="18"/>
          <w:szCs w:val="18"/>
          <w:lang w:val="en-ZA"/>
        </w:rPr>
        <w:t xml:space="preserve">  </w:t>
      </w:r>
      <w:r w:rsidRPr="00771C60">
        <w:rPr>
          <w:rFonts w:ascii="Arial" w:hAnsi="Arial" w:cs="Arial"/>
          <w:bCs/>
          <w:noProof/>
          <w:sz w:val="18"/>
          <w:szCs w:val="18"/>
          <w:lang w:val="en-ZA"/>
        </w:rPr>
        <w:t>From the consolidated information, Senior Management is expected to develop the next level of detail by breaking up outputs into smaller outputs and then linking and assigning responsibility to middle-level and junior managers and will be contained in the Lower SDBIP, which is not required to be approved by Council n</w:t>
      </w:r>
      <w:r w:rsidR="00DE033B" w:rsidRPr="00771C60">
        <w:rPr>
          <w:rFonts w:ascii="Arial" w:hAnsi="Arial" w:cs="Arial"/>
          <w:bCs/>
          <w:noProof/>
          <w:sz w:val="18"/>
          <w:szCs w:val="18"/>
          <w:lang w:val="en-ZA"/>
        </w:rPr>
        <w:t xml:space="preserve">either to be published. For </w:t>
      </w:r>
      <w:r w:rsidR="00367B8B" w:rsidRPr="00771C60">
        <w:rPr>
          <w:rFonts w:ascii="Arial" w:hAnsi="Arial" w:cs="Arial"/>
          <w:sz w:val="18"/>
          <w:szCs w:val="18"/>
        </w:rPr>
        <w:t xml:space="preserve">2019/20 </w:t>
      </w:r>
      <w:r w:rsidRPr="00771C60">
        <w:rPr>
          <w:rFonts w:ascii="Arial" w:hAnsi="Arial" w:cs="Arial"/>
          <w:bCs/>
          <w:noProof/>
          <w:sz w:val="18"/>
          <w:szCs w:val="18"/>
          <w:lang w:val="en-ZA"/>
        </w:rPr>
        <w:t>financial year, the lower SDBIP will contain the responsibilities of the Divisional Managers. This lower SDBIP is a management tool for Top Management and need not be made public and is a separate document for each</w:t>
      </w:r>
      <w:r w:rsidR="00DE033B" w:rsidRPr="00771C60">
        <w:rPr>
          <w:rFonts w:ascii="Arial" w:hAnsi="Arial" w:cs="Arial"/>
          <w:bCs/>
          <w:noProof/>
          <w:sz w:val="18"/>
          <w:szCs w:val="18"/>
          <w:lang w:val="en-ZA"/>
        </w:rPr>
        <w:t xml:space="preserve"> </w:t>
      </w:r>
      <w:r w:rsidR="00DE033B" w:rsidRPr="00771C60">
        <w:rPr>
          <w:rFonts w:ascii="Arial" w:hAnsi="Arial" w:cs="Arial"/>
          <w:sz w:val="18"/>
          <w:szCs w:val="18"/>
        </w:rPr>
        <w:t>internal department.</w:t>
      </w:r>
    </w:p>
    <w:p w:rsidR="00A777A3" w:rsidRPr="00771C60" w:rsidRDefault="00A777A3" w:rsidP="0051132F">
      <w:pPr>
        <w:tabs>
          <w:tab w:val="center" w:pos="4513"/>
        </w:tabs>
        <w:jc w:val="both"/>
        <w:rPr>
          <w:rFonts w:ascii="Arial" w:hAnsi="Arial" w:cs="Arial"/>
          <w:sz w:val="18"/>
          <w:szCs w:val="18"/>
        </w:rPr>
      </w:pPr>
    </w:p>
    <w:p w:rsidR="0087238D" w:rsidRPr="00771C60" w:rsidRDefault="0087238D" w:rsidP="008D0810">
      <w:pPr>
        <w:shd w:val="clear" w:color="auto" w:fill="95B3D7" w:themeFill="accent1" w:themeFillTint="99"/>
        <w:spacing w:before="120" w:after="120"/>
        <w:outlineLvl w:val="1"/>
        <w:rPr>
          <w:rFonts w:ascii="Arial" w:eastAsiaTheme="minorHAnsi" w:hAnsi="Arial" w:cs="Arial"/>
          <w:b/>
          <w:spacing w:val="-4"/>
          <w:kern w:val="28"/>
          <w:sz w:val="20"/>
          <w:szCs w:val="20"/>
        </w:rPr>
      </w:pPr>
      <w:r w:rsidRPr="00771C60">
        <w:rPr>
          <w:rFonts w:ascii="Arial" w:eastAsiaTheme="minorHAnsi" w:hAnsi="Arial" w:cs="Arial"/>
          <w:b/>
          <w:spacing w:val="-4"/>
          <w:kern w:val="28"/>
          <w:sz w:val="20"/>
          <w:szCs w:val="20"/>
        </w:rPr>
        <w:t>1.3.1 PREPARATION OF THE SDBIP</w:t>
      </w:r>
    </w:p>
    <w:p w:rsidR="0087238D" w:rsidRPr="00771C60" w:rsidRDefault="0087238D" w:rsidP="0087238D">
      <w:pPr>
        <w:spacing w:after="240"/>
        <w:jc w:val="both"/>
        <w:rPr>
          <w:rFonts w:ascii="Arial" w:eastAsiaTheme="minorEastAsia" w:hAnsi="Arial" w:cs="Arial"/>
          <w:sz w:val="18"/>
          <w:szCs w:val="18"/>
          <w:lang w:val="en-US"/>
        </w:rPr>
      </w:pPr>
      <w:r w:rsidRPr="00771C60">
        <w:rPr>
          <w:rFonts w:ascii="Arial" w:eastAsiaTheme="minorEastAsia" w:hAnsi="Arial" w:cs="Arial"/>
          <w:sz w:val="18"/>
          <w:szCs w:val="18"/>
          <w:lang w:val="en-US"/>
        </w:rPr>
        <w:t>“Section 69 (3) (a) of the MFMA requires the accounting officer (Municipal Manager) to submit draft SDBIP and annual performance agreements for the municipal manager and all senior managers, as required in terms of section 57 (1) (b) of the Municipal Systems Act. These should be submitted to the mayor not later than 14 days after the approval of the annual budget. The Mayor in accordance with section 53 (3) (a) &amp; (b) of the MFMA must not later than 14 days after the approval of the SDBIP ensure that the revenue and expenditure projections for each month and service delivery targets and performance indicators for each quarter, as set out in the SDBIP are made public. In the light of this statement must also ensure that the performance agreements of the municipal manager, senior managers and any other categories of officials as may be prescribed, are also made public. Copies of such performance agreements must be submitted to the Council and MEC for local government in the province”.</w:t>
      </w:r>
    </w:p>
    <w:p w:rsidR="0087238D" w:rsidRPr="00771C60" w:rsidRDefault="0087238D" w:rsidP="0087238D">
      <w:pPr>
        <w:spacing w:after="240"/>
        <w:jc w:val="both"/>
        <w:rPr>
          <w:rFonts w:ascii="Arial" w:eastAsiaTheme="minorHAnsi" w:hAnsi="Arial" w:cs="Arial"/>
          <w:sz w:val="18"/>
          <w:szCs w:val="18"/>
          <w:lang w:val="en-US"/>
        </w:rPr>
      </w:pPr>
      <w:r w:rsidRPr="00771C60">
        <w:rPr>
          <w:rFonts w:ascii="Arial" w:eastAsiaTheme="minorHAnsi" w:hAnsi="Arial" w:cs="Arial"/>
          <w:sz w:val="18"/>
          <w:szCs w:val="18"/>
          <w:lang w:val="en-US"/>
        </w:rPr>
        <w:t>These are the legal requirements and deadline limits to assist a municipality to comply with the law-however, best practice suggests that this be don</w:t>
      </w:r>
      <w:r w:rsidR="00A777A3" w:rsidRPr="00771C60">
        <w:rPr>
          <w:rFonts w:ascii="Arial" w:eastAsiaTheme="minorHAnsi" w:hAnsi="Arial" w:cs="Arial"/>
          <w:sz w:val="18"/>
          <w:szCs w:val="18"/>
          <w:lang w:val="en-US"/>
        </w:rPr>
        <w:t>e</w:t>
      </w:r>
      <w:r w:rsidRPr="00771C60">
        <w:rPr>
          <w:rFonts w:ascii="Arial" w:eastAsiaTheme="minorHAnsi" w:hAnsi="Arial" w:cs="Arial"/>
          <w:sz w:val="18"/>
          <w:szCs w:val="18"/>
          <w:lang w:val="en-US"/>
        </w:rPr>
        <w:t xml:space="preserve"> earlier by municipalities, starting with senior managers to draw up their second layer departmental SDBIPs in the early stages of the planning and budget preparation process in line with the strategic direction set in the IDP. The mayor and municipal manager should lead this process.</w:t>
      </w:r>
    </w:p>
    <w:p w:rsidR="0087238D" w:rsidRPr="00771C60" w:rsidRDefault="0087238D" w:rsidP="0087238D">
      <w:pPr>
        <w:spacing w:after="240"/>
        <w:jc w:val="both"/>
        <w:rPr>
          <w:rFonts w:ascii="Arial" w:eastAsiaTheme="minorHAnsi" w:hAnsi="Arial" w:cs="Arial"/>
          <w:sz w:val="18"/>
          <w:szCs w:val="18"/>
          <w:lang w:val="en-US"/>
        </w:rPr>
      </w:pPr>
      <w:r w:rsidRPr="00771C60">
        <w:rPr>
          <w:rFonts w:ascii="Arial" w:eastAsiaTheme="minorHAnsi" w:hAnsi="Arial" w:cs="Arial"/>
          <w:sz w:val="18"/>
          <w:szCs w:val="18"/>
          <w:lang w:val="en-US"/>
        </w:rPr>
        <w:t>The municipality should ideally publish its draft SDBIP with its draft budget, or soon after as supporting documentation to assist its budget hearings process normally held at the end of March or in April. As noted above, the SDBIP should be submitted to the Mayor by 1 May at the latest. If the draft SDBIP is to be provided for the budget hearings, the municipality may want to bring this date forward, or provide departmental SDBIPs as supporting information to the relevant committee around the end of March. In this case, the Mayor will need to approve such departmental or draft SDBIP by mid-March.</w:t>
      </w:r>
    </w:p>
    <w:p w:rsidR="0087238D" w:rsidRPr="00771C60" w:rsidRDefault="0087238D" w:rsidP="0087238D">
      <w:pPr>
        <w:spacing w:after="240"/>
        <w:jc w:val="both"/>
        <w:rPr>
          <w:rFonts w:ascii="Arial" w:eastAsiaTheme="minorHAnsi" w:hAnsi="Arial" w:cs="Arial"/>
          <w:sz w:val="18"/>
          <w:szCs w:val="18"/>
          <w:lang w:val="en-US"/>
        </w:rPr>
      </w:pPr>
      <w:r w:rsidRPr="00771C60">
        <w:rPr>
          <w:rFonts w:ascii="Arial" w:eastAsiaTheme="minorHAnsi" w:hAnsi="Arial" w:cs="Arial"/>
          <w:sz w:val="18"/>
          <w:szCs w:val="18"/>
          <w:lang w:val="en-US"/>
        </w:rPr>
        <w:t>It should be noted that it is up to the municipality to determine extra detail, and whether they wish to bring forward their deadlines for submission and approval. A municipality could also opt to have a high level SDBIP complete with ward break-downs for tabling and publication, but may also in addition make available lower layer departmental SDBIPs and other information as requested by Council.</w:t>
      </w:r>
    </w:p>
    <w:p w:rsidR="009A5099" w:rsidRPr="00771C60" w:rsidRDefault="0087238D" w:rsidP="0087238D">
      <w:pPr>
        <w:spacing w:after="240"/>
        <w:jc w:val="both"/>
        <w:rPr>
          <w:rFonts w:ascii="Arial" w:eastAsiaTheme="minorHAnsi" w:hAnsi="Arial" w:cs="Arial"/>
          <w:sz w:val="18"/>
          <w:szCs w:val="18"/>
          <w:lang w:val="en-US"/>
        </w:rPr>
      </w:pPr>
      <w:r w:rsidRPr="00771C60">
        <w:rPr>
          <w:rFonts w:ascii="Arial" w:eastAsiaTheme="minorHAnsi" w:hAnsi="Arial" w:cs="Arial"/>
          <w:sz w:val="18"/>
          <w:szCs w:val="18"/>
          <w:lang w:val="en-US"/>
        </w:rPr>
        <w:t>With careful planning of the budget process it may be possible for the Mayor to approve the SDBIP in less than 7 days after the council approves the budget. Legally, to take account of possible revisions to the budget, the Act allows for this to occur not later than 28 days after budget approval</w:t>
      </w:r>
      <w:r w:rsidR="008C4DFB" w:rsidRPr="00771C60">
        <w:rPr>
          <w:rFonts w:ascii="Arial" w:eastAsiaTheme="minorHAnsi" w:hAnsi="Arial" w:cs="Arial"/>
          <w:sz w:val="18"/>
          <w:szCs w:val="18"/>
          <w:lang w:val="en-US"/>
        </w:rPr>
        <w:t>.</w:t>
      </w:r>
    </w:p>
    <w:p w:rsidR="0087238D" w:rsidRPr="00771C60" w:rsidRDefault="0087238D" w:rsidP="0087238D">
      <w:pPr>
        <w:spacing w:after="240"/>
        <w:jc w:val="both"/>
        <w:rPr>
          <w:rFonts w:ascii="Arial" w:eastAsiaTheme="minorHAnsi" w:hAnsi="Arial" w:cs="Arial"/>
          <w:sz w:val="18"/>
          <w:szCs w:val="18"/>
          <w:lang w:val="en-US"/>
        </w:rPr>
      </w:pPr>
      <w:r w:rsidRPr="00771C60">
        <w:rPr>
          <w:rFonts w:ascii="Arial" w:eastAsiaTheme="minorHAnsi" w:hAnsi="Arial" w:cs="Arial"/>
          <w:sz w:val="18"/>
          <w:szCs w:val="18"/>
          <w:lang w:val="en-US"/>
        </w:rPr>
        <w:t>The SDBIP is a key management, implementation and monitoring tool, which provides operational content to the end-of-year service delivery targets, set in the budget and IDP. It determines the performance agreements for the municipal manager and all top managers, whose performance can then be monitored through Section 71 and 72 reports, and evaluated through the annual report process.</w:t>
      </w:r>
    </w:p>
    <w:p w:rsidR="0087238D" w:rsidRPr="00771C60" w:rsidRDefault="00684193" w:rsidP="0087238D">
      <w:pPr>
        <w:shd w:val="clear" w:color="auto" w:fill="95B3D7" w:themeFill="accent1" w:themeFillTint="99"/>
        <w:spacing w:before="120" w:after="120"/>
        <w:outlineLvl w:val="1"/>
        <w:rPr>
          <w:rFonts w:ascii="Arial" w:eastAsiaTheme="minorHAnsi" w:hAnsi="Arial" w:cs="Arial"/>
          <w:b/>
          <w:spacing w:val="-4"/>
          <w:kern w:val="28"/>
          <w:sz w:val="18"/>
          <w:szCs w:val="18"/>
        </w:rPr>
      </w:pPr>
      <w:r w:rsidRPr="00771C60">
        <w:rPr>
          <w:rFonts w:ascii="Arial" w:eastAsiaTheme="minorHAnsi" w:hAnsi="Arial" w:cs="Arial"/>
          <w:b/>
          <w:spacing w:val="-4"/>
          <w:kern w:val="28"/>
          <w:sz w:val="18"/>
          <w:szCs w:val="18"/>
        </w:rPr>
        <w:t>1.3.2 SDBIP</w:t>
      </w:r>
      <w:r w:rsidR="0087238D" w:rsidRPr="00771C60">
        <w:rPr>
          <w:rFonts w:ascii="Arial" w:eastAsiaTheme="minorHAnsi" w:hAnsi="Arial" w:cs="Arial"/>
          <w:b/>
          <w:spacing w:val="-4"/>
          <w:kern w:val="28"/>
          <w:sz w:val="18"/>
          <w:szCs w:val="18"/>
        </w:rPr>
        <w:t xml:space="preserve"> PROCESS</w:t>
      </w:r>
    </w:p>
    <w:p w:rsidR="0087238D" w:rsidRPr="00771C60" w:rsidRDefault="0087238D" w:rsidP="0087238D">
      <w:pPr>
        <w:jc w:val="both"/>
        <w:rPr>
          <w:rFonts w:ascii="Arial" w:eastAsiaTheme="minorEastAsia" w:hAnsi="Arial" w:cs="Arial"/>
          <w:sz w:val="18"/>
          <w:szCs w:val="18"/>
          <w:lang w:val="en-US"/>
        </w:rPr>
      </w:pPr>
      <w:r w:rsidRPr="00771C60">
        <w:rPr>
          <w:rFonts w:ascii="Arial" w:eastAsiaTheme="minorEastAsia" w:hAnsi="Arial" w:cs="Arial"/>
          <w:sz w:val="18"/>
          <w:szCs w:val="18"/>
          <w:lang w:val="en-US"/>
        </w:rPr>
        <w:t>The SDBIP process comprises the following stages, which forms part of a cycle:</w:t>
      </w:r>
    </w:p>
    <w:p w:rsidR="0087238D" w:rsidRPr="00771C60" w:rsidRDefault="0087238D" w:rsidP="0087238D">
      <w:pPr>
        <w:spacing w:after="200" w:line="276" w:lineRule="auto"/>
        <w:jc w:val="both"/>
        <w:rPr>
          <w:rFonts w:ascii="Arial" w:eastAsia="Calibri" w:hAnsi="Arial" w:cs="Arial"/>
          <w:sz w:val="18"/>
          <w:szCs w:val="18"/>
          <w:lang w:val="en-ZA"/>
        </w:rPr>
      </w:pPr>
    </w:p>
    <w:p w:rsidR="0087238D" w:rsidRPr="00771C60" w:rsidRDefault="0087238D" w:rsidP="0087238D">
      <w:pPr>
        <w:spacing w:line="360" w:lineRule="auto"/>
        <w:jc w:val="both"/>
        <w:rPr>
          <w:rFonts w:ascii="Arial" w:eastAsiaTheme="minorEastAsia" w:hAnsi="Arial" w:cs="Arial"/>
          <w:b/>
          <w:i/>
          <w:sz w:val="18"/>
          <w:szCs w:val="18"/>
          <w:lang w:val="en-US"/>
        </w:rPr>
      </w:pPr>
      <w:r w:rsidRPr="00771C60">
        <w:rPr>
          <w:rFonts w:ascii="Arial" w:eastAsiaTheme="minorEastAsia" w:hAnsi="Arial" w:cs="Arial"/>
          <w:b/>
          <w:i/>
          <w:sz w:val="18"/>
          <w:szCs w:val="18"/>
          <w:highlight w:val="darkBlue"/>
          <w:lang w:val="en-US"/>
        </w:rPr>
        <w:t>Planning:</w:t>
      </w:r>
    </w:p>
    <w:p w:rsidR="0087238D" w:rsidRPr="00771C60" w:rsidRDefault="0087238D" w:rsidP="0087238D">
      <w:pPr>
        <w:jc w:val="both"/>
        <w:rPr>
          <w:rFonts w:ascii="Arial" w:eastAsiaTheme="minorEastAsia" w:hAnsi="Arial" w:cs="Arial"/>
          <w:sz w:val="18"/>
          <w:szCs w:val="18"/>
          <w:lang w:val="en-US"/>
        </w:rPr>
      </w:pPr>
      <w:r w:rsidRPr="00771C60">
        <w:rPr>
          <w:rFonts w:ascii="Arial" w:eastAsiaTheme="minorEastAsia" w:hAnsi="Arial" w:cs="Arial"/>
          <w:sz w:val="18"/>
          <w:szCs w:val="18"/>
          <w:lang w:val="en-US"/>
        </w:rPr>
        <w:t>During this phase the SDBIP process Plan is developed, to be tabled with the IDP Process Plan. SDBIP related processes e.g. workshop schedules distribution of circulars and training workshops, are also reviewed during this phase.</w:t>
      </w:r>
    </w:p>
    <w:p w:rsidR="0087238D" w:rsidRPr="00771C60" w:rsidRDefault="0087238D" w:rsidP="0087238D">
      <w:pPr>
        <w:jc w:val="both"/>
        <w:rPr>
          <w:rFonts w:ascii="Arial" w:eastAsiaTheme="minorEastAsia" w:hAnsi="Arial" w:cs="Arial"/>
          <w:sz w:val="18"/>
          <w:szCs w:val="18"/>
          <w:lang w:val="en-US"/>
        </w:rPr>
      </w:pPr>
    </w:p>
    <w:p w:rsidR="0087238D" w:rsidRPr="00771C60" w:rsidRDefault="0087238D" w:rsidP="0087238D">
      <w:pPr>
        <w:spacing w:line="360" w:lineRule="auto"/>
        <w:jc w:val="both"/>
        <w:rPr>
          <w:rFonts w:ascii="Arial" w:eastAsiaTheme="minorEastAsia" w:hAnsi="Arial" w:cs="Arial"/>
          <w:b/>
          <w:i/>
          <w:sz w:val="18"/>
          <w:szCs w:val="18"/>
          <w:lang w:val="en-US"/>
        </w:rPr>
      </w:pPr>
      <w:r w:rsidRPr="00771C60">
        <w:rPr>
          <w:rFonts w:ascii="Arial" w:eastAsiaTheme="minorEastAsia" w:hAnsi="Arial" w:cs="Arial"/>
          <w:b/>
          <w:i/>
          <w:sz w:val="18"/>
          <w:szCs w:val="18"/>
          <w:highlight w:val="darkBlue"/>
          <w:lang w:val="en-US"/>
        </w:rPr>
        <w:t>Strategizing:</w:t>
      </w:r>
    </w:p>
    <w:p w:rsidR="0087238D" w:rsidRPr="00771C60" w:rsidRDefault="0087238D" w:rsidP="0087238D">
      <w:pPr>
        <w:jc w:val="both"/>
        <w:rPr>
          <w:rFonts w:ascii="Arial" w:eastAsiaTheme="minorEastAsia" w:hAnsi="Arial" w:cs="Arial"/>
          <w:sz w:val="18"/>
          <w:szCs w:val="18"/>
          <w:lang w:val="en-US"/>
        </w:rPr>
      </w:pPr>
      <w:r w:rsidRPr="00771C60">
        <w:rPr>
          <w:rFonts w:ascii="Arial" w:eastAsiaTheme="minorEastAsia" w:hAnsi="Arial" w:cs="Arial"/>
          <w:sz w:val="18"/>
          <w:szCs w:val="18"/>
          <w:lang w:val="en-US"/>
        </w:rPr>
        <w:t xml:space="preserve">During this phase the IDP is reviewed and subsequent SDBIP </w:t>
      </w:r>
      <w:proofErr w:type="spellStart"/>
      <w:r w:rsidR="00E12733" w:rsidRPr="00771C60">
        <w:rPr>
          <w:rFonts w:ascii="Arial" w:eastAsiaTheme="minorEastAsia" w:hAnsi="Arial" w:cs="Arial"/>
          <w:sz w:val="18"/>
          <w:szCs w:val="18"/>
          <w:lang w:val="en-US"/>
        </w:rPr>
        <w:t>programme</w:t>
      </w:r>
      <w:proofErr w:type="spellEnd"/>
      <w:r w:rsidRPr="00771C60">
        <w:rPr>
          <w:rFonts w:ascii="Arial" w:eastAsiaTheme="minorEastAsia" w:hAnsi="Arial" w:cs="Arial"/>
          <w:sz w:val="18"/>
          <w:szCs w:val="18"/>
          <w:lang w:val="en-US"/>
        </w:rPr>
        <w:t xml:space="preserve"> and projects for the next 5 years based on local, provincial and national issues, previous year’s performance and current economic and demographic trends etc.</w:t>
      </w:r>
    </w:p>
    <w:p w:rsidR="0087238D" w:rsidRPr="00771C60" w:rsidRDefault="0087238D" w:rsidP="0087238D">
      <w:pPr>
        <w:jc w:val="both"/>
        <w:rPr>
          <w:rFonts w:ascii="Arial" w:eastAsiaTheme="minorEastAsia" w:hAnsi="Arial" w:cs="Arial"/>
          <w:sz w:val="18"/>
          <w:szCs w:val="18"/>
          <w:lang w:val="en-US"/>
        </w:rPr>
      </w:pPr>
    </w:p>
    <w:p w:rsidR="0087238D" w:rsidRPr="00771C60" w:rsidRDefault="0087238D" w:rsidP="0087238D">
      <w:pPr>
        <w:spacing w:line="360" w:lineRule="auto"/>
        <w:jc w:val="both"/>
        <w:rPr>
          <w:rFonts w:ascii="Arial" w:eastAsiaTheme="minorEastAsia" w:hAnsi="Arial" w:cs="Arial"/>
          <w:b/>
          <w:i/>
          <w:sz w:val="18"/>
          <w:szCs w:val="18"/>
          <w:lang w:val="en-US"/>
        </w:rPr>
      </w:pPr>
      <w:r w:rsidRPr="00771C60">
        <w:rPr>
          <w:rFonts w:ascii="Arial" w:eastAsiaTheme="minorEastAsia" w:hAnsi="Arial" w:cs="Arial"/>
          <w:b/>
          <w:i/>
          <w:sz w:val="18"/>
          <w:szCs w:val="18"/>
          <w:highlight w:val="darkBlue"/>
          <w:lang w:val="en-US"/>
        </w:rPr>
        <w:t>Tabling:</w:t>
      </w:r>
    </w:p>
    <w:p w:rsidR="0087238D" w:rsidRPr="00771C60" w:rsidRDefault="0087238D" w:rsidP="0087238D">
      <w:pPr>
        <w:jc w:val="both"/>
        <w:rPr>
          <w:rFonts w:ascii="Arial" w:eastAsiaTheme="minorEastAsia" w:hAnsi="Arial" w:cs="Arial"/>
          <w:sz w:val="18"/>
          <w:szCs w:val="18"/>
          <w:lang w:val="en-US"/>
        </w:rPr>
      </w:pPr>
      <w:r w:rsidRPr="00771C60">
        <w:rPr>
          <w:rFonts w:ascii="Arial" w:eastAsiaTheme="minorEastAsia" w:hAnsi="Arial" w:cs="Arial"/>
          <w:sz w:val="18"/>
          <w:szCs w:val="18"/>
          <w:lang w:val="en-US"/>
        </w:rPr>
        <w:t>Consultation with the community and stakeholders of the IDP on the SDBIP is done through budget hearings and formal local, provincial and national inputs or responses are also considered in developing the final document.</w:t>
      </w:r>
    </w:p>
    <w:p w:rsidR="0087238D" w:rsidRPr="00771C60" w:rsidRDefault="0087238D" w:rsidP="0087238D">
      <w:pPr>
        <w:jc w:val="both"/>
        <w:rPr>
          <w:rFonts w:ascii="Arial" w:eastAsiaTheme="minorEastAsia" w:hAnsi="Arial" w:cs="Arial"/>
          <w:sz w:val="18"/>
          <w:szCs w:val="18"/>
          <w:lang w:val="en-US"/>
        </w:rPr>
      </w:pPr>
    </w:p>
    <w:p w:rsidR="0087238D" w:rsidRPr="00771C60" w:rsidRDefault="0087238D" w:rsidP="0087238D">
      <w:pPr>
        <w:spacing w:line="360" w:lineRule="auto"/>
        <w:jc w:val="both"/>
        <w:rPr>
          <w:rFonts w:ascii="Arial" w:eastAsiaTheme="minorEastAsia" w:hAnsi="Arial" w:cs="Arial"/>
          <w:b/>
          <w:i/>
          <w:sz w:val="18"/>
          <w:szCs w:val="18"/>
          <w:lang w:val="en-US"/>
        </w:rPr>
      </w:pPr>
      <w:r w:rsidRPr="00771C60">
        <w:rPr>
          <w:rFonts w:ascii="Arial" w:eastAsiaTheme="minorEastAsia" w:hAnsi="Arial" w:cs="Arial"/>
          <w:b/>
          <w:i/>
          <w:sz w:val="18"/>
          <w:szCs w:val="18"/>
          <w:highlight w:val="darkBlue"/>
          <w:lang w:val="en-US"/>
        </w:rPr>
        <w:t>Adoption:</w:t>
      </w:r>
    </w:p>
    <w:p w:rsidR="0087238D" w:rsidRPr="00771C60" w:rsidRDefault="0087238D" w:rsidP="0087238D">
      <w:pPr>
        <w:spacing w:line="360" w:lineRule="auto"/>
        <w:jc w:val="both"/>
        <w:rPr>
          <w:rFonts w:ascii="Arial" w:eastAsiaTheme="minorEastAsia" w:hAnsi="Arial" w:cs="Arial"/>
          <w:sz w:val="18"/>
          <w:szCs w:val="18"/>
          <w:lang w:val="en-US"/>
        </w:rPr>
      </w:pPr>
      <w:r w:rsidRPr="00771C60">
        <w:rPr>
          <w:rFonts w:ascii="Arial" w:eastAsiaTheme="minorEastAsia" w:hAnsi="Arial" w:cs="Arial"/>
          <w:sz w:val="18"/>
          <w:szCs w:val="18"/>
          <w:lang w:val="en-US"/>
        </w:rPr>
        <w:t>The Mayor approves the SDBIP no later than 28 days after the adoption of the Municipality’s budget.</w:t>
      </w:r>
    </w:p>
    <w:p w:rsidR="0087238D" w:rsidRPr="00771C60" w:rsidRDefault="0087238D" w:rsidP="0087238D">
      <w:pPr>
        <w:jc w:val="both"/>
        <w:rPr>
          <w:rFonts w:ascii="Arial" w:eastAsiaTheme="minorEastAsia" w:hAnsi="Arial" w:cs="Arial"/>
          <w:b/>
          <w:i/>
          <w:sz w:val="18"/>
          <w:szCs w:val="18"/>
          <w:lang w:val="en-US"/>
        </w:rPr>
      </w:pPr>
      <w:r w:rsidRPr="00771C60">
        <w:rPr>
          <w:rFonts w:ascii="Arial" w:eastAsiaTheme="minorEastAsia" w:hAnsi="Arial" w:cs="Arial"/>
          <w:b/>
          <w:i/>
          <w:sz w:val="18"/>
          <w:szCs w:val="18"/>
          <w:highlight w:val="darkBlue"/>
          <w:lang w:val="en-US"/>
        </w:rPr>
        <w:t>Publishing:</w:t>
      </w:r>
    </w:p>
    <w:p w:rsidR="001F33AC" w:rsidRPr="00771C60" w:rsidRDefault="001F33AC" w:rsidP="0087238D">
      <w:pPr>
        <w:jc w:val="both"/>
        <w:rPr>
          <w:rFonts w:ascii="Arial" w:eastAsiaTheme="minorEastAsia" w:hAnsi="Arial" w:cs="Arial"/>
          <w:sz w:val="18"/>
          <w:szCs w:val="18"/>
          <w:lang w:val="en-US"/>
        </w:rPr>
      </w:pPr>
    </w:p>
    <w:p w:rsidR="0087238D" w:rsidRPr="00771C60" w:rsidRDefault="0087238D" w:rsidP="0087238D">
      <w:pPr>
        <w:jc w:val="both"/>
        <w:rPr>
          <w:rFonts w:ascii="Arial" w:eastAsiaTheme="minorEastAsia" w:hAnsi="Arial" w:cs="Arial"/>
          <w:sz w:val="18"/>
          <w:szCs w:val="18"/>
          <w:lang w:val="en-US"/>
        </w:rPr>
      </w:pPr>
      <w:r w:rsidRPr="00771C60">
        <w:rPr>
          <w:rFonts w:ascii="Arial" w:eastAsiaTheme="minorEastAsia" w:hAnsi="Arial" w:cs="Arial"/>
          <w:sz w:val="18"/>
          <w:szCs w:val="18"/>
          <w:lang w:val="en-US"/>
        </w:rPr>
        <w:t>The adopted SDBIP is made public and is published on the Council’s website.</w:t>
      </w:r>
    </w:p>
    <w:p w:rsidR="0087238D" w:rsidRPr="00771C60" w:rsidRDefault="0087238D" w:rsidP="0087238D">
      <w:pPr>
        <w:tabs>
          <w:tab w:val="center" w:pos="4513"/>
        </w:tabs>
        <w:rPr>
          <w:rFonts w:ascii="Arial" w:eastAsia="Calibri" w:hAnsi="Arial" w:cs="Arial"/>
          <w:sz w:val="22"/>
          <w:szCs w:val="22"/>
          <w:lang w:val="en-ZA"/>
        </w:rPr>
      </w:pPr>
    </w:p>
    <w:p w:rsidR="0087238D" w:rsidRPr="00771C60" w:rsidRDefault="0087238D" w:rsidP="0087238D">
      <w:pPr>
        <w:tabs>
          <w:tab w:val="center" w:pos="4513"/>
        </w:tabs>
        <w:rPr>
          <w:rFonts w:ascii="Arial" w:eastAsia="Calibri" w:hAnsi="Arial" w:cs="Arial"/>
          <w:sz w:val="22"/>
          <w:szCs w:val="22"/>
          <w:lang w:val="en-ZA"/>
        </w:rPr>
      </w:pPr>
    </w:p>
    <w:p w:rsidR="008D0810" w:rsidRPr="00771C60" w:rsidRDefault="008D0810" w:rsidP="0051132F">
      <w:pPr>
        <w:tabs>
          <w:tab w:val="center" w:pos="4513"/>
        </w:tabs>
        <w:jc w:val="both"/>
        <w:rPr>
          <w:rFonts w:ascii="Tahoma" w:hAnsi="Tahoma" w:cs="Tahoma"/>
          <w:b/>
          <w:bCs/>
          <w:noProof/>
        </w:rPr>
      </w:pPr>
    </w:p>
    <w:p w:rsidR="005C595B" w:rsidRPr="00771C60" w:rsidRDefault="005C595B">
      <w:pPr>
        <w:rPr>
          <w:rFonts w:ascii="Arial" w:hAnsi="Arial" w:cs="Arial"/>
          <w:bCs/>
          <w:i/>
          <w:noProof/>
          <w:sz w:val="18"/>
          <w:szCs w:val="18"/>
        </w:rPr>
      </w:pPr>
      <w:r w:rsidRPr="00771C60">
        <w:rPr>
          <w:rFonts w:ascii="Arial" w:hAnsi="Arial" w:cs="Arial"/>
          <w:bCs/>
          <w:i/>
          <w:noProof/>
          <w:sz w:val="18"/>
          <w:szCs w:val="18"/>
        </w:rPr>
        <w:br w:type="page"/>
      </w:r>
    </w:p>
    <w:p w:rsidR="006425CD" w:rsidRPr="00771C60" w:rsidRDefault="00DC3E42" w:rsidP="0095256F">
      <w:pPr>
        <w:tabs>
          <w:tab w:val="center" w:pos="4513"/>
        </w:tabs>
        <w:rPr>
          <w:rFonts w:ascii="Arial" w:hAnsi="Arial" w:cs="Arial"/>
          <w:bCs/>
          <w:i/>
          <w:noProof/>
          <w:sz w:val="18"/>
          <w:szCs w:val="18"/>
        </w:rPr>
      </w:pPr>
      <w:r w:rsidRPr="00771C60">
        <w:rPr>
          <w:rFonts w:ascii="Arial" w:hAnsi="Arial" w:cs="Arial"/>
          <w:bCs/>
          <w:i/>
          <w:noProof/>
          <w:sz w:val="18"/>
          <w:szCs w:val="18"/>
        </w:rPr>
        <w:lastRenderedPageBreak/>
        <w:t xml:space="preserve">Figure 2: </w:t>
      </w:r>
      <w:r w:rsidR="006425CD" w:rsidRPr="00771C60">
        <w:rPr>
          <w:rFonts w:ascii="Arial" w:hAnsi="Arial" w:cs="Arial"/>
          <w:i/>
          <w:sz w:val="18"/>
          <w:szCs w:val="18"/>
        </w:rPr>
        <w:t>The process for preparing and approving the SDBIP, as depicted in the MFMA Circular No.13, is diagrammatically summarised as follows:</w:t>
      </w:r>
    </w:p>
    <w:p w:rsidR="00684193" w:rsidRPr="00771C60" w:rsidRDefault="00684193" w:rsidP="0051132F">
      <w:pPr>
        <w:tabs>
          <w:tab w:val="center" w:pos="4513"/>
        </w:tabs>
        <w:jc w:val="both"/>
        <w:rPr>
          <w:rFonts w:ascii="Tahoma" w:hAnsi="Tahoma" w:cs="Tahoma"/>
          <w:bCs/>
          <w:noProof/>
        </w:rPr>
      </w:pPr>
    </w:p>
    <w:p w:rsidR="00684193" w:rsidRPr="00771C60" w:rsidRDefault="005C595B" w:rsidP="0051132F">
      <w:pPr>
        <w:tabs>
          <w:tab w:val="center" w:pos="4513"/>
        </w:tabs>
        <w:jc w:val="both"/>
        <w:rPr>
          <w:rFonts w:ascii="Tahoma" w:hAnsi="Tahoma" w:cs="Tahoma"/>
          <w:bCs/>
          <w:noProof/>
        </w:rPr>
      </w:pPr>
      <w:r w:rsidRPr="00771C60">
        <w:rPr>
          <w:noProof/>
          <w:lang w:eastAsia="en-GB"/>
        </w:rPr>
        <w:drawing>
          <wp:anchor distT="0" distB="0" distL="114300" distR="114300" simplePos="0" relativeHeight="251678208" behindDoc="0" locked="0" layoutInCell="1" allowOverlap="1" wp14:anchorId="7D939596" wp14:editId="21DEA044">
            <wp:simplePos x="0" y="0"/>
            <wp:positionH relativeFrom="margin">
              <wp:align>left</wp:align>
            </wp:positionH>
            <wp:positionV relativeFrom="paragraph">
              <wp:posOffset>59055</wp:posOffset>
            </wp:positionV>
            <wp:extent cx="7016750" cy="2914650"/>
            <wp:effectExtent l="95250" t="95250" r="88900" b="95250"/>
            <wp:wrapSquare wrapText="bothSides"/>
            <wp:docPr id="26"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Grp="1"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016750" cy="2914650"/>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p>
    <w:p w:rsidR="00684193" w:rsidRPr="00771C60" w:rsidRDefault="00684193" w:rsidP="0051132F">
      <w:pPr>
        <w:tabs>
          <w:tab w:val="center" w:pos="4513"/>
        </w:tabs>
        <w:jc w:val="both"/>
        <w:rPr>
          <w:rFonts w:ascii="Tahoma" w:hAnsi="Tahoma" w:cs="Tahoma"/>
          <w:bCs/>
          <w:noProof/>
        </w:rPr>
      </w:pPr>
    </w:p>
    <w:p w:rsidR="00684193" w:rsidRPr="00771C60" w:rsidRDefault="00684193" w:rsidP="0051132F">
      <w:pPr>
        <w:tabs>
          <w:tab w:val="center" w:pos="4513"/>
        </w:tabs>
        <w:jc w:val="both"/>
        <w:rPr>
          <w:rFonts w:ascii="Tahoma" w:hAnsi="Tahoma" w:cs="Tahoma"/>
          <w:bCs/>
          <w:noProof/>
        </w:rPr>
      </w:pPr>
    </w:p>
    <w:p w:rsidR="00684193" w:rsidRPr="00771C60" w:rsidRDefault="00684193" w:rsidP="0051132F">
      <w:pPr>
        <w:tabs>
          <w:tab w:val="center" w:pos="4513"/>
        </w:tabs>
        <w:jc w:val="both"/>
        <w:rPr>
          <w:rFonts w:ascii="Tahoma" w:hAnsi="Tahoma" w:cs="Tahoma"/>
          <w:bCs/>
          <w:noProof/>
        </w:rPr>
      </w:pPr>
    </w:p>
    <w:p w:rsidR="00684193" w:rsidRPr="00771C60" w:rsidRDefault="00684193" w:rsidP="0051132F">
      <w:pPr>
        <w:tabs>
          <w:tab w:val="center" w:pos="4513"/>
        </w:tabs>
        <w:jc w:val="both"/>
        <w:rPr>
          <w:rFonts w:ascii="Tahoma" w:hAnsi="Tahoma" w:cs="Tahoma"/>
          <w:bCs/>
          <w:noProof/>
        </w:rPr>
      </w:pPr>
    </w:p>
    <w:p w:rsidR="00684193" w:rsidRPr="00771C60" w:rsidRDefault="00684193" w:rsidP="0051132F">
      <w:pPr>
        <w:tabs>
          <w:tab w:val="center" w:pos="4513"/>
        </w:tabs>
        <w:jc w:val="both"/>
        <w:rPr>
          <w:rFonts w:ascii="Tahoma" w:hAnsi="Tahoma" w:cs="Tahoma"/>
          <w:bCs/>
          <w:noProof/>
        </w:rPr>
      </w:pPr>
    </w:p>
    <w:p w:rsidR="00684193" w:rsidRPr="00771C60" w:rsidRDefault="00684193" w:rsidP="0051132F">
      <w:pPr>
        <w:tabs>
          <w:tab w:val="center" w:pos="4513"/>
        </w:tabs>
        <w:jc w:val="both"/>
        <w:rPr>
          <w:rFonts w:ascii="Tahoma" w:hAnsi="Tahoma" w:cs="Tahoma"/>
          <w:bCs/>
          <w:noProof/>
        </w:rPr>
      </w:pPr>
    </w:p>
    <w:p w:rsidR="00684193" w:rsidRPr="00771C60" w:rsidRDefault="00684193" w:rsidP="0051132F">
      <w:pPr>
        <w:tabs>
          <w:tab w:val="center" w:pos="4513"/>
        </w:tabs>
        <w:jc w:val="both"/>
        <w:rPr>
          <w:rFonts w:ascii="Tahoma" w:hAnsi="Tahoma" w:cs="Tahoma"/>
          <w:bCs/>
          <w:noProof/>
        </w:rPr>
      </w:pPr>
    </w:p>
    <w:p w:rsidR="00684193" w:rsidRPr="00771C60" w:rsidRDefault="00684193" w:rsidP="0051132F">
      <w:pPr>
        <w:tabs>
          <w:tab w:val="center" w:pos="4513"/>
        </w:tabs>
        <w:jc w:val="both"/>
        <w:rPr>
          <w:rFonts w:ascii="Tahoma" w:hAnsi="Tahoma" w:cs="Tahoma"/>
          <w:bCs/>
          <w:noProof/>
        </w:rPr>
      </w:pPr>
    </w:p>
    <w:p w:rsidR="00684193" w:rsidRPr="00771C60" w:rsidRDefault="00684193" w:rsidP="0051132F">
      <w:pPr>
        <w:tabs>
          <w:tab w:val="center" w:pos="4513"/>
        </w:tabs>
        <w:jc w:val="both"/>
        <w:rPr>
          <w:rFonts w:ascii="Tahoma" w:hAnsi="Tahoma" w:cs="Tahoma"/>
          <w:bCs/>
          <w:noProof/>
        </w:rPr>
      </w:pPr>
    </w:p>
    <w:p w:rsidR="00684193" w:rsidRPr="00771C60" w:rsidRDefault="00684193" w:rsidP="0051132F">
      <w:pPr>
        <w:tabs>
          <w:tab w:val="center" w:pos="4513"/>
        </w:tabs>
        <w:jc w:val="both"/>
        <w:rPr>
          <w:rFonts w:ascii="Tahoma" w:hAnsi="Tahoma" w:cs="Tahoma"/>
          <w:bCs/>
          <w:noProof/>
        </w:rPr>
      </w:pPr>
    </w:p>
    <w:p w:rsidR="00684193" w:rsidRPr="00771C60" w:rsidRDefault="00684193" w:rsidP="0051132F">
      <w:pPr>
        <w:tabs>
          <w:tab w:val="center" w:pos="4513"/>
        </w:tabs>
        <w:jc w:val="both"/>
        <w:rPr>
          <w:rFonts w:ascii="Tahoma" w:hAnsi="Tahoma" w:cs="Tahoma"/>
          <w:bCs/>
          <w:noProof/>
        </w:rPr>
      </w:pPr>
    </w:p>
    <w:p w:rsidR="00684193" w:rsidRPr="00771C60" w:rsidRDefault="00684193" w:rsidP="0051132F">
      <w:pPr>
        <w:tabs>
          <w:tab w:val="center" w:pos="4513"/>
        </w:tabs>
        <w:jc w:val="both"/>
        <w:rPr>
          <w:rFonts w:ascii="Tahoma" w:hAnsi="Tahoma" w:cs="Tahoma"/>
          <w:bCs/>
          <w:noProof/>
        </w:rPr>
      </w:pPr>
    </w:p>
    <w:p w:rsidR="00684193" w:rsidRPr="00771C60" w:rsidRDefault="00684193" w:rsidP="0051132F">
      <w:pPr>
        <w:tabs>
          <w:tab w:val="center" w:pos="4513"/>
        </w:tabs>
        <w:jc w:val="both"/>
        <w:rPr>
          <w:rFonts w:ascii="Tahoma" w:hAnsi="Tahoma" w:cs="Tahoma"/>
          <w:bCs/>
          <w:noProof/>
        </w:rPr>
      </w:pPr>
    </w:p>
    <w:p w:rsidR="006425CD" w:rsidRPr="00771C60" w:rsidRDefault="006425CD" w:rsidP="0051132F">
      <w:pPr>
        <w:tabs>
          <w:tab w:val="center" w:pos="4513"/>
        </w:tabs>
        <w:jc w:val="both"/>
        <w:rPr>
          <w:rFonts w:ascii="Tahoma" w:hAnsi="Tahoma" w:cs="Tahoma"/>
          <w:bCs/>
          <w:noProof/>
        </w:rPr>
      </w:pPr>
    </w:p>
    <w:p w:rsidR="00255E41" w:rsidRPr="00771C60" w:rsidRDefault="00255E41" w:rsidP="0051132F">
      <w:pPr>
        <w:tabs>
          <w:tab w:val="center" w:pos="4513"/>
        </w:tabs>
        <w:jc w:val="both"/>
        <w:rPr>
          <w:rFonts w:ascii="Tahoma" w:hAnsi="Tahoma" w:cs="Tahoma"/>
          <w:bCs/>
          <w:noProof/>
        </w:rPr>
      </w:pPr>
    </w:p>
    <w:p w:rsidR="005C595B" w:rsidRPr="00771C60" w:rsidRDefault="005C595B" w:rsidP="0051132F">
      <w:pPr>
        <w:tabs>
          <w:tab w:val="center" w:pos="4513"/>
        </w:tabs>
        <w:jc w:val="both"/>
        <w:rPr>
          <w:rFonts w:ascii="Tahoma" w:hAnsi="Tahoma" w:cs="Tahoma"/>
          <w:bCs/>
          <w:noProof/>
        </w:rPr>
      </w:pPr>
    </w:p>
    <w:p w:rsidR="006425CD" w:rsidRPr="00771C60" w:rsidRDefault="00684193" w:rsidP="005C595B">
      <w:pPr>
        <w:shd w:val="clear" w:color="auto" w:fill="95B3D7" w:themeFill="accent1" w:themeFillTint="99"/>
        <w:spacing w:before="120" w:after="120"/>
        <w:outlineLvl w:val="1"/>
        <w:rPr>
          <w:rFonts w:ascii="Arial" w:eastAsiaTheme="minorHAnsi" w:hAnsi="Arial" w:cs="Arial"/>
          <w:b/>
          <w:spacing w:val="-4"/>
          <w:kern w:val="28"/>
          <w:sz w:val="20"/>
          <w:szCs w:val="20"/>
        </w:rPr>
      </w:pPr>
      <w:r w:rsidRPr="00771C60">
        <w:rPr>
          <w:rFonts w:ascii="Arial" w:eastAsiaTheme="minorHAnsi" w:hAnsi="Arial" w:cs="Arial"/>
          <w:b/>
          <w:spacing w:val="-4"/>
          <w:kern w:val="28"/>
          <w:sz w:val="20"/>
          <w:szCs w:val="20"/>
        </w:rPr>
        <w:t xml:space="preserve">1.3.3 REPORTING ON THE SDBIP </w:t>
      </w:r>
    </w:p>
    <w:p w:rsidR="00684193" w:rsidRPr="00771C60" w:rsidRDefault="00684193" w:rsidP="00684193">
      <w:pPr>
        <w:jc w:val="both"/>
        <w:rPr>
          <w:rFonts w:ascii="Arial" w:eastAsiaTheme="minorEastAsia" w:hAnsi="Arial" w:cs="Arial"/>
          <w:sz w:val="18"/>
          <w:szCs w:val="18"/>
          <w:lang w:val="en-US"/>
        </w:rPr>
      </w:pPr>
      <w:r w:rsidRPr="00771C60">
        <w:rPr>
          <w:rFonts w:ascii="Arial" w:eastAsiaTheme="minorEastAsia" w:hAnsi="Arial" w:cs="Arial"/>
          <w:sz w:val="18"/>
          <w:szCs w:val="18"/>
          <w:lang w:val="en-US"/>
        </w:rPr>
        <w:t>This section covers reporting on the SDBIP as a way of linking the SDBIP with the oversight and monitoring operations of the Municipal Administration. Various reporting requirements are outlined in the MFMA and both the Mayor and the Accounting officer have clear roles to play in preparing and presenting these reports. The SDBIP provides an excellent basis for generating the reports for which the MFMA requires. These reports then allow the Council to monitor the implementation of Service Delivery Programs and Initiatives across the Municipality boundaries.</w:t>
      </w:r>
    </w:p>
    <w:p w:rsidR="00684193" w:rsidRPr="00771C60" w:rsidRDefault="00684193" w:rsidP="00684193">
      <w:pPr>
        <w:tabs>
          <w:tab w:val="center" w:pos="4513"/>
        </w:tabs>
        <w:rPr>
          <w:rFonts w:ascii="Arial" w:hAnsi="Arial" w:cs="Arial"/>
          <w:b/>
          <w:bCs/>
          <w:noProof/>
        </w:rPr>
      </w:pPr>
    </w:p>
    <w:p w:rsidR="00684193" w:rsidRPr="00771C60" w:rsidRDefault="00684193" w:rsidP="00684193">
      <w:pPr>
        <w:keepNext/>
        <w:keepLines/>
        <w:numPr>
          <w:ilvl w:val="2"/>
          <w:numId w:val="0"/>
        </w:numPr>
        <w:tabs>
          <w:tab w:val="num" w:pos="720"/>
        </w:tabs>
        <w:spacing w:before="120" w:after="120"/>
        <w:outlineLvl w:val="2"/>
        <w:rPr>
          <w:rFonts w:ascii="Arial" w:hAnsi="Arial" w:cs="Arial"/>
          <w:b/>
          <w:i/>
          <w:spacing w:val="-4"/>
          <w:kern w:val="28"/>
          <w:sz w:val="20"/>
          <w:szCs w:val="20"/>
        </w:rPr>
      </w:pPr>
      <w:bookmarkStart w:id="3" w:name="_Toc361665400"/>
      <w:r w:rsidRPr="00771C60">
        <w:rPr>
          <w:rFonts w:ascii="Arial" w:hAnsi="Arial" w:cs="Arial"/>
          <w:b/>
          <w:i/>
          <w:spacing w:val="-4"/>
          <w:kern w:val="28"/>
          <w:sz w:val="20"/>
          <w:szCs w:val="20"/>
          <w:highlight w:val="darkRed"/>
        </w:rPr>
        <w:t>1.3.3 .1 Monthly Reporting</w:t>
      </w:r>
      <w:bookmarkEnd w:id="3"/>
    </w:p>
    <w:p w:rsidR="00684193" w:rsidRPr="00771C60" w:rsidRDefault="00684193" w:rsidP="00684193">
      <w:pPr>
        <w:jc w:val="both"/>
        <w:rPr>
          <w:rFonts w:ascii="Arial" w:eastAsiaTheme="minorEastAsia" w:hAnsi="Arial" w:cs="Arial"/>
          <w:sz w:val="18"/>
          <w:szCs w:val="18"/>
          <w:lang w:val="en-US"/>
        </w:rPr>
      </w:pPr>
      <w:r w:rsidRPr="00771C60">
        <w:rPr>
          <w:rFonts w:ascii="Arial" w:eastAsiaTheme="minorEastAsia" w:hAnsi="Arial" w:cs="Arial"/>
          <w:sz w:val="18"/>
          <w:szCs w:val="18"/>
          <w:lang w:val="en-US"/>
        </w:rPr>
        <w:t>Section 71 of the MFMA stipulates that reporting on actual revenue targets and spending against the budget should occur on a monthly basis. This reporting must be conducted by the Accounting Officer of a municipality no later than 10 working days, after the end of each month.</w:t>
      </w:r>
    </w:p>
    <w:p w:rsidR="00684193" w:rsidRPr="00771C60" w:rsidRDefault="00684193" w:rsidP="00684193">
      <w:pPr>
        <w:jc w:val="both"/>
        <w:rPr>
          <w:rFonts w:ascii="Arial" w:eastAsiaTheme="minorEastAsia" w:hAnsi="Arial" w:cs="Arial"/>
          <w:sz w:val="18"/>
          <w:szCs w:val="18"/>
          <w:lang w:val="en-US"/>
        </w:rPr>
      </w:pPr>
    </w:p>
    <w:p w:rsidR="00684193" w:rsidRPr="00771C60" w:rsidRDefault="00684193" w:rsidP="00684193">
      <w:pPr>
        <w:jc w:val="both"/>
        <w:rPr>
          <w:rFonts w:ascii="Arial" w:eastAsiaTheme="minorEastAsia" w:hAnsi="Arial" w:cs="Arial"/>
          <w:b/>
          <w:i/>
          <w:sz w:val="18"/>
          <w:szCs w:val="18"/>
          <w:lang w:val="en-US"/>
        </w:rPr>
      </w:pPr>
      <w:r w:rsidRPr="00771C60">
        <w:rPr>
          <w:rFonts w:ascii="Arial" w:eastAsiaTheme="minorEastAsia" w:hAnsi="Arial" w:cs="Arial"/>
          <w:b/>
          <w:i/>
          <w:sz w:val="18"/>
          <w:szCs w:val="18"/>
          <w:lang w:val="en-US"/>
        </w:rPr>
        <w:t>Reporting must include the following:</w:t>
      </w:r>
    </w:p>
    <w:p w:rsidR="00684193" w:rsidRPr="00771C60" w:rsidRDefault="00684193" w:rsidP="00684193">
      <w:pPr>
        <w:numPr>
          <w:ilvl w:val="0"/>
          <w:numId w:val="10"/>
        </w:numPr>
        <w:spacing w:after="200" w:line="276" w:lineRule="auto"/>
        <w:ind w:left="851" w:hanging="425"/>
        <w:jc w:val="both"/>
        <w:rPr>
          <w:rFonts w:ascii="Arial" w:eastAsiaTheme="minorEastAsia" w:hAnsi="Arial" w:cs="Arial"/>
          <w:sz w:val="18"/>
          <w:szCs w:val="18"/>
          <w:lang w:val="en-US"/>
        </w:rPr>
      </w:pPr>
      <w:r w:rsidRPr="00771C60">
        <w:rPr>
          <w:rFonts w:ascii="Arial" w:eastAsiaTheme="minorEastAsia" w:hAnsi="Arial" w:cs="Arial"/>
          <w:sz w:val="18"/>
          <w:szCs w:val="18"/>
          <w:lang w:val="en-US"/>
        </w:rPr>
        <w:t>actual revenue, per source;</w:t>
      </w:r>
    </w:p>
    <w:p w:rsidR="00684193" w:rsidRPr="00771C60" w:rsidRDefault="00684193" w:rsidP="00684193">
      <w:pPr>
        <w:numPr>
          <w:ilvl w:val="0"/>
          <w:numId w:val="10"/>
        </w:numPr>
        <w:spacing w:after="200" w:line="276" w:lineRule="auto"/>
        <w:ind w:left="851" w:hanging="425"/>
        <w:jc w:val="both"/>
        <w:rPr>
          <w:rFonts w:ascii="Arial" w:eastAsiaTheme="minorEastAsia" w:hAnsi="Arial" w:cs="Arial"/>
          <w:sz w:val="18"/>
          <w:szCs w:val="18"/>
          <w:lang w:val="en-US"/>
        </w:rPr>
      </w:pPr>
      <w:r w:rsidRPr="00771C60">
        <w:rPr>
          <w:rFonts w:ascii="Arial" w:eastAsiaTheme="minorEastAsia" w:hAnsi="Arial" w:cs="Arial"/>
          <w:sz w:val="18"/>
          <w:szCs w:val="18"/>
          <w:lang w:val="en-US"/>
        </w:rPr>
        <w:t>actual borrowings;</w:t>
      </w:r>
    </w:p>
    <w:p w:rsidR="00684193" w:rsidRPr="00771C60" w:rsidRDefault="00684193" w:rsidP="00684193">
      <w:pPr>
        <w:numPr>
          <w:ilvl w:val="0"/>
          <w:numId w:val="10"/>
        </w:numPr>
        <w:spacing w:after="200" w:line="276" w:lineRule="auto"/>
        <w:ind w:left="851" w:hanging="425"/>
        <w:jc w:val="both"/>
        <w:rPr>
          <w:rFonts w:ascii="Arial" w:eastAsiaTheme="minorEastAsia" w:hAnsi="Arial" w:cs="Arial"/>
          <w:sz w:val="18"/>
          <w:szCs w:val="18"/>
          <w:lang w:val="en-US"/>
        </w:rPr>
      </w:pPr>
      <w:r w:rsidRPr="00771C60">
        <w:rPr>
          <w:rFonts w:ascii="Arial" w:eastAsiaTheme="minorEastAsia" w:hAnsi="Arial" w:cs="Arial"/>
          <w:sz w:val="18"/>
          <w:szCs w:val="18"/>
          <w:lang w:val="en-US"/>
        </w:rPr>
        <w:t>actual expenditure, per vote;</w:t>
      </w:r>
    </w:p>
    <w:p w:rsidR="00684193" w:rsidRPr="00771C60" w:rsidRDefault="00684193" w:rsidP="00684193">
      <w:pPr>
        <w:numPr>
          <w:ilvl w:val="0"/>
          <w:numId w:val="10"/>
        </w:numPr>
        <w:spacing w:after="200" w:line="276" w:lineRule="auto"/>
        <w:ind w:left="851" w:hanging="425"/>
        <w:jc w:val="both"/>
        <w:rPr>
          <w:rFonts w:ascii="Arial" w:eastAsiaTheme="minorEastAsia" w:hAnsi="Arial" w:cs="Arial"/>
          <w:sz w:val="18"/>
          <w:szCs w:val="18"/>
          <w:lang w:val="en-US"/>
        </w:rPr>
      </w:pPr>
      <w:r w:rsidRPr="00771C60">
        <w:rPr>
          <w:rFonts w:ascii="Arial" w:eastAsiaTheme="minorEastAsia" w:hAnsi="Arial" w:cs="Arial"/>
          <w:sz w:val="18"/>
          <w:szCs w:val="18"/>
          <w:lang w:val="en-US"/>
        </w:rPr>
        <w:t>actual capital expenditure, per vote;</w:t>
      </w:r>
    </w:p>
    <w:p w:rsidR="00684193" w:rsidRPr="00771C60" w:rsidRDefault="00684193" w:rsidP="00684193">
      <w:pPr>
        <w:numPr>
          <w:ilvl w:val="0"/>
          <w:numId w:val="10"/>
        </w:numPr>
        <w:spacing w:after="200" w:line="276" w:lineRule="auto"/>
        <w:ind w:left="851" w:hanging="425"/>
        <w:jc w:val="both"/>
        <w:rPr>
          <w:rFonts w:ascii="Arial" w:eastAsiaTheme="minorEastAsia" w:hAnsi="Arial" w:cs="Arial"/>
          <w:sz w:val="18"/>
          <w:szCs w:val="18"/>
          <w:lang w:val="en-US"/>
        </w:rPr>
      </w:pPr>
      <w:r w:rsidRPr="00771C60">
        <w:rPr>
          <w:rFonts w:ascii="Arial" w:eastAsiaTheme="minorEastAsia" w:hAnsi="Arial" w:cs="Arial"/>
          <w:sz w:val="18"/>
          <w:szCs w:val="18"/>
          <w:lang w:val="en-US"/>
        </w:rPr>
        <w:t>the amount of any allocations received</w:t>
      </w:r>
    </w:p>
    <w:p w:rsidR="00684193" w:rsidRPr="00771C60" w:rsidRDefault="00684193" w:rsidP="00684193">
      <w:pPr>
        <w:jc w:val="both"/>
        <w:rPr>
          <w:rFonts w:ascii="Arial" w:eastAsiaTheme="minorEastAsia" w:hAnsi="Arial" w:cs="Arial"/>
          <w:b/>
          <w:i/>
          <w:sz w:val="18"/>
          <w:szCs w:val="18"/>
          <w:lang w:val="en-US"/>
        </w:rPr>
      </w:pPr>
      <w:r w:rsidRPr="00771C60">
        <w:rPr>
          <w:rFonts w:ascii="Arial" w:eastAsiaTheme="minorEastAsia" w:hAnsi="Arial" w:cs="Arial"/>
          <w:b/>
          <w:i/>
          <w:lang w:val="en-US"/>
        </w:rPr>
        <w:t xml:space="preserve"> </w:t>
      </w:r>
      <w:r w:rsidRPr="00771C60">
        <w:rPr>
          <w:rFonts w:ascii="Arial" w:eastAsiaTheme="minorEastAsia" w:hAnsi="Arial" w:cs="Arial"/>
          <w:b/>
          <w:i/>
          <w:sz w:val="18"/>
          <w:szCs w:val="18"/>
          <w:lang w:val="en-US"/>
        </w:rPr>
        <w:t>If necessary, explanation of the following must be included in the monthly reports:</w:t>
      </w:r>
    </w:p>
    <w:p w:rsidR="00684193" w:rsidRPr="00771C60" w:rsidRDefault="00684193" w:rsidP="00684193">
      <w:pPr>
        <w:numPr>
          <w:ilvl w:val="0"/>
          <w:numId w:val="11"/>
        </w:numPr>
        <w:spacing w:after="200" w:line="276" w:lineRule="auto"/>
        <w:ind w:left="851" w:hanging="425"/>
        <w:jc w:val="both"/>
        <w:rPr>
          <w:rFonts w:ascii="Arial" w:eastAsiaTheme="minorEastAsia" w:hAnsi="Arial" w:cs="Arial"/>
          <w:sz w:val="18"/>
          <w:szCs w:val="18"/>
          <w:lang w:val="en-US"/>
        </w:rPr>
      </w:pPr>
      <w:r w:rsidRPr="00771C60">
        <w:rPr>
          <w:rFonts w:ascii="Arial" w:eastAsiaTheme="minorEastAsia" w:hAnsi="Arial" w:cs="Arial"/>
          <w:sz w:val="18"/>
          <w:szCs w:val="18"/>
          <w:lang w:val="en-US"/>
        </w:rPr>
        <w:t>Any material variances from the municipality’s projected revenue by source, and from the municipality’s expenditure projections per vote</w:t>
      </w:r>
    </w:p>
    <w:p w:rsidR="00684193" w:rsidRPr="00771C60" w:rsidRDefault="00684193" w:rsidP="00684193">
      <w:pPr>
        <w:numPr>
          <w:ilvl w:val="0"/>
          <w:numId w:val="11"/>
        </w:numPr>
        <w:spacing w:after="200" w:line="276" w:lineRule="auto"/>
        <w:ind w:left="851" w:hanging="425"/>
        <w:jc w:val="both"/>
        <w:rPr>
          <w:rFonts w:ascii="Arial" w:eastAsiaTheme="minorEastAsia" w:hAnsi="Arial" w:cs="Arial"/>
          <w:sz w:val="18"/>
          <w:szCs w:val="18"/>
          <w:lang w:val="en-US"/>
        </w:rPr>
      </w:pPr>
      <w:r w:rsidRPr="00771C60">
        <w:rPr>
          <w:rFonts w:ascii="Arial" w:eastAsiaTheme="minorEastAsia" w:hAnsi="Arial" w:cs="Arial"/>
          <w:sz w:val="18"/>
          <w:szCs w:val="18"/>
          <w:lang w:val="en-US"/>
        </w:rPr>
        <w:t>Any material variances from the service delivery and budget implementation plan and;</w:t>
      </w:r>
    </w:p>
    <w:p w:rsidR="00684193" w:rsidRPr="00771C60" w:rsidRDefault="00684193" w:rsidP="00684193">
      <w:pPr>
        <w:numPr>
          <w:ilvl w:val="0"/>
          <w:numId w:val="11"/>
        </w:numPr>
        <w:spacing w:after="200" w:line="276" w:lineRule="auto"/>
        <w:ind w:left="851" w:hanging="425"/>
        <w:jc w:val="both"/>
        <w:rPr>
          <w:rFonts w:ascii="Arial" w:eastAsiaTheme="minorEastAsia" w:hAnsi="Arial" w:cs="Arial"/>
          <w:sz w:val="18"/>
          <w:szCs w:val="18"/>
          <w:lang w:val="en-US"/>
        </w:rPr>
      </w:pPr>
      <w:r w:rsidRPr="00771C60">
        <w:rPr>
          <w:rFonts w:ascii="Arial" w:eastAsiaTheme="minorEastAsia" w:hAnsi="Arial" w:cs="Arial"/>
          <w:sz w:val="18"/>
          <w:szCs w:val="18"/>
          <w:lang w:val="en-US"/>
        </w:rPr>
        <w:t>Any remedial or corrective steps taken or to be taken to ensure that the projected revenue and expenditure remain within the municipalities approved budget.</w:t>
      </w:r>
    </w:p>
    <w:p w:rsidR="00684193" w:rsidRPr="00771C60" w:rsidRDefault="00684193" w:rsidP="00684193">
      <w:pPr>
        <w:keepNext/>
        <w:keepLines/>
        <w:numPr>
          <w:ilvl w:val="2"/>
          <w:numId w:val="0"/>
        </w:numPr>
        <w:tabs>
          <w:tab w:val="num" w:pos="720"/>
        </w:tabs>
        <w:spacing w:before="120" w:after="120"/>
        <w:outlineLvl w:val="2"/>
        <w:rPr>
          <w:rFonts w:ascii="Arial" w:hAnsi="Arial" w:cs="Arial"/>
          <w:b/>
          <w:i/>
          <w:spacing w:val="-4"/>
          <w:kern w:val="28"/>
          <w:sz w:val="20"/>
          <w:szCs w:val="20"/>
        </w:rPr>
      </w:pPr>
      <w:bookmarkStart w:id="4" w:name="_Toc361665401"/>
      <w:r w:rsidRPr="00771C60">
        <w:rPr>
          <w:rFonts w:ascii="Arial" w:hAnsi="Arial" w:cs="Arial"/>
          <w:b/>
          <w:i/>
          <w:spacing w:val="-4"/>
          <w:kern w:val="28"/>
          <w:sz w:val="20"/>
          <w:szCs w:val="20"/>
          <w:highlight w:val="darkRed"/>
        </w:rPr>
        <w:t>1.3.3.2 Quarterly Reporting</w:t>
      </w:r>
      <w:bookmarkEnd w:id="4"/>
    </w:p>
    <w:p w:rsidR="00684193" w:rsidRPr="00771C60" w:rsidRDefault="00684193" w:rsidP="00684193">
      <w:pPr>
        <w:jc w:val="both"/>
        <w:rPr>
          <w:rFonts w:ascii="Arial" w:eastAsiaTheme="minorEastAsia" w:hAnsi="Arial" w:cs="Arial"/>
          <w:sz w:val="18"/>
          <w:szCs w:val="18"/>
          <w:lang w:val="en-US"/>
        </w:rPr>
      </w:pPr>
      <w:r w:rsidRPr="00771C60">
        <w:rPr>
          <w:rFonts w:ascii="Arial" w:eastAsiaTheme="minorEastAsia" w:hAnsi="Arial" w:cs="Arial"/>
          <w:sz w:val="18"/>
          <w:szCs w:val="18"/>
          <w:lang w:val="en-US"/>
        </w:rPr>
        <w:t>Section 52 (d) of the MFMA compels the Mayor to submit a report to the council on the implementation of the budget and the financial state of affairs of the municipality within 30 days of the end of each quarter. The quarterly performance projections captured in the SDBIP form the basis for the mayor’s quarterly report.</w:t>
      </w:r>
    </w:p>
    <w:p w:rsidR="00684193" w:rsidRPr="00771C60" w:rsidRDefault="00684193" w:rsidP="00684193">
      <w:pPr>
        <w:jc w:val="both"/>
        <w:rPr>
          <w:rFonts w:ascii="Arial" w:eastAsiaTheme="minorEastAsia" w:hAnsi="Arial" w:cs="Arial"/>
          <w:lang w:val="en-US"/>
        </w:rPr>
      </w:pPr>
    </w:p>
    <w:p w:rsidR="00684193" w:rsidRPr="00771C60" w:rsidRDefault="00684193" w:rsidP="00684193">
      <w:pPr>
        <w:keepNext/>
        <w:keepLines/>
        <w:numPr>
          <w:ilvl w:val="2"/>
          <w:numId w:val="0"/>
        </w:numPr>
        <w:tabs>
          <w:tab w:val="num" w:pos="720"/>
        </w:tabs>
        <w:spacing w:before="120" w:after="120"/>
        <w:outlineLvl w:val="2"/>
        <w:rPr>
          <w:rFonts w:ascii="Arial" w:hAnsi="Arial" w:cs="Arial"/>
          <w:b/>
          <w:i/>
          <w:spacing w:val="-4"/>
          <w:kern w:val="28"/>
          <w:sz w:val="20"/>
          <w:szCs w:val="20"/>
        </w:rPr>
      </w:pPr>
      <w:bookmarkStart w:id="5" w:name="_Toc361665402"/>
      <w:r w:rsidRPr="00771C60">
        <w:rPr>
          <w:rFonts w:ascii="Arial" w:hAnsi="Arial" w:cs="Arial"/>
          <w:b/>
          <w:i/>
          <w:spacing w:val="-4"/>
          <w:kern w:val="28"/>
          <w:sz w:val="20"/>
          <w:szCs w:val="20"/>
          <w:highlight w:val="darkRed"/>
        </w:rPr>
        <w:t>1.3.3.3 Mid</w:t>
      </w:r>
      <w:r w:rsidRPr="00771C60">
        <w:rPr>
          <w:rFonts w:ascii="Cambria Math" w:hAnsi="Cambria Math" w:cs="Cambria Math"/>
          <w:b/>
          <w:i/>
          <w:spacing w:val="-4"/>
          <w:kern w:val="28"/>
          <w:sz w:val="20"/>
          <w:szCs w:val="20"/>
          <w:highlight w:val="darkRed"/>
        </w:rPr>
        <w:t>‐</w:t>
      </w:r>
      <w:r w:rsidRPr="00771C60">
        <w:rPr>
          <w:rFonts w:ascii="Arial" w:hAnsi="Arial" w:cs="Arial"/>
          <w:b/>
          <w:i/>
          <w:spacing w:val="-4"/>
          <w:kern w:val="28"/>
          <w:sz w:val="20"/>
          <w:szCs w:val="20"/>
          <w:highlight w:val="darkRed"/>
        </w:rPr>
        <w:t>year Reporting</w:t>
      </w:r>
      <w:bookmarkEnd w:id="5"/>
    </w:p>
    <w:p w:rsidR="00684193" w:rsidRPr="00771C60" w:rsidRDefault="00684193" w:rsidP="00684193">
      <w:pPr>
        <w:jc w:val="both"/>
        <w:rPr>
          <w:rFonts w:ascii="Arial" w:eastAsiaTheme="minorEastAsia" w:hAnsi="Arial" w:cs="Arial"/>
          <w:sz w:val="18"/>
          <w:szCs w:val="18"/>
          <w:lang w:val="en-US"/>
        </w:rPr>
      </w:pPr>
      <w:r w:rsidRPr="00771C60">
        <w:rPr>
          <w:rFonts w:ascii="Arial" w:eastAsiaTheme="minorEastAsia" w:hAnsi="Arial" w:cs="Arial"/>
          <w:sz w:val="18"/>
          <w:szCs w:val="18"/>
          <w:lang w:val="en-US"/>
        </w:rPr>
        <w:t>Section 72 (1) (a) of the MFMA outlines the requirements for mid</w:t>
      </w:r>
      <w:r w:rsidRPr="00771C60">
        <w:rPr>
          <w:rFonts w:ascii="Cambria Math" w:eastAsiaTheme="minorEastAsia" w:hAnsi="Cambria Math" w:cs="Cambria Math"/>
          <w:sz w:val="18"/>
          <w:szCs w:val="18"/>
          <w:lang w:val="en-US"/>
        </w:rPr>
        <w:t>‐</w:t>
      </w:r>
      <w:r w:rsidRPr="00771C60">
        <w:rPr>
          <w:rFonts w:ascii="Arial" w:eastAsiaTheme="minorEastAsia" w:hAnsi="Arial" w:cs="Arial"/>
          <w:sz w:val="18"/>
          <w:szCs w:val="18"/>
          <w:lang w:val="en-US"/>
        </w:rPr>
        <w:t>year reporting.</w:t>
      </w:r>
    </w:p>
    <w:p w:rsidR="00684193" w:rsidRPr="00771C60" w:rsidRDefault="00684193" w:rsidP="00684193">
      <w:pPr>
        <w:jc w:val="both"/>
        <w:rPr>
          <w:rFonts w:ascii="Arial" w:eastAsiaTheme="minorEastAsia" w:hAnsi="Arial" w:cs="Arial"/>
          <w:sz w:val="18"/>
          <w:szCs w:val="18"/>
          <w:lang w:val="en-US"/>
        </w:rPr>
      </w:pPr>
    </w:p>
    <w:p w:rsidR="00684193" w:rsidRPr="00771C60" w:rsidRDefault="00684193" w:rsidP="00684193">
      <w:pPr>
        <w:jc w:val="both"/>
        <w:rPr>
          <w:rFonts w:ascii="Arial" w:eastAsiaTheme="minorEastAsia" w:hAnsi="Arial" w:cs="Arial"/>
          <w:b/>
          <w:i/>
          <w:sz w:val="18"/>
          <w:szCs w:val="18"/>
          <w:lang w:val="en-US"/>
        </w:rPr>
      </w:pPr>
      <w:r w:rsidRPr="00771C60">
        <w:rPr>
          <w:rFonts w:ascii="Arial" w:eastAsiaTheme="minorEastAsia" w:hAnsi="Arial" w:cs="Arial"/>
          <w:b/>
          <w:i/>
          <w:sz w:val="18"/>
          <w:szCs w:val="18"/>
          <w:lang w:val="en-US"/>
        </w:rPr>
        <w:t xml:space="preserve">The Accounting Officer is required by the 25th January of each year to assess the performance of the municipality during the first half of the year </w:t>
      </w:r>
      <w:r w:rsidR="00662314" w:rsidRPr="00771C60">
        <w:rPr>
          <w:rFonts w:ascii="Arial" w:eastAsiaTheme="minorEastAsia" w:hAnsi="Arial" w:cs="Arial"/>
          <w:b/>
          <w:i/>
          <w:sz w:val="18"/>
          <w:szCs w:val="18"/>
          <w:lang w:val="en-US"/>
        </w:rPr>
        <w:t>considering</w:t>
      </w:r>
      <w:r w:rsidRPr="00771C60">
        <w:rPr>
          <w:rFonts w:ascii="Arial" w:eastAsiaTheme="minorEastAsia" w:hAnsi="Arial" w:cs="Arial"/>
          <w:b/>
          <w:i/>
          <w:sz w:val="18"/>
          <w:szCs w:val="18"/>
          <w:lang w:val="en-US"/>
        </w:rPr>
        <w:t>:</w:t>
      </w:r>
    </w:p>
    <w:p w:rsidR="00684193" w:rsidRPr="00771C60" w:rsidRDefault="00684193" w:rsidP="00684193">
      <w:pPr>
        <w:jc w:val="both"/>
        <w:rPr>
          <w:rFonts w:ascii="Arial" w:eastAsiaTheme="minorEastAsia" w:hAnsi="Arial" w:cs="Arial"/>
          <w:sz w:val="18"/>
          <w:szCs w:val="18"/>
          <w:lang w:val="en-US"/>
        </w:rPr>
      </w:pPr>
    </w:p>
    <w:p w:rsidR="00684193" w:rsidRPr="00771C60" w:rsidRDefault="00684193" w:rsidP="00684193">
      <w:pPr>
        <w:numPr>
          <w:ilvl w:val="0"/>
          <w:numId w:val="8"/>
        </w:numPr>
        <w:spacing w:after="200" w:line="276" w:lineRule="auto"/>
        <w:ind w:left="851" w:hanging="425"/>
        <w:jc w:val="both"/>
        <w:rPr>
          <w:rFonts w:ascii="Arial" w:eastAsiaTheme="minorEastAsia" w:hAnsi="Arial" w:cs="Arial"/>
          <w:sz w:val="18"/>
          <w:szCs w:val="18"/>
          <w:lang w:val="en-US"/>
        </w:rPr>
      </w:pPr>
      <w:r w:rsidRPr="00771C60">
        <w:rPr>
          <w:rFonts w:ascii="Arial" w:eastAsiaTheme="minorEastAsia" w:hAnsi="Arial" w:cs="Arial"/>
          <w:sz w:val="18"/>
          <w:szCs w:val="18"/>
          <w:lang w:val="en-US"/>
        </w:rPr>
        <w:t>The monthly statements referred to in section 71 of the first half of the year;</w:t>
      </w:r>
    </w:p>
    <w:p w:rsidR="00684193" w:rsidRPr="00771C60" w:rsidRDefault="00684193" w:rsidP="00684193">
      <w:pPr>
        <w:numPr>
          <w:ilvl w:val="0"/>
          <w:numId w:val="8"/>
        </w:numPr>
        <w:spacing w:after="200" w:line="276" w:lineRule="auto"/>
        <w:ind w:left="851" w:hanging="425"/>
        <w:jc w:val="both"/>
        <w:rPr>
          <w:rFonts w:ascii="Arial" w:hAnsi="Arial" w:cs="Arial"/>
          <w:sz w:val="18"/>
          <w:szCs w:val="18"/>
        </w:rPr>
      </w:pPr>
      <w:r w:rsidRPr="00771C60">
        <w:rPr>
          <w:rFonts w:ascii="Arial" w:eastAsiaTheme="minorEastAsia" w:hAnsi="Arial" w:cs="Arial"/>
          <w:sz w:val="18"/>
          <w:szCs w:val="18"/>
          <w:lang w:val="en-US"/>
        </w:rPr>
        <w:t>The municipalities service delivery performance during the first half of the financial year, and the service delivery targets and performance indicators set in the Service Delivery and Budget Implementation Plan;</w:t>
      </w:r>
    </w:p>
    <w:p w:rsidR="00684193" w:rsidRPr="00771C60" w:rsidRDefault="00684193" w:rsidP="00684193">
      <w:pPr>
        <w:numPr>
          <w:ilvl w:val="0"/>
          <w:numId w:val="8"/>
        </w:numPr>
        <w:spacing w:after="200" w:line="276" w:lineRule="auto"/>
        <w:ind w:left="851" w:hanging="425"/>
        <w:jc w:val="both"/>
        <w:rPr>
          <w:rFonts w:ascii="Arial" w:hAnsi="Arial" w:cs="Arial"/>
          <w:sz w:val="18"/>
          <w:szCs w:val="18"/>
        </w:rPr>
      </w:pPr>
      <w:r w:rsidRPr="00771C60">
        <w:rPr>
          <w:rFonts w:ascii="Arial" w:hAnsi="Arial" w:cs="Arial"/>
          <w:sz w:val="18"/>
          <w:szCs w:val="18"/>
        </w:rPr>
        <w:t>The past year’s annual report, and progress on resolving problems identified in the annual report; and,</w:t>
      </w:r>
    </w:p>
    <w:p w:rsidR="00684193" w:rsidRPr="00771C60" w:rsidRDefault="00684193" w:rsidP="00684193">
      <w:pPr>
        <w:pStyle w:val="NoSpacing"/>
        <w:numPr>
          <w:ilvl w:val="0"/>
          <w:numId w:val="8"/>
        </w:numPr>
        <w:spacing w:line="360" w:lineRule="auto"/>
        <w:ind w:left="851" w:hanging="425"/>
        <w:jc w:val="both"/>
        <w:rPr>
          <w:rFonts w:cs="Arial"/>
          <w:sz w:val="18"/>
          <w:szCs w:val="18"/>
        </w:rPr>
      </w:pPr>
      <w:r w:rsidRPr="00771C60">
        <w:rPr>
          <w:rFonts w:cs="Arial"/>
          <w:sz w:val="18"/>
          <w:szCs w:val="18"/>
        </w:rPr>
        <w:t xml:space="preserve">The performance of every municipal entity under the sole or shared control of the municipality, </w:t>
      </w:r>
      <w:r w:rsidR="00662314" w:rsidRPr="00771C60">
        <w:rPr>
          <w:rFonts w:cs="Arial"/>
          <w:sz w:val="18"/>
          <w:szCs w:val="18"/>
        </w:rPr>
        <w:t>considering</w:t>
      </w:r>
      <w:r w:rsidRPr="00771C60">
        <w:rPr>
          <w:rFonts w:cs="Arial"/>
          <w:sz w:val="18"/>
          <w:szCs w:val="18"/>
        </w:rPr>
        <w:t xml:space="preserve"> reports in terms of section 88 from any such entities.</w:t>
      </w:r>
    </w:p>
    <w:p w:rsidR="00684193" w:rsidRPr="00771C60" w:rsidRDefault="00684193" w:rsidP="00684193">
      <w:pPr>
        <w:pStyle w:val="NoSpacing"/>
        <w:numPr>
          <w:ilvl w:val="0"/>
          <w:numId w:val="8"/>
        </w:numPr>
        <w:spacing w:line="360" w:lineRule="auto"/>
        <w:ind w:left="851" w:hanging="425"/>
        <w:jc w:val="both"/>
        <w:rPr>
          <w:rFonts w:cs="Arial"/>
          <w:sz w:val="18"/>
          <w:szCs w:val="18"/>
        </w:rPr>
      </w:pPr>
      <w:r w:rsidRPr="00771C60">
        <w:rPr>
          <w:rFonts w:cs="Arial"/>
          <w:sz w:val="18"/>
          <w:szCs w:val="18"/>
        </w:rPr>
        <w:t>Based on the outcomes of the mid</w:t>
      </w:r>
      <w:r w:rsidRPr="00771C60">
        <w:rPr>
          <w:rFonts w:ascii="Cambria Math" w:hAnsi="Cambria Math" w:cs="Cambria Math"/>
          <w:sz w:val="18"/>
          <w:szCs w:val="18"/>
        </w:rPr>
        <w:t>‐</w:t>
      </w:r>
      <w:r w:rsidRPr="00771C60">
        <w:rPr>
          <w:rFonts w:cs="Arial"/>
          <w:sz w:val="18"/>
          <w:szCs w:val="18"/>
        </w:rPr>
        <w:t>year budget and performance assessment report, an adjustments budget may be tabled if actual revenue or expenditure amounts are materially different from the projections contained in the budget or the SDBIP.</w:t>
      </w:r>
    </w:p>
    <w:p w:rsidR="00684193" w:rsidRPr="00771C60" w:rsidRDefault="00684193" w:rsidP="005C595B">
      <w:pPr>
        <w:pStyle w:val="NoSpacing"/>
        <w:numPr>
          <w:ilvl w:val="0"/>
          <w:numId w:val="8"/>
        </w:numPr>
        <w:spacing w:line="360" w:lineRule="auto"/>
        <w:ind w:left="851" w:hanging="425"/>
        <w:jc w:val="both"/>
        <w:rPr>
          <w:rFonts w:cs="Arial"/>
          <w:sz w:val="18"/>
          <w:szCs w:val="18"/>
        </w:rPr>
      </w:pPr>
      <w:r w:rsidRPr="00771C60">
        <w:rPr>
          <w:rFonts w:cs="Arial"/>
          <w:sz w:val="18"/>
          <w:szCs w:val="18"/>
        </w:rPr>
        <w:t>The SDBIP is also a living document and may be modified based on the mid</w:t>
      </w:r>
      <w:r w:rsidRPr="00771C60">
        <w:rPr>
          <w:rFonts w:ascii="Cambria Math" w:hAnsi="Cambria Math" w:cs="Cambria Math"/>
          <w:sz w:val="18"/>
          <w:szCs w:val="18"/>
        </w:rPr>
        <w:t>‐</w:t>
      </w:r>
      <w:r w:rsidRPr="00771C60">
        <w:rPr>
          <w:rFonts w:cs="Arial"/>
          <w:sz w:val="18"/>
          <w:szCs w:val="18"/>
        </w:rPr>
        <w:t xml:space="preserve">year performance review. </w:t>
      </w:r>
      <w:r w:rsidR="00B037BB" w:rsidRPr="00771C60">
        <w:rPr>
          <w:rFonts w:cs="Arial"/>
          <w:sz w:val="18"/>
          <w:szCs w:val="18"/>
        </w:rPr>
        <w:t>Thus,</w:t>
      </w:r>
      <w:r w:rsidRPr="00771C60">
        <w:rPr>
          <w:rFonts w:cs="Arial"/>
          <w:sz w:val="18"/>
          <w:szCs w:val="18"/>
        </w:rPr>
        <w:t xml:space="preserve"> the SDBIP remains a kind of contract that holds The Mandeni Municipality accountable to the community.</w:t>
      </w:r>
    </w:p>
    <w:p w:rsidR="00345898" w:rsidRPr="00771C60" w:rsidRDefault="00345898" w:rsidP="00345898">
      <w:pPr>
        <w:keepNext/>
        <w:keepLines/>
        <w:numPr>
          <w:ilvl w:val="2"/>
          <w:numId w:val="0"/>
        </w:numPr>
        <w:tabs>
          <w:tab w:val="num" w:pos="720"/>
        </w:tabs>
        <w:spacing w:before="120" w:after="120"/>
        <w:outlineLvl w:val="2"/>
        <w:rPr>
          <w:rFonts w:ascii="Arial" w:hAnsi="Arial" w:cs="Arial"/>
          <w:b/>
          <w:i/>
          <w:spacing w:val="-4"/>
          <w:kern w:val="28"/>
          <w:sz w:val="20"/>
          <w:szCs w:val="20"/>
        </w:rPr>
      </w:pPr>
      <w:r w:rsidRPr="00771C60">
        <w:rPr>
          <w:rFonts w:ascii="Arial" w:hAnsi="Arial" w:cs="Arial"/>
          <w:b/>
          <w:i/>
          <w:spacing w:val="-4"/>
          <w:kern w:val="28"/>
          <w:sz w:val="20"/>
          <w:szCs w:val="20"/>
          <w:highlight w:val="darkRed"/>
        </w:rPr>
        <w:t>1.3.3.4 Annual Reporting</w:t>
      </w:r>
    </w:p>
    <w:p w:rsidR="00684193" w:rsidRPr="00771C60" w:rsidRDefault="006F5E10" w:rsidP="0051132F">
      <w:pPr>
        <w:tabs>
          <w:tab w:val="center" w:pos="4513"/>
        </w:tabs>
        <w:jc w:val="both"/>
        <w:rPr>
          <w:rFonts w:ascii="Arial" w:hAnsi="Arial" w:cs="Arial"/>
          <w:bCs/>
          <w:noProof/>
          <w:sz w:val="18"/>
          <w:szCs w:val="18"/>
        </w:rPr>
      </w:pPr>
      <w:r w:rsidRPr="00771C60">
        <w:rPr>
          <w:rFonts w:ascii="Arial" w:hAnsi="Arial" w:cs="Arial"/>
          <w:bCs/>
          <w:noProof/>
          <w:sz w:val="18"/>
          <w:szCs w:val="18"/>
        </w:rPr>
        <w:t>The Annual Performance Report is compiled in terms of the Municipal Systems Act (MSA), 32 of 2000, section 46(1) and (2), as well as the MFMA Circular 11 and 63  on annual reporting. This report covers the performance information of a Financial Year and focuses on the implementation of the Service Delivery Budget and Implementation Plan (SDBIP), in relation to the objectives as encapsulated in the Municipality’s Integrated Development and Plan (IDP).</w:t>
      </w:r>
    </w:p>
    <w:p w:rsidR="00684193" w:rsidRPr="00771C60" w:rsidRDefault="00684193" w:rsidP="0051132F">
      <w:pPr>
        <w:tabs>
          <w:tab w:val="center" w:pos="4513"/>
        </w:tabs>
        <w:jc w:val="both"/>
        <w:rPr>
          <w:rFonts w:ascii="Arial" w:hAnsi="Arial" w:cs="Arial"/>
          <w:bCs/>
          <w:noProof/>
          <w:sz w:val="18"/>
          <w:szCs w:val="18"/>
        </w:rPr>
      </w:pPr>
    </w:p>
    <w:p w:rsidR="008D0810" w:rsidRPr="00771C60" w:rsidRDefault="006F5E10" w:rsidP="0051132F">
      <w:pPr>
        <w:tabs>
          <w:tab w:val="center" w:pos="4513"/>
        </w:tabs>
        <w:jc w:val="both"/>
        <w:rPr>
          <w:rFonts w:ascii="Arial" w:hAnsi="Arial" w:cs="Arial"/>
          <w:bCs/>
          <w:noProof/>
          <w:sz w:val="18"/>
          <w:szCs w:val="18"/>
          <w:lang w:val="en-ZA"/>
        </w:rPr>
      </w:pPr>
      <w:r w:rsidRPr="00771C60">
        <w:rPr>
          <w:rFonts w:ascii="Arial" w:hAnsi="Arial" w:cs="Arial"/>
          <w:bCs/>
          <w:noProof/>
          <w:sz w:val="18"/>
          <w:szCs w:val="18"/>
          <w:lang w:val="en-ZA"/>
        </w:rPr>
        <w:t>The Mayor will be required to report to the full Council on the overall municipal performance. It is proposed that this reporting take place using the municipal scorecard in an Annual Performance Report format as per the Municipal Systems Act (MSA). The said Annual Performance Report will form part of the municipality’s Annual Report as per section 121 of the Municipal Finance Management Act.</w:t>
      </w:r>
    </w:p>
    <w:p w:rsidR="001F33AC" w:rsidRPr="00771C60" w:rsidRDefault="001F33AC" w:rsidP="0051132F">
      <w:pPr>
        <w:tabs>
          <w:tab w:val="center" w:pos="4513"/>
        </w:tabs>
        <w:jc w:val="both"/>
        <w:rPr>
          <w:rFonts w:ascii="Arial" w:hAnsi="Arial" w:cs="Arial"/>
          <w:bCs/>
          <w:noProof/>
          <w:sz w:val="18"/>
          <w:szCs w:val="18"/>
        </w:rPr>
      </w:pPr>
    </w:p>
    <w:p w:rsidR="001F33AC" w:rsidRPr="00771C60" w:rsidRDefault="001F33AC" w:rsidP="0051132F">
      <w:pPr>
        <w:tabs>
          <w:tab w:val="center" w:pos="4513"/>
        </w:tabs>
        <w:jc w:val="both"/>
        <w:rPr>
          <w:rFonts w:ascii="Arial" w:hAnsi="Arial" w:cs="Arial"/>
          <w:bCs/>
          <w:noProof/>
          <w:sz w:val="18"/>
          <w:szCs w:val="18"/>
        </w:rPr>
      </w:pPr>
    </w:p>
    <w:p w:rsidR="001F33AC" w:rsidRPr="00771C60" w:rsidRDefault="001F33AC" w:rsidP="0051132F">
      <w:pPr>
        <w:tabs>
          <w:tab w:val="center" w:pos="4513"/>
        </w:tabs>
        <w:jc w:val="both"/>
        <w:rPr>
          <w:rFonts w:ascii="Arial" w:hAnsi="Arial" w:cs="Arial"/>
          <w:bCs/>
          <w:noProof/>
          <w:sz w:val="18"/>
          <w:szCs w:val="18"/>
        </w:rPr>
      </w:pPr>
    </w:p>
    <w:p w:rsidR="001F33AC" w:rsidRPr="00771C60" w:rsidRDefault="001F33AC" w:rsidP="0051132F">
      <w:pPr>
        <w:tabs>
          <w:tab w:val="center" w:pos="4513"/>
        </w:tabs>
        <w:jc w:val="both"/>
        <w:rPr>
          <w:rFonts w:ascii="Arial" w:hAnsi="Arial" w:cs="Arial"/>
          <w:bCs/>
          <w:noProof/>
          <w:sz w:val="18"/>
          <w:szCs w:val="18"/>
        </w:rPr>
      </w:pPr>
    </w:p>
    <w:p w:rsidR="001F33AC" w:rsidRPr="00771C60" w:rsidRDefault="001F33AC" w:rsidP="0051132F">
      <w:pPr>
        <w:tabs>
          <w:tab w:val="center" w:pos="4513"/>
        </w:tabs>
        <w:jc w:val="both"/>
        <w:rPr>
          <w:rFonts w:ascii="Arial" w:hAnsi="Arial" w:cs="Arial"/>
          <w:bCs/>
          <w:noProof/>
          <w:sz w:val="18"/>
          <w:szCs w:val="18"/>
        </w:rPr>
      </w:pPr>
    </w:p>
    <w:p w:rsidR="001F33AC" w:rsidRPr="00771C60" w:rsidRDefault="001F33AC" w:rsidP="0051132F">
      <w:pPr>
        <w:tabs>
          <w:tab w:val="center" w:pos="4513"/>
        </w:tabs>
        <w:jc w:val="both"/>
        <w:rPr>
          <w:rFonts w:ascii="Arial" w:hAnsi="Arial" w:cs="Arial"/>
          <w:bCs/>
          <w:noProof/>
          <w:sz w:val="18"/>
          <w:szCs w:val="18"/>
        </w:rPr>
      </w:pPr>
    </w:p>
    <w:p w:rsidR="001F33AC" w:rsidRPr="00771C60" w:rsidRDefault="001F33AC" w:rsidP="0051132F">
      <w:pPr>
        <w:tabs>
          <w:tab w:val="center" w:pos="4513"/>
        </w:tabs>
        <w:jc w:val="both"/>
        <w:rPr>
          <w:rFonts w:ascii="Arial" w:hAnsi="Arial" w:cs="Arial"/>
          <w:bCs/>
          <w:noProof/>
          <w:sz w:val="18"/>
          <w:szCs w:val="18"/>
        </w:rPr>
      </w:pPr>
    </w:p>
    <w:p w:rsidR="00C8040D" w:rsidRPr="00771C60" w:rsidRDefault="00C8040D" w:rsidP="00C8040D">
      <w:pPr>
        <w:shd w:val="clear" w:color="auto" w:fill="95B3D7" w:themeFill="accent1" w:themeFillTint="99"/>
        <w:spacing w:before="120" w:after="120"/>
        <w:outlineLvl w:val="1"/>
        <w:rPr>
          <w:rFonts w:ascii="Arial" w:eastAsiaTheme="minorHAnsi" w:hAnsi="Arial" w:cs="Arial"/>
          <w:b/>
          <w:spacing w:val="-4"/>
          <w:kern w:val="28"/>
          <w:sz w:val="20"/>
          <w:szCs w:val="20"/>
        </w:rPr>
      </w:pPr>
      <w:bookmarkStart w:id="6" w:name="_Toc361665403"/>
      <w:r w:rsidRPr="00771C60">
        <w:rPr>
          <w:rFonts w:ascii="Arial" w:eastAsiaTheme="minorHAnsi" w:hAnsi="Arial" w:cs="Arial"/>
          <w:b/>
          <w:spacing w:val="-4"/>
          <w:kern w:val="28"/>
          <w:sz w:val="20"/>
          <w:szCs w:val="20"/>
        </w:rPr>
        <w:lastRenderedPageBreak/>
        <w:t>1.3.4. PRINCIPLES UNDER</w:t>
      </w:r>
      <w:r w:rsidR="00F77545" w:rsidRPr="00771C60">
        <w:rPr>
          <w:rFonts w:ascii="Arial" w:eastAsiaTheme="minorHAnsi" w:hAnsi="Arial" w:cs="Arial"/>
          <w:b/>
          <w:spacing w:val="-4"/>
          <w:kern w:val="28"/>
          <w:sz w:val="20"/>
          <w:szCs w:val="20"/>
        </w:rPr>
        <w:t>-</w:t>
      </w:r>
      <w:r w:rsidRPr="00771C60">
        <w:rPr>
          <w:rFonts w:ascii="Arial" w:eastAsiaTheme="minorHAnsi" w:hAnsi="Arial" w:cs="Arial"/>
          <w:b/>
          <w:spacing w:val="-4"/>
          <w:kern w:val="28"/>
          <w:sz w:val="20"/>
          <w:szCs w:val="20"/>
        </w:rPr>
        <w:t>PINNING OUR SDBIP</w:t>
      </w:r>
      <w:bookmarkEnd w:id="6"/>
    </w:p>
    <w:p w:rsidR="00665066" w:rsidRPr="00771C60" w:rsidRDefault="00665066" w:rsidP="00C8040D">
      <w:pPr>
        <w:jc w:val="both"/>
        <w:rPr>
          <w:rFonts w:ascii="Arial" w:eastAsiaTheme="minorEastAsia" w:hAnsi="Arial" w:cs="Arial"/>
          <w:b/>
          <w:i/>
          <w:sz w:val="18"/>
          <w:szCs w:val="18"/>
          <w:lang w:val="en-US"/>
        </w:rPr>
      </w:pPr>
    </w:p>
    <w:p w:rsidR="00C8040D" w:rsidRPr="00771C60" w:rsidRDefault="00C8040D" w:rsidP="00C8040D">
      <w:pPr>
        <w:jc w:val="both"/>
        <w:rPr>
          <w:rFonts w:ascii="Arial" w:eastAsiaTheme="minorEastAsia" w:hAnsi="Arial" w:cs="Arial"/>
          <w:b/>
          <w:i/>
          <w:sz w:val="18"/>
          <w:szCs w:val="18"/>
          <w:lang w:val="en-US"/>
        </w:rPr>
      </w:pPr>
      <w:r w:rsidRPr="00771C60">
        <w:rPr>
          <w:rFonts w:ascii="Arial" w:eastAsiaTheme="minorEastAsia" w:hAnsi="Arial" w:cs="Arial"/>
          <w:b/>
          <w:i/>
          <w:sz w:val="18"/>
          <w:szCs w:val="18"/>
          <w:lang w:val="en-US"/>
        </w:rPr>
        <w:t>The Municipality commits to the following key principles in its implementation of the SDBIP.  That the process:</w:t>
      </w:r>
    </w:p>
    <w:p w:rsidR="00C8040D" w:rsidRPr="00771C60" w:rsidRDefault="00C8040D" w:rsidP="00C8040D">
      <w:pPr>
        <w:jc w:val="both"/>
        <w:rPr>
          <w:rFonts w:ascii="Arial" w:eastAsiaTheme="minorEastAsia" w:hAnsi="Arial" w:cs="Arial"/>
          <w:sz w:val="18"/>
          <w:szCs w:val="18"/>
          <w:lang w:val="en-US"/>
        </w:rPr>
      </w:pPr>
    </w:p>
    <w:p w:rsidR="00C8040D" w:rsidRPr="00771C60" w:rsidRDefault="00C8040D" w:rsidP="00C8040D">
      <w:pPr>
        <w:numPr>
          <w:ilvl w:val="0"/>
          <w:numId w:val="9"/>
        </w:numPr>
        <w:spacing w:after="200" w:line="276" w:lineRule="auto"/>
        <w:ind w:left="709" w:hanging="425"/>
        <w:rPr>
          <w:rFonts w:ascii="Arial" w:eastAsiaTheme="minorEastAsia" w:hAnsi="Arial" w:cs="Arial"/>
          <w:sz w:val="18"/>
          <w:szCs w:val="18"/>
          <w:lang w:val="en-US"/>
        </w:rPr>
      </w:pPr>
      <w:r w:rsidRPr="00771C60">
        <w:rPr>
          <w:rFonts w:ascii="Arial" w:eastAsiaTheme="minorEastAsia" w:hAnsi="Arial" w:cs="Arial"/>
          <w:sz w:val="18"/>
          <w:szCs w:val="18"/>
          <w:lang w:val="en-US"/>
        </w:rPr>
        <w:t>Must be used as a management tool and incorporated into existing ways of managing performance in the municipality.</w:t>
      </w:r>
    </w:p>
    <w:p w:rsidR="00C8040D" w:rsidRPr="00771C60" w:rsidRDefault="00C8040D" w:rsidP="00C8040D">
      <w:pPr>
        <w:numPr>
          <w:ilvl w:val="0"/>
          <w:numId w:val="9"/>
        </w:numPr>
        <w:spacing w:after="200" w:line="276" w:lineRule="auto"/>
        <w:ind w:left="709" w:hanging="425"/>
        <w:rPr>
          <w:rFonts w:ascii="Arial" w:eastAsiaTheme="minorEastAsia" w:hAnsi="Arial" w:cs="Arial"/>
          <w:sz w:val="18"/>
          <w:szCs w:val="18"/>
          <w:lang w:val="en-US"/>
        </w:rPr>
      </w:pPr>
      <w:r w:rsidRPr="00771C60">
        <w:rPr>
          <w:rFonts w:ascii="Arial" w:eastAsiaTheme="minorEastAsia" w:hAnsi="Arial" w:cs="Arial"/>
          <w:sz w:val="18"/>
          <w:szCs w:val="18"/>
          <w:lang w:val="en-US"/>
        </w:rPr>
        <w:t>Measurement must be based on clearly defined targets and agreed timeframes.</w:t>
      </w:r>
    </w:p>
    <w:p w:rsidR="00C8040D" w:rsidRPr="00771C60" w:rsidRDefault="00C8040D" w:rsidP="00C8040D">
      <w:pPr>
        <w:numPr>
          <w:ilvl w:val="0"/>
          <w:numId w:val="9"/>
        </w:numPr>
        <w:spacing w:after="200" w:line="276" w:lineRule="auto"/>
        <w:ind w:left="709" w:hanging="425"/>
        <w:rPr>
          <w:rFonts w:ascii="Arial" w:eastAsiaTheme="minorEastAsia" w:hAnsi="Arial" w:cs="Arial"/>
          <w:sz w:val="18"/>
          <w:szCs w:val="18"/>
          <w:lang w:val="en-US"/>
        </w:rPr>
      </w:pPr>
      <w:r w:rsidRPr="00771C60">
        <w:rPr>
          <w:rFonts w:ascii="Arial" w:eastAsiaTheme="minorEastAsia" w:hAnsi="Arial" w:cs="Arial"/>
          <w:sz w:val="18"/>
          <w:szCs w:val="18"/>
          <w:lang w:val="en-US"/>
        </w:rPr>
        <w:t xml:space="preserve">Must align strategic </w:t>
      </w:r>
      <w:r w:rsidR="008C4DFB" w:rsidRPr="00771C60">
        <w:rPr>
          <w:rFonts w:ascii="Arial" w:eastAsiaTheme="minorEastAsia" w:hAnsi="Arial" w:cs="Arial"/>
          <w:sz w:val="18"/>
          <w:szCs w:val="18"/>
          <w:lang w:val="en-US"/>
        </w:rPr>
        <w:t>organizational</w:t>
      </w:r>
      <w:r w:rsidRPr="00771C60">
        <w:rPr>
          <w:rFonts w:ascii="Arial" w:eastAsiaTheme="minorEastAsia" w:hAnsi="Arial" w:cs="Arial"/>
          <w:sz w:val="18"/>
          <w:szCs w:val="18"/>
          <w:lang w:val="en-US"/>
        </w:rPr>
        <w:t xml:space="preserve"> development goals and budget </w:t>
      </w:r>
      <w:r w:rsidR="008C4DFB" w:rsidRPr="00771C60">
        <w:rPr>
          <w:rFonts w:ascii="Arial" w:eastAsiaTheme="minorEastAsia" w:hAnsi="Arial" w:cs="Arial"/>
          <w:sz w:val="18"/>
          <w:szCs w:val="18"/>
          <w:lang w:val="en-US"/>
        </w:rPr>
        <w:t>prioritization</w:t>
      </w:r>
      <w:r w:rsidRPr="00771C60">
        <w:rPr>
          <w:rFonts w:ascii="Arial" w:eastAsiaTheme="minorEastAsia" w:hAnsi="Arial" w:cs="Arial"/>
          <w:sz w:val="18"/>
          <w:szCs w:val="18"/>
          <w:lang w:val="en-US"/>
        </w:rPr>
        <w:t xml:space="preserve"> linked to community needs and resource constraints.</w:t>
      </w:r>
    </w:p>
    <w:p w:rsidR="00C8040D" w:rsidRPr="00771C60" w:rsidRDefault="00C8040D" w:rsidP="00C8040D">
      <w:pPr>
        <w:numPr>
          <w:ilvl w:val="0"/>
          <w:numId w:val="9"/>
        </w:numPr>
        <w:spacing w:after="200" w:line="276" w:lineRule="auto"/>
        <w:ind w:left="709" w:hanging="425"/>
        <w:rPr>
          <w:rFonts w:ascii="Arial" w:eastAsiaTheme="minorEastAsia" w:hAnsi="Arial" w:cs="Arial"/>
          <w:sz w:val="18"/>
          <w:szCs w:val="18"/>
          <w:lang w:val="en-US"/>
        </w:rPr>
      </w:pPr>
      <w:r w:rsidRPr="00771C60">
        <w:rPr>
          <w:rFonts w:ascii="Arial" w:eastAsiaTheme="minorEastAsia" w:hAnsi="Arial" w:cs="Arial"/>
          <w:sz w:val="18"/>
          <w:szCs w:val="18"/>
          <w:lang w:val="en-US"/>
        </w:rPr>
        <w:t>Must provide for measurement of progress against IDP commitments;</w:t>
      </w:r>
    </w:p>
    <w:p w:rsidR="00C8040D" w:rsidRPr="00771C60" w:rsidRDefault="00C8040D" w:rsidP="00C8040D">
      <w:pPr>
        <w:numPr>
          <w:ilvl w:val="0"/>
          <w:numId w:val="9"/>
        </w:numPr>
        <w:spacing w:after="200" w:line="276" w:lineRule="auto"/>
        <w:ind w:left="709" w:hanging="425"/>
        <w:rPr>
          <w:rFonts w:ascii="Arial" w:eastAsiaTheme="minorEastAsia" w:hAnsi="Arial" w:cs="Arial"/>
          <w:sz w:val="18"/>
          <w:szCs w:val="18"/>
          <w:lang w:val="en-US"/>
        </w:rPr>
      </w:pPr>
      <w:r w:rsidRPr="00771C60">
        <w:rPr>
          <w:rFonts w:ascii="Arial" w:eastAsiaTheme="minorEastAsia" w:hAnsi="Arial" w:cs="Arial"/>
          <w:sz w:val="18"/>
          <w:szCs w:val="18"/>
          <w:lang w:val="en-US"/>
        </w:rPr>
        <w:t>Only focus on budgeted projects</w:t>
      </w:r>
    </w:p>
    <w:p w:rsidR="00C8040D" w:rsidRPr="00771C60" w:rsidRDefault="00C8040D" w:rsidP="00C8040D">
      <w:pPr>
        <w:numPr>
          <w:ilvl w:val="0"/>
          <w:numId w:val="9"/>
        </w:numPr>
        <w:spacing w:after="200" w:line="276" w:lineRule="auto"/>
        <w:ind w:left="709" w:hanging="425"/>
        <w:rPr>
          <w:rFonts w:ascii="Arial" w:eastAsiaTheme="minorEastAsia" w:hAnsi="Arial" w:cs="Arial"/>
          <w:sz w:val="18"/>
          <w:szCs w:val="18"/>
          <w:lang w:val="en-US"/>
        </w:rPr>
      </w:pPr>
      <w:r w:rsidRPr="00771C60">
        <w:rPr>
          <w:rFonts w:ascii="Arial" w:eastAsiaTheme="minorEastAsia" w:hAnsi="Arial" w:cs="Arial"/>
          <w:sz w:val="18"/>
          <w:szCs w:val="18"/>
          <w:lang w:val="en-US"/>
        </w:rPr>
        <w:t>Must ensure measurement of performance against National KPIs</w:t>
      </w:r>
    </w:p>
    <w:p w:rsidR="00C8040D" w:rsidRPr="00771C60" w:rsidRDefault="00C8040D" w:rsidP="00C8040D">
      <w:pPr>
        <w:numPr>
          <w:ilvl w:val="0"/>
          <w:numId w:val="9"/>
        </w:numPr>
        <w:spacing w:after="200" w:line="276" w:lineRule="auto"/>
        <w:ind w:left="709" w:hanging="425"/>
        <w:rPr>
          <w:rFonts w:ascii="Arial" w:eastAsiaTheme="minorEastAsia" w:hAnsi="Arial" w:cs="Arial"/>
          <w:sz w:val="18"/>
          <w:szCs w:val="18"/>
          <w:lang w:val="en-US"/>
        </w:rPr>
      </w:pPr>
      <w:r w:rsidRPr="00771C60">
        <w:rPr>
          <w:rFonts w:ascii="Arial" w:eastAsiaTheme="minorEastAsia" w:hAnsi="Arial" w:cs="Arial"/>
          <w:sz w:val="18"/>
          <w:szCs w:val="18"/>
          <w:lang w:val="en-US"/>
        </w:rPr>
        <w:t>Must promote use as an early warning system</w:t>
      </w:r>
    </w:p>
    <w:p w:rsidR="00C8040D" w:rsidRPr="00771C60" w:rsidRDefault="00C8040D" w:rsidP="00C8040D">
      <w:pPr>
        <w:numPr>
          <w:ilvl w:val="0"/>
          <w:numId w:val="9"/>
        </w:numPr>
        <w:spacing w:after="200" w:line="276" w:lineRule="auto"/>
        <w:ind w:left="709" w:hanging="425"/>
        <w:rPr>
          <w:rFonts w:ascii="Arial" w:eastAsiaTheme="minorEastAsia" w:hAnsi="Arial" w:cs="Arial"/>
          <w:sz w:val="18"/>
          <w:szCs w:val="18"/>
          <w:lang w:val="en-US"/>
        </w:rPr>
      </w:pPr>
      <w:r w:rsidRPr="00771C60">
        <w:rPr>
          <w:rFonts w:ascii="Arial" w:eastAsiaTheme="minorEastAsia" w:hAnsi="Arial" w:cs="Arial"/>
          <w:sz w:val="18"/>
          <w:szCs w:val="18"/>
          <w:lang w:val="en-US"/>
        </w:rPr>
        <w:t>Must focus on outcomes (development impact achievements)</w:t>
      </w:r>
    </w:p>
    <w:p w:rsidR="00C8040D" w:rsidRPr="00771C60" w:rsidRDefault="00C8040D" w:rsidP="00C8040D">
      <w:pPr>
        <w:numPr>
          <w:ilvl w:val="0"/>
          <w:numId w:val="9"/>
        </w:numPr>
        <w:spacing w:after="200" w:line="276" w:lineRule="auto"/>
        <w:ind w:left="709" w:hanging="425"/>
        <w:rPr>
          <w:rFonts w:ascii="Arial" w:eastAsiaTheme="minorEastAsia" w:hAnsi="Arial" w:cs="Arial"/>
          <w:lang w:val="en-US"/>
        </w:rPr>
      </w:pPr>
      <w:r w:rsidRPr="00771C60">
        <w:rPr>
          <w:rFonts w:ascii="Arial" w:eastAsiaTheme="minorEastAsia" w:hAnsi="Arial" w:cs="Arial"/>
          <w:sz w:val="18"/>
          <w:szCs w:val="18"/>
          <w:lang w:val="en-US"/>
        </w:rPr>
        <w:t>Must provide clarity to all employees on their role in the achievement of municipal and departmental targets</w:t>
      </w:r>
      <w:r w:rsidRPr="00771C60">
        <w:rPr>
          <w:rFonts w:ascii="Arial" w:eastAsiaTheme="minorEastAsia" w:hAnsi="Arial" w:cs="Arial"/>
          <w:lang w:val="en-US"/>
        </w:rPr>
        <w:t>.</w:t>
      </w:r>
    </w:p>
    <w:p w:rsidR="001840C3" w:rsidRPr="00771C60" w:rsidRDefault="00DC3E42" w:rsidP="007469BF">
      <w:pPr>
        <w:rPr>
          <w:rFonts w:ascii="Cambria" w:hAnsi="Cambria" w:cs="Vrinda"/>
          <w:b/>
          <w:bCs/>
          <w:noProof/>
          <w:sz w:val="20"/>
          <w:szCs w:val="20"/>
        </w:rPr>
      </w:pPr>
      <w:r w:rsidRPr="00771C60">
        <w:rPr>
          <w:rFonts w:ascii="Arial" w:eastAsiaTheme="minorHAnsi" w:hAnsi="Arial" w:cs="Arial"/>
          <w:b/>
          <w:bCs/>
          <w:sz w:val="20"/>
          <w:szCs w:val="20"/>
          <w:lang w:val="en-ZA"/>
        </w:rPr>
        <w:t>TER 2:</w:t>
      </w:r>
      <w:r w:rsidRPr="00771C60">
        <w:rPr>
          <w:rFonts w:ascii="Tahoma" w:eastAsiaTheme="minorHAnsi" w:hAnsi="Tahoma" w:cs="Tahoma"/>
          <w:b/>
          <w:bCs/>
          <w:sz w:val="20"/>
          <w:szCs w:val="20"/>
          <w:lang w:val="en-ZA"/>
        </w:rPr>
        <w:t xml:space="preserve"> </w:t>
      </w:r>
      <w:r w:rsidRPr="00771C60">
        <w:rPr>
          <w:rFonts w:ascii="Arial" w:eastAsiaTheme="minorHAnsi" w:hAnsi="Arial" w:cs="Arial"/>
          <w:b/>
          <w:bCs/>
          <w:sz w:val="20"/>
          <w:szCs w:val="20"/>
          <w:lang w:val="en-ZA"/>
        </w:rPr>
        <w:t>OVERVIEW OF ALIGNM</w:t>
      </w:r>
      <w:r w:rsidR="00931F18" w:rsidRPr="00771C60">
        <w:rPr>
          <w:rFonts w:ascii="Arial" w:eastAsiaTheme="minorHAnsi" w:hAnsi="Arial" w:cs="Arial"/>
          <w:b/>
          <w:bCs/>
          <w:sz w:val="20"/>
          <w:szCs w:val="20"/>
          <w:lang w:val="en-ZA"/>
        </w:rPr>
        <w:t>ENT TO THE IDP</w:t>
      </w:r>
    </w:p>
    <w:p w:rsidR="00931F18" w:rsidRPr="00771C60" w:rsidRDefault="00931F18" w:rsidP="00931F18">
      <w:pPr>
        <w:keepNext/>
        <w:keepLines/>
        <w:shd w:val="clear" w:color="auto" w:fill="D6E3BC" w:themeFill="accent3" w:themeFillTint="66"/>
        <w:contextualSpacing/>
        <w:outlineLvl w:val="0"/>
        <w:rPr>
          <w:rFonts w:ascii="Arial" w:hAnsi="Arial" w:cs="Arial"/>
          <w:b/>
          <w:bCs/>
          <w:noProof/>
          <w:sz w:val="20"/>
          <w:szCs w:val="20"/>
        </w:rPr>
      </w:pPr>
      <w:r w:rsidRPr="00771C60">
        <w:rPr>
          <w:rFonts w:ascii="Arial" w:eastAsiaTheme="minorHAnsi" w:hAnsi="Arial" w:cs="Arial"/>
          <w:b/>
          <w:bCs/>
          <w:sz w:val="20"/>
          <w:szCs w:val="20"/>
          <w:lang w:val="en-ZA"/>
        </w:rPr>
        <w:t>2.1 VISION</w:t>
      </w:r>
    </w:p>
    <w:p w:rsidR="0054721D" w:rsidRPr="00771C60" w:rsidRDefault="002319C8" w:rsidP="0054721D">
      <w:pPr>
        <w:autoSpaceDE w:val="0"/>
        <w:autoSpaceDN w:val="0"/>
        <w:adjustRightInd w:val="0"/>
        <w:spacing w:after="200" w:line="276" w:lineRule="auto"/>
        <w:jc w:val="both"/>
        <w:rPr>
          <w:rFonts w:ascii="Tahoma" w:eastAsiaTheme="minorHAnsi" w:hAnsi="Tahoma" w:cs="Tahoma"/>
          <w:b/>
          <w:sz w:val="22"/>
          <w:szCs w:val="22"/>
          <w:lang w:val="en-US"/>
        </w:rPr>
      </w:pPr>
      <w:r w:rsidRPr="00771C60">
        <w:rPr>
          <w:rFonts w:ascii="Tahoma" w:eastAsiaTheme="minorHAnsi" w:hAnsi="Tahoma" w:cs="Tahoma"/>
          <w:b/>
          <w:noProof/>
          <w:sz w:val="22"/>
          <w:szCs w:val="22"/>
          <w:lang w:eastAsia="en-GB"/>
        </w:rPr>
        <mc:AlternateContent>
          <mc:Choice Requires="wps">
            <w:drawing>
              <wp:anchor distT="0" distB="0" distL="114300" distR="114300" simplePos="0" relativeHeight="251665920" behindDoc="0" locked="0" layoutInCell="1" allowOverlap="1" wp14:anchorId="42A1C09F" wp14:editId="52677697">
                <wp:simplePos x="0" y="0"/>
                <wp:positionH relativeFrom="margin">
                  <wp:align>left</wp:align>
                </wp:positionH>
                <wp:positionV relativeFrom="paragraph">
                  <wp:posOffset>85752</wp:posOffset>
                </wp:positionV>
                <wp:extent cx="5098774" cy="869563"/>
                <wp:effectExtent l="114300" t="114300" r="864235" b="140335"/>
                <wp:wrapNone/>
                <wp:docPr id="13" name="Vertical Scroll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98774" cy="869563"/>
                        </a:xfrm>
                        <a:prstGeom prst="verticalScroll">
                          <a:avLst>
                            <a:gd name="adj" fmla="val 12500"/>
                          </a:avLst>
                        </a:prstGeom>
                        <a:gradFill rotWithShape="0">
                          <a:gsLst>
                            <a:gs pos="0">
                              <a:srgbClr val="FFFF99">
                                <a:gamma/>
                                <a:tint val="20000"/>
                                <a:invGamma/>
                              </a:srgbClr>
                            </a:gs>
                            <a:gs pos="100000">
                              <a:srgbClr val="FFFF99"/>
                            </a:gs>
                          </a:gsLst>
                          <a:lin ang="5400000" scaled="1"/>
                        </a:gradFill>
                        <a:ln w="12700">
                          <a:solidFill>
                            <a:schemeClr val="lt1">
                              <a:lumMod val="95000"/>
                              <a:lumOff val="0"/>
                            </a:schemeClr>
                          </a:solidFill>
                          <a:round/>
                          <a:headEnd/>
                          <a:tailEnd/>
                        </a:ln>
                        <a:effectLst>
                          <a:glow rad="101600">
                            <a:schemeClr val="accent2">
                              <a:satMod val="175000"/>
                              <a:alpha val="40000"/>
                            </a:schemeClr>
                          </a:glow>
                          <a:outerShdw sy="50000" kx="-2453608" rotWithShape="0">
                            <a:schemeClr val="accent6">
                              <a:lumMod val="40000"/>
                              <a:lumOff val="60000"/>
                              <a:alpha val="50000"/>
                            </a:schemeClr>
                          </a:outerShdw>
                        </a:effectLst>
                        <a:extLst/>
                      </wps:spPr>
                      <wps:txbx>
                        <w:txbxContent>
                          <w:p w:rsidR="009A3936" w:rsidRPr="00A64001" w:rsidRDefault="009A3936" w:rsidP="0054721D">
                            <w:pPr>
                              <w:autoSpaceDE w:val="0"/>
                              <w:autoSpaceDN w:val="0"/>
                              <w:adjustRightInd w:val="0"/>
                              <w:jc w:val="center"/>
                              <w:rPr>
                                <w:rFonts w:ascii="Tahoma" w:hAnsi="Tahoma" w:cs="Tahoma"/>
                                <w:sz w:val="28"/>
                                <w:szCs w:val="28"/>
                                <w:lang w:val="en-US"/>
                              </w:rPr>
                            </w:pPr>
                          </w:p>
                          <w:p w:rsidR="009A3936" w:rsidRPr="004608B8" w:rsidRDefault="009A3936" w:rsidP="0054721D">
                            <w:pPr>
                              <w:autoSpaceDE w:val="0"/>
                              <w:autoSpaceDN w:val="0"/>
                              <w:adjustRightInd w:val="0"/>
                              <w:jc w:val="both"/>
                              <w:rPr>
                                <w:rFonts w:ascii="Arial" w:hAnsi="Arial" w:cs="Arial"/>
                                <w:i/>
                                <w:sz w:val="18"/>
                                <w:szCs w:val="18"/>
                                <w:lang w:val="en-US" w:eastAsia="en-ZA"/>
                              </w:rPr>
                            </w:pPr>
                          </w:p>
                          <w:p w:rsidR="009A3936" w:rsidRPr="004608B8" w:rsidRDefault="009A3936" w:rsidP="0054721D">
                            <w:pPr>
                              <w:autoSpaceDE w:val="0"/>
                              <w:autoSpaceDN w:val="0"/>
                              <w:adjustRightInd w:val="0"/>
                              <w:jc w:val="both"/>
                              <w:rPr>
                                <w:rFonts w:ascii="Arial" w:hAnsi="Arial" w:cs="Arial"/>
                                <w:i/>
                                <w:sz w:val="18"/>
                                <w:szCs w:val="18"/>
                              </w:rPr>
                            </w:pPr>
                            <w:r w:rsidRPr="004608B8">
                              <w:rPr>
                                <w:rFonts w:ascii="Arial" w:hAnsi="Arial" w:cs="Arial"/>
                                <w:i/>
                                <w:sz w:val="18"/>
                                <w:szCs w:val="18"/>
                                <w:lang w:val="en-US" w:eastAsia="en-ZA"/>
                              </w:rPr>
                              <w:t xml:space="preserve"> “</w:t>
                            </w:r>
                            <w:r w:rsidRPr="004608B8">
                              <w:rPr>
                                <w:rFonts w:ascii="Arial" w:hAnsi="Arial" w:cs="Arial"/>
                                <w:i/>
                                <w:sz w:val="18"/>
                                <w:szCs w:val="18"/>
                              </w:rPr>
                              <w:t>TO BE A RELIABLE PEOPLE CENTERED AND SUSTAINABLE ECONOMIC HUB BY 2030”</w:t>
                            </w:r>
                          </w:p>
                          <w:p w:rsidR="009A3936" w:rsidRPr="004608B8" w:rsidRDefault="009A3936" w:rsidP="0054721D">
                            <w:pPr>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A1C09F"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Vertical Scroll 13" o:spid="_x0000_s1026" type="#_x0000_t97" style="position:absolute;left:0;text-align:left;margin-left:0;margin-top:6.75pt;width:401.5pt;height:68.45pt;z-index:2516659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" fillcolor="#ffffeb" strokecolor="#f2f2f2 [3041]" strokeweight="1pt">
                <v:fill color2="#ff9" focus="100%" type="gradient"/>
                <v:shadow on="t" type="perspective" color="#fbd4b4 [1305]" opacity=".5" origin=",.5" offset="0,0" matrix=",-56756f,,.5"/>
                <v:textbox>
                  <w:txbxContent>
                    <w:p w:rsidR="009A3936" w:rsidRPr="00A64001" w:rsidRDefault="009A3936" w:rsidP="0054721D">
                      <w:pPr>
                        <w:autoSpaceDE w:val="0"/>
                        <w:autoSpaceDN w:val="0"/>
                        <w:adjustRightInd w:val="0"/>
                        <w:jc w:val="center"/>
                        <w:rPr>
                          <w:rFonts w:ascii="Tahoma" w:hAnsi="Tahoma" w:cs="Tahoma"/>
                          <w:sz w:val="28"/>
                          <w:szCs w:val="28"/>
                          <w:lang w:val="en-US"/>
                        </w:rPr>
                      </w:pPr>
                    </w:p>
                    <w:p w:rsidR="009A3936" w:rsidRPr="004608B8" w:rsidRDefault="009A3936" w:rsidP="0054721D">
                      <w:pPr>
                        <w:autoSpaceDE w:val="0"/>
                        <w:autoSpaceDN w:val="0"/>
                        <w:adjustRightInd w:val="0"/>
                        <w:jc w:val="both"/>
                        <w:rPr>
                          <w:rFonts w:ascii="Arial" w:hAnsi="Arial" w:cs="Arial"/>
                          <w:i/>
                          <w:sz w:val="18"/>
                          <w:szCs w:val="18"/>
                          <w:lang w:val="en-US" w:eastAsia="en-ZA"/>
                        </w:rPr>
                      </w:pPr>
                    </w:p>
                    <w:p w:rsidR="009A3936" w:rsidRPr="004608B8" w:rsidRDefault="009A3936" w:rsidP="0054721D">
                      <w:pPr>
                        <w:autoSpaceDE w:val="0"/>
                        <w:autoSpaceDN w:val="0"/>
                        <w:adjustRightInd w:val="0"/>
                        <w:jc w:val="both"/>
                        <w:rPr>
                          <w:rFonts w:ascii="Arial" w:hAnsi="Arial" w:cs="Arial"/>
                          <w:i/>
                          <w:sz w:val="18"/>
                          <w:szCs w:val="18"/>
                        </w:rPr>
                      </w:pPr>
                      <w:r w:rsidRPr="004608B8">
                        <w:rPr>
                          <w:rFonts w:ascii="Arial" w:hAnsi="Arial" w:cs="Arial"/>
                          <w:i/>
                          <w:sz w:val="18"/>
                          <w:szCs w:val="18"/>
                          <w:lang w:val="en-US" w:eastAsia="en-ZA"/>
                        </w:rPr>
                        <w:t xml:space="preserve"> “</w:t>
                      </w:r>
                      <w:r w:rsidRPr="004608B8">
                        <w:rPr>
                          <w:rFonts w:ascii="Arial" w:hAnsi="Arial" w:cs="Arial"/>
                          <w:i/>
                          <w:sz w:val="18"/>
                          <w:szCs w:val="18"/>
                        </w:rPr>
                        <w:t>TO BE A RELIABLE PEOPLE CENTERED AND SUSTAINABLE ECONOMIC HUB BY 2030”</w:t>
                      </w:r>
                    </w:p>
                    <w:p w:rsidR="009A3936" w:rsidRPr="004608B8" w:rsidRDefault="009A3936" w:rsidP="0054721D">
                      <w:pPr>
                        <w:rPr>
                          <w:sz w:val="16"/>
                          <w:szCs w:val="16"/>
                        </w:rPr>
                      </w:pPr>
                    </w:p>
                  </w:txbxContent>
                </v:textbox>
                <w10:wrap anchorx="margin"/>
              </v:shape>
            </w:pict>
          </mc:Fallback>
        </mc:AlternateContent>
      </w:r>
    </w:p>
    <w:p w:rsidR="0054721D" w:rsidRPr="00771C60" w:rsidRDefault="0054721D" w:rsidP="0054721D">
      <w:pPr>
        <w:autoSpaceDE w:val="0"/>
        <w:autoSpaceDN w:val="0"/>
        <w:adjustRightInd w:val="0"/>
        <w:spacing w:after="200" w:line="276" w:lineRule="auto"/>
        <w:jc w:val="both"/>
        <w:rPr>
          <w:rFonts w:ascii="Tahoma" w:eastAsiaTheme="minorHAnsi" w:hAnsi="Tahoma" w:cs="Tahoma"/>
          <w:b/>
          <w:sz w:val="22"/>
          <w:szCs w:val="22"/>
          <w:lang w:val="en-US"/>
        </w:rPr>
      </w:pPr>
    </w:p>
    <w:p w:rsidR="006257CD" w:rsidRPr="00771C60" w:rsidRDefault="006257CD" w:rsidP="0054721D">
      <w:pPr>
        <w:autoSpaceDE w:val="0"/>
        <w:autoSpaceDN w:val="0"/>
        <w:adjustRightInd w:val="0"/>
        <w:spacing w:after="200" w:line="276" w:lineRule="auto"/>
        <w:jc w:val="both"/>
        <w:rPr>
          <w:rFonts w:ascii="Tahoma" w:eastAsiaTheme="minorHAnsi" w:hAnsi="Tahoma" w:cs="Tahoma"/>
          <w:b/>
          <w:sz w:val="22"/>
          <w:szCs w:val="22"/>
          <w:lang w:val="en-US"/>
        </w:rPr>
      </w:pPr>
    </w:p>
    <w:p w:rsidR="002319C8" w:rsidRPr="00771C60" w:rsidRDefault="002319C8" w:rsidP="0054721D">
      <w:pPr>
        <w:autoSpaceDE w:val="0"/>
        <w:autoSpaceDN w:val="0"/>
        <w:adjustRightInd w:val="0"/>
        <w:spacing w:after="200" w:line="276" w:lineRule="auto"/>
        <w:jc w:val="both"/>
        <w:rPr>
          <w:rFonts w:ascii="Tahoma" w:eastAsiaTheme="minorHAnsi" w:hAnsi="Tahoma" w:cs="Tahoma"/>
          <w:b/>
          <w:sz w:val="22"/>
          <w:szCs w:val="22"/>
          <w:lang w:val="en-US"/>
        </w:rPr>
      </w:pPr>
    </w:p>
    <w:p w:rsidR="00931F18" w:rsidRPr="00771C60" w:rsidRDefault="00931F18" w:rsidP="00931F18">
      <w:pPr>
        <w:keepNext/>
        <w:keepLines/>
        <w:shd w:val="clear" w:color="auto" w:fill="D6E3BC" w:themeFill="accent3" w:themeFillTint="66"/>
        <w:contextualSpacing/>
        <w:outlineLvl w:val="0"/>
        <w:rPr>
          <w:rFonts w:ascii="Arial" w:hAnsi="Arial" w:cs="Arial"/>
          <w:b/>
          <w:bCs/>
          <w:noProof/>
          <w:sz w:val="20"/>
          <w:szCs w:val="20"/>
        </w:rPr>
      </w:pPr>
      <w:r w:rsidRPr="00771C60">
        <w:rPr>
          <w:rFonts w:ascii="Arial" w:eastAsiaTheme="minorHAnsi" w:hAnsi="Arial" w:cs="Arial"/>
          <w:b/>
          <w:bCs/>
          <w:sz w:val="20"/>
          <w:szCs w:val="20"/>
          <w:lang w:val="en-ZA"/>
        </w:rPr>
        <w:t>2.2 MISSION</w:t>
      </w:r>
    </w:p>
    <w:p w:rsidR="0054721D" w:rsidRPr="00771C60" w:rsidRDefault="008C4DFB" w:rsidP="0054721D">
      <w:pPr>
        <w:autoSpaceDE w:val="0"/>
        <w:autoSpaceDN w:val="0"/>
        <w:adjustRightInd w:val="0"/>
        <w:spacing w:after="200" w:line="276" w:lineRule="auto"/>
        <w:jc w:val="both"/>
        <w:rPr>
          <w:rFonts w:ascii="Arial" w:eastAsiaTheme="minorHAnsi" w:hAnsi="Arial" w:cs="Arial"/>
          <w:b/>
          <w:sz w:val="22"/>
          <w:szCs w:val="22"/>
          <w:lang w:val="en-ZA"/>
        </w:rPr>
      </w:pPr>
      <w:r w:rsidRPr="00771C60">
        <w:rPr>
          <w:rFonts w:ascii="Arial" w:eastAsiaTheme="minorHAnsi" w:hAnsi="Arial" w:cs="Arial"/>
          <w:b/>
          <w:noProof/>
          <w:sz w:val="22"/>
          <w:szCs w:val="22"/>
          <w:lang w:eastAsia="en-GB"/>
        </w:rPr>
        <mc:AlternateContent>
          <mc:Choice Requires="wps">
            <w:drawing>
              <wp:anchor distT="0" distB="0" distL="114300" distR="114300" simplePos="0" relativeHeight="251666944" behindDoc="0" locked="0" layoutInCell="1" allowOverlap="1" wp14:anchorId="663D6F19" wp14:editId="5DDBEFAA">
                <wp:simplePos x="0" y="0"/>
                <wp:positionH relativeFrom="column">
                  <wp:posOffset>95250</wp:posOffset>
                </wp:positionH>
                <wp:positionV relativeFrom="paragraph">
                  <wp:posOffset>135254</wp:posOffset>
                </wp:positionV>
                <wp:extent cx="5321029" cy="1362075"/>
                <wp:effectExtent l="0" t="0" r="13335" b="28575"/>
                <wp:wrapNone/>
                <wp:docPr id="12" name="Vertical Scrol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21029" cy="1362075"/>
                        </a:xfrm>
                        <a:prstGeom prst="verticalScroll">
                          <a:avLst>
                            <a:gd name="adj" fmla="val 12500"/>
                          </a:avLst>
                        </a:prstGeom>
                        <a:gradFill rotWithShape="0">
                          <a:gsLst>
                            <a:gs pos="0">
                              <a:schemeClr val="accent3">
                                <a:lumMod val="20000"/>
                                <a:lumOff val="80000"/>
                              </a:schemeClr>
                            </a:gs>
                            <a:gs pos="100000">
                              <a:schemeClr val="accent3">
                                <a:lumMod val="40000"/>
                                <a:lumOff val="60000"/>
                              </a:schemeClr>
                            </a:gs>
                          </a:gsLst>
                          <a:lin ang="5400000" scaled="1"/>
                        </a:gradFill>
                        <a:ln w="12700">
                          <a:solidFill>
                            <a:srgbClr val="FF0000"/>
                          </a:solidFill>
                          <a:round/>
                          <a:headEnd/>
                          <a:tailEnd/>
                        </a:ln>
                        <a:effectLst/>
                        <a:extLst>
                          <a:ext uri="{AF507438-7753-43E0-B8FC-AC1667EBCBE1}">
                            <a14:hiddenEffects xmlns:a14="http://schemas.microsoft.com/office/drawing/2010/main">
                              <a:effectLst>
                                <a:outerShdw dist="28398" dir="3806097" algn="ctr" rotWithShape="0">
                                  <a:schemeClr val="accent3">
                                    <a:lumMod val="50000"/>
                                    <a:lumOff val="0"/>
                                    <a:alpha val="50000"/>
                                  </a:schemeClr>
                                </a:outerShdw>
                              </a:effectLst>
                            </a14:hiddenEffects>
                          </a:ext>
                        </a:extLst>
                      </wps:spPr>
                      <wps:txbx>
                        <w:txbxContent>
                          <w:p w:rsidR="009A3936" w:rsidRPr="009C5742" w:rsidRDefault="009A3936" w:rsidP="0054721D">
                            <w:pPr>
                              <w:autoSpaceDE w:val="0"/>
                              <w:autoSpaceDN w:val="0"/>
                              <w:adjustRightInd w:val="0"/>
                              <w:jc w:val="center"/>
                              <w:rPr>
                                <w:rFonts w:ascii="Arial" w:hAnsi="Arial" w:cs="Arial"/>
                                <w:color w:val="4F81BD" w:themeColor="accent1"/>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9A3936" w:rsidRPr="009C5742" w:rsidRDefault="009A3936" w:rsidP="0054721D">
                            <w:pPr>
                              <w:rPr>
                                <w:rFonts w:ascii="Arial" w:hAnsi="Arial" w:cs="Arial"/>
                                <w:color w:val="4F81BD" w:themeColor="accent1"/>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C5742">
                              <w:rPr>
                                <w:rFonts w:ascii="Arial" w:hAnsi="Arial" w:cs="Arial"/>
                                <w:color w:val="4F81BD" w:themeColor="accent1"/>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We will achieve our mission by:</w:t>
                            </w:r>
                          </w:p>
                          <w:p w:rsidR="009A3936" w:rsidRPr="009C5742" w:rsidRDefault="009A3936" w:rsidP="004063DA">
                            <w:pPr>
                              <w:pStyle w:val="ListParagraph"/>
                              <w:numPr>
                                <w:ilvl w:val="0"/>
                                <w:numId w:val="6"/>
                              </w:numPr>
                              <w:spacing w:before="74" w:after="74" w:line="276" w:lineRule="auto"/>
                              <w:ind w:left="266" w:hanging="133"/>
                              <w:rPr>
                                <w:rFonts w:ascii="Arial" w:hAnsi="Arial" w:cs="Arial"/>
                                <w:i/>
                                <w:color w:val="4F81BD" w:themeColor="accent1"/>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C5742">
                              <w:rPr>
                                <w:rFonts w:ascii="Arial" w:hAnsi="Arial" w:cs="Arial"/>
                                <w:i/>
                                <w:color w:val="4F81BD" w:themeColor="accent1"/>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Continuously striving for better</w:t>
                            </w:r>
                          </w:p>
                          <w:p w:rsidR="009A3936" w:rsidRPr="009C5742" w:rsidRDefault="009A3936" w:rsidP="004063DA">
                            <w:pPr>
                              <w:pStyle w:val="ListParagraph"/>
                              <w:numPr>
                                <w:ilvl w:val="0"/>
                                <w:numId w:val="6"/>
                              </w:numPr>
                              <w:spacing w:before="74" w:after="74" w:line="276" w:lineRule="auto"/>
                              <w:ind w:left="266" w:hanging="133"/>
                              <w:rPr>
                                <w:rFonts w:ascii="Arial" w:hAnsi="Arial" w:cs="Arial"/>
                                <w:i/>
                                <w:color w:val="4F81BD" w:themeColor="accent1"/>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C5742">
                              <w:rPr>
                                <w:rFonts w:ascii="Arial" w:hAnsi="Arial" w:cs="Arial"/>
                                <w:i/>
                                <w:color w:val="4F81BD" w:themeColor="accent1"/>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Excelling in all key processes of service delivery</w:t>
                            </w:r>
                          </w:p>
                          <w:p w:rsidR="009A3936" w:rsidRPr="009C5742" w:rsidRDefault="009A3936" w:rsidP="004063DA">
                            <w:pPr>
                              <w:pStyle w:val="ListParagraph"/>
                              <w:numPr>
                                <w:ilvl w:val="0"/>
                                <w:numId w:val="6"/>
                              </w:numPr>
                              <w:spacing w:before="74" w:after="74" w:line="276" w:lineRule="auto"/>
                              <w:ind w:left="266" w:hanging="133"/>
                              <w:rPr>
                                <w:rFonts w:ascii="Arial" w:hAnsi="Arial" w:cs="Arial"/>
                                <w:i/>
                                <w:color w:val="4F81BD" w:themeColor="accent1"/>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C5742">
                              <w:rPr>
                                <w:rFonts w:ascii="Arial" w:hAnsi="Arial" w:cs="Arial"/>
                                <w:i/>
                                <w:color w:val="4F81BD" w:themeColor="accent1"/>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Continuously listening and responding to our communities and all stake holders </w:t>
                            </w:r>
                          </w:p>
                          <w:p w:rsidR="009A3936" w:rsidRPr="009C5742" w:rsidRDefault="009A3936" w:rsidP="004063DA">
                            <w:pPr>
                              <w:pStyle w:val="ListParagraph"/>
                              <w:numPr>
                                <w:ilvl w:val="0"/>
                                <w:numId w:val="6"/>
                              </w:numPr>
                              <w:spacing w:before="74" w:after="74" w:line="276" w:lineRule="auto"/>
                              <w:ind w:left="266" w:hanging="133"/>
                              <w:rPr>
                                <w:rFonts w:ascii="Arial" w:hAnsi="Arial" w:cs="Arial"/>
                                <w:i/>
                                <w:color w:val="4F81BD" w:themeColor="accent1"/>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C5742">
                              <w:rPr>
                                <w:rFonts w:ascii="Arial" w:hAnsi="Arial" w:cs="Arial"/>
                                <w:i/>
                                <w:color w:val="4F81BD" w:themeColor="accent1"/>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Remaining financially astute</w:t>
                            </w:r>
                          </w:p>
                          <w:p w:rsidR="009A3936" w:rsidRPr="009C5742" w:rsidRDefault="009A3936" w:rsidP="0054721D">
                            <w:pPr>
                              <w:rPr>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3D6F19" id="Vertical Scroll 12" o:spid="_x0000_s1027" type="#_x0000_t97" style="position:absolute;left:0;text-align:left;margin-left:7.5pt;margin-top:10.65pt;width:419pt;height:107.2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" fillcolor="#eaf1dd [662]" strokecolor="red" strokeweight="1pt">
                <v:fill color2="#d6e3bc [1302]" focus="100%" type="gradient"/>
                <v:shadow color="#4e6128 [1606]" opacity=".5" offset="1pt"/>
                <v:textbox>
                  <w:txbxContent>
                    <w:p w:rsidR="009A3936" w:rsidRPr="009C5742" w:rsidRDefault="009A3936" w:rsidP="0054721D">
                      <w:pPr>
                        <w:autoSpaceDE w:val="0"/>
                        <w:autoSpaceDN w:val="0"/>
                        <w:adjustRightInd w:val="0"/>
                        <w:jc w:val="center"/>
                        <w:rPr>
                          <w:rFonts w:ascii="Arial" w:hAnsi="Arial" w:cs="Arial"/>
                          <w:color w:val="4F81BD" w:themeColor="accent1"/>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9A3936" w:rsidRPr="009C5742" w:rsidRDefault="009A3936" w:rsidP="0054721D">
                      <w:pPr>
                        <w:rPr>
                          <w:rFonts w:ascii="Arial" w:hAnsi="Arial" w:cs="Arial"/>
                          <w:color w:val="4F81BD" w:themeColor="accent1"/>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C5742">
                        <w:rPr>
                          <w:rFonts w:ascii="Arial" w:hAnsi="Arial" w:cs="Arial"/>
                          <w:color w:val="4F81BD" w:themeColor="accent1"/>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We will achieve our mission by:</w:t>
                      </w:r>
                    </w:p>
                    <w:p w:rsidR="009A3936" w:rsidRPr="009C5742" w:rsidRDefault="009A3936" w:rsidP="004063DA">
                      <w:pPr>
                        <w:pStyle w:val="ListParagraph"/>
                        <w:numPr>
                          <w:ilvl w:val="0"/>
                          <w:numId w:val="6"/>
                        </w:numPr>
                        <w:spacing w:before="74" w:after="74" w:line="276" w:lineRule="auto"/>
                        <w:ind w:left="266" w:hanging="133"/>
                        <w:rPr>
                          <w:rFonts w:ascii="Arial" w:hAnsi="Arial" w:cs="Arial"/>
                          <w:i/>
                          <w:color w:val="4F81BD" w:themeColor="accent1"/>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C5742">
                        <w:rPr>
                          <w:rFonts w:ascii="Arial" w:hAnsi="Arial" w:cs="Arial"/>
                          <w:i/>
                          <w:color w:val="4F81BD" w:themeColor="accent1"/>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Continuously striving for better</w:t>
                      </w:r>
                    </w:p>
                    <w:p w:rsidR="009A3936" w:rsidRPr="009C5742" w:rsidRDefault="009A3936" w:rsidP="004063DA">
                      <w:pPr>
                        <w:pStyle w:val="ListParagraph"/>
                        <w:numPr>
                          <w:ilvl w:val="0"/>
                          <w:numId w:val="6"/>
                        </w:numPr>
                        <w:spacing w:before="74" w:after="74" w:line="276" w:lineRule="auto"/>
                        <w:ind w:left="266" w:hanging="133"/>
                        <w:rPr>
                          <w:rFonts w:ascii="Arial" w:hAnsi="Arial" w:cs="Arial"/>
                          <w:i/>
                          <w:color w:val="4F81BD" w:themeColor="accent1"/>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C5742">
                        <w:rPr>
                          <w:rFonts w:ascii="Arial" w:hAnsi="Arial" w:cs="Arial"/>
                          <w:i/>
                          <w:color w:val="4F81BD" w:themeColor="accent1"/>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Excelling in all key processes of service delivery</w:t>
                      </w:r>
                    </w:p>
                    <w:p w:rsidR="009A3936" w:rsidRPr="009C5742" w:rsidRDefault="009A3936" w:rsidP="004063DA">
                      <w:pPr>
                        <w:pStyle w:val="ListParagraph"/>
                        <w:numPr>
                          <w:ilvl w:val="0"/>
                          <w:numId w:val="6"/>
                        </w:numPr>
                        <w:spacing w:before="74" w:after="74" w:line="276" w:lineRule="auto"/>
                        <w:ind w:left="266" w:hanging="133"/>
                        <w:rPr>
                          <w:rFonts w:ascii="Arial" w:hAnsi="Arial" w:cs="Arial"/>
                          <w:i/>
                          <w:color w:val="4F81BD" w:themeColor="accent1"/>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C5742">
                        <w:rPr>
                          <w:rFonts w:ascii="Arial" w:hAnsi="Arial" w:cs="Arial"/>
                          <w:i/>
                          <w:color w:val="4F81BD" w:themeColor="accent1"/>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Continuously listening and responding to our communities and all stake holders </w:t>
                      </w:r>
                    </w:p>
                    <w:p w:rsidR="009A3936" w:rsidRPr="009C5742" w:rsidRDefault="009A3936" w:rsidP="004063DA">
                      <w:pPr>
                        <w:pStyle w:val="ListParagraph"/>
                        <w:numPr>
                          <w:ilvl w:val="0"/>
                          <w:numId w:val="6"/>
                        </w:numPr>
                        <w:spacing w:before="74" w:after="74" w:line="276" w:lineRule="auto"/>
                        <w:ind w:left="266" w:hanging="133"/>
                        <w:rPr>
                          <w:rFonts w:ascii="Arial" w:hAnsi="Arial" w:cs="Arial"/>
                          <w:i/>
                          <w:color w:val="4F81BD" w:themeColor="accent1"/>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C5742">
                        <w:rPr>
                          <w:rFonts w:ascii="Arial" w:hAnsi="Arial" w:cs="Arial"/>
                          <w:i/>
                          <w:color w:val="4F81BD" w:themeColor="accent1"/>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Remaining financially astute</w:t>
                      </w:r>
                    </w:p>
                    <w:p w:rsidR="009A3936" w:rsidRPr="009C5742" w:rsidRDefault="009A3936" w:rsidP="0054721D">
                      <w:pPr>
                        <w:rPr>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v:textbox>
              </v:shape>
            </w:pict>
          </mc:Fallback>
        </mc:AlternateContent>
      </w:r>
    </w:p>
    <w:p w:rsidR="0054721D" w:rsidRPr="00771C60" w:rsidRDefault="0054721D" w:rsidP="0054721D">
      <w:pPr>
        <w:autoSpaceDE w:val="0"/>
        <w:autoSpaceDN w:val="0"/>
        <w:adjustRightInd w:val="0"/>
        <w:spacing w:after="200" w:line="276" w:lineRule="auto"/>
        <w:jc w:val="both"/>
        <w:rPr>
          <w:rFonts w:ascii="Arial" w:eastAsiaTheme="minorHAnsi" w:hAnsi="Arial" w:cs="Arial"/>
          <w:b/>
          <w:sz w:val="22"/>
          <w:szCs w:val="22"/>
          <w:lang w:val="en-ZA"/>
        </w:rPr>
      </w:pPr>
    </w:p>
    <w:p w:rsidR="0054721D" w:rsidRPr="00771C60" w:rsidRDefault="0054721D" w:rsidP="0054721D">
      <w:pPr>
        <w:autoSpaceDE w:val="0"/>
        <w:autoSpaceDN w:val="0"/>
        <w:adjustRightInd w:val="0"/>
        <w:spacing w:after="200" w:line="276" w:lineRule="auto"/>
        <w:jc w:val="both"/>
        <w:rPr>
          <w:rFonts w:ascii="Arial" w:eastAsiaTheme="minorHAnsi" w:hAnsi="Arial" w:cs="Arial"/>
          <w:b/>
          <w:sz w:val="22"/>
          <w:szCs w:val="22"/>
          <w:lang w:val="en-ZA"/>
        </w:rPr>
      </w:pPr>
    </w:p>
    <w:p w:rsidR="0054721D" w:rsidRPr="00771C60" w:rsidRDefault="0054721D" w:rsidP="0054721D">
      <w:pPr>
        <w:autoSpaceDE w:val="0"/>
        <w:autoSpaceDN w:val="0"/>
        <w:adjustRightInd w:val="0"/>
        <w:spacing w:after="200" w:line="276" w:lineRule="auto"/>
        <w:jc w:val="both"/>
        <w:rPr>
          <w:rFonts w:ascii="Arial" w:eastAsiaTheme="minorHAnsi" w:hAnsi="Arial" w:cs="Arial"/>
          <w:b/>
          <w:sz w:val="22"/>
          <w:szCs w:val="22"/>
          <w:lang w:val="en-ZA"/>
        </w:rPr>
      </w:pPr>
    </w:p>
    <w:p w:rsidR="0054721D" w:rsidRPr="00771C60" w:rsidRDefault="0054721D" w:rsidP="0054721D">
      <w:pPr>
        <w:autoSpaceDE w:val="0"/>
        <w:autoSpaceDN w:val="0"/>
        <w:adjustRightInd w:val="0"/>
        <w:spacing w:after="200" w:line="276" w:lineRule="auto"/>
        <w:jc w:val="both"/>
        <w:rPr>
          <w:rFonts w:ascii="Arial" w:eastAsiaTheme="minorHAnsi" w:hAnsi="Arial" w:cs="Arial"/>
          <w:b/>
          <w:sz w:val="22"/>
          <w:szCs w:val="22"/>
          <w:lang w:val="en-ZA"/>
        </w:rPr>
      </w:pPr>
    </w:p>
    <w:p w:rsidR="00931F18" w:rsidRPr="00771C60" w:rsidRDefault="00931F18" w:rsidP="00931F18">
      <w:pPr>
        <w:keepNext/>
        <w:keepLines/>
        <w:shd w:val="clear" w:color="auto" w:fill="D6E3BC" w:themeFill="accent3" w:themeFillTint="66"/>
        <w:contextualSpacing/>
        <w:outlineLvl w:val="0"/>
        <w:rPr>
          <w:rFonts w:ascii="Arial" w:hAnsi="Arial" w:cs="Arial"/>
          <w:b/>
          <w:bCs/>
          <w:noProof/>
          <w:sz w:val="20"/>
          <w:szCs w:val="20"/>
        </w:rPr>
      </w:pPr>
      <w:r w:rsidRPr="00771C60">
        <w:rPr>
          <w:rFonts w:ascii="Arial" w:eastAsiaTheme="minorHAnsi" w:hAnsi="Arial" w:cs="Arial"/>
          <w:b/>
          <w:bCs/>
          <w:sz w:val="20"/>
          <w:szCs w:val="20"/>
          <w:lang w:val="en-ZA"/>
        </w:rPr>
        <w:t xml:space="preserve">2.3 </w:t>
      </w:r>
      <w:r w:rsidR="004137A7" w:rsidRPr="00771C60">
        <w:rPr>
          <w:rFonts w:ascii="Arial" w:eastAsiaTheme="minorHAnsi" w:hAnsi="Arial" w:cs="Arial"/>
          <w:b/>
          <w:bCs/>
          <w:sz w:val="20"/>
          <w:szCs w:val="20"/>
          <w:lang w:val="en-ZA"/>
        </w:rPr>
        <w:t>CORE VALUES</w:t>
      </w:r>
    </w:p>
    <w:p w:rsidR="006257CD" w:rsidRPr="00771C60" w:rsidRDefault="00DC3E42" w:rsidP="0054721D">
      <w:pPr>
        <w:autoSpaceDE w:val="0"/>
        <w:autoSpaceDN w:val="0"/>
        <w:adjustRightInd w:val="0"/>
        <w:spacing w:after="200" w:line="276" w:lineRule="auto"/>
        <w:jc w:val="both"/>
        <w:rPr>
          <w:rFonts w:ascii="Arial" w:eastAsiaTheme="minorHAnsi" w:hAnsi="Arial" w:cs="Arial"/>
          <w:b/>
          <w:sz w:val="22"/>
          <w:szCs w:val="22"/>
          <w:lang w:val="en-ZA"/>
        </w:rPr>
      </w:pPr>
      <w:r w:rsidRPr="00771C60">
        <w:rPr>
          <w:rFonts w:ascii="Arial" w:eastAsiaTheme="minorHAnsi" w:hAnsi="Arial" w:cs="Arial"/>
          <w:b/>
          <w:noProof/>
          <w:sz w:val="22"/>
          <w:szCs w:val="22"/>
          <w:lang w:eastAsia="en-GB"/>
        </w:rPr>
        <mc:AlternateContent>
          <mc:Choice Requires="wps">
            <w:drawing>
              <wp:anchor distT="0" distB="0" distL="114300" distR="114300" simplePos="0" relativeHeight="251667968" behindDoc="0" locked="0" layoutInCell="1" allowOverlap="1" wp14:anchorId="07084DB1" wp14:editId="64994163">
                <wp:simplePos x="0" y="0"/>
                <wp:positionH relativeFrom="column">
                  <wp:posOffset>10633</wp:posOffset>
                </wp:positionH>
                <wp:positionV relativeFrom="paragraph">
                  <wp:posOffset>110446</wp:posOffset>
                </wp:positionV>
                <wp:extent cx="5273748" cy="1411356"/>
                <wp:effectExtent l="0" t="0" r="22225" b="17780"/>
                <wp:wrapNone/>
                <wp:docPr id="11" name="Vertical Scroll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73748" cy="1411356"/>
                        </a:xfrm>
                        <a:prstGeom prst="verticalScroll">
                          <a:avLst>
                            <a:gd name="adj" fmla="val 12500"/>
                          </a:avLst>
                        </a:prstGeom>
                        <a:gradFill rotWithShape="0">
                          <a:gsLst>
                            <a:gs pos="0">
                              <a:schemeClr val="lt1">
                                <a:lumMod val="100000"/>
                                <a:lumOff val="0"/>
                              </a:schemeClr>
                            </a:gs>
                            <a:gs pos="100000">
                              <a:schemeClr val="accent1">
                                <a:lumMod val="60000"/>
                                <a:lumOff val="40000"/>
                              </a:schemeClr>
                            </a:gs>
                          </a:gsLst>
                          <a:lin ang="5400000" scaled="1"/>
                        </a:gradFill>
                        <a:ln w="12700">
                          <a:solidFill>
                            <a:schemeClr val="accent6">
                              <a:lumMod val="75000"/>
                            </a:schemeClr>
                          </a:solidFill>
                          <a:round/>
                          <a:headEnd/>
                          <a:tailEnd/>
                        </a:ln>
                        <a:effectLst/>
                        <a:extLs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txbx>
                        <w:txbxContent>
                          <w:p w:rsidR="009A3936" w:rsidRPr="00615A7A" w:rsidRDefault="009A3936" w:rsidP="0054721D">
                            <w:pPr>
                              <w:rPr>
                                <w:rFonts w:ascii="Arial" w:hAnsi="Arial" w:cs="Arial"/>
                                <w:i/>
                                <w:sz w:val="18"/>
                                <w:szCs w:val="18"/>
                              </w:rPr>
                            </w:pPr>
                            <w:r w:rsidRPr="00615A7A">
                              <w:rPr>
                                <w:rFonts w:ascii="Arial" w:hAnsi="Arial" w:cs="Arial"/>
                                <w:sz w:val="18"/>
                                <w:szCs w:val="18"/>
                              </w:rPr>
                              <w:t>In keeping with the principles of Batho Pele our conduct will be guided by the following</w:t>
                            </w:r>
                            <w:r w:rsidRPr="00615A7A">
                              <w:rPr>
                                <w:rFonts w:ascii="Arial" w:hAnsi="Arial" w:cs="Arial"/>
                                <w:i/>
                                <w:sz w:val="18"/>
                                <w:szCs w:val="18"/>
                              </w:rPr>
                              <w:t>:</w:t>
                            </w:r>
                          </w:p>
                          <w:p w:rsidR="009A3936" w:rsidRPr="00615A7A" w:rsidRDefault="009A3936" w:rsidP="004063DA">
                            <w:pPr>
                              <w:pStyle w:val="ListParagraph"/>
                              <w:numPr>
                                <w:ilvl w:val="0"/>
                                <w:numId w:val="7"/>
                              </w:numPr>
                              <w:spacing w:before="74" w:after="74" w:line="276" w:lineRule="auto"/>
                              <w:ind w:left="266" w:hanging="133"/>
                              <w:rPr>
                                <w:rFonts w:ascii="Arial" w:hAnsi="Arial" w:cs="Arial"/>
                                <w:i/>
                                <w:sz w:val="18"/>
                                <w:szCs w:val="18"/>
                              </w:rPr>
                            </w:pPr>
                            <w:r w:rsidRPr="00615A7A">
                              <w:rPr>
                                <w:rFonts w:ascii="Arial" w:hAnsi="Arial" w:cs="Arial"/>
                                <w:i/>
                                <w:sz w:val="18"/>
                                <w:szCs w:val="18"/>
                              </w:rPr>
                              <w:t>Honestly</w:t>
                            </w:r>
                          </w:p>
                          <w:p w:rsidR="009A3936" w:rsidRPr="00615A7A" w:rsidRDefault="009A3936" w:rsidP="004063DA">
                            <w:pPr>
                              <w:pStyle w:val="ListParagraph"/>
                              <w:numPr>
                                <w:ilvl w:val="0"/>
                                <w:numId w:val="7"/>
                              </w:numPr>
                              <w:spacing w:before="74" w:after="74" w:line="276" w:lineRule="auto"/>
                              <w:ind w:left="266" w:hanging="133"/>
                              <w:rPr>
                                <w:rFonts w:ascii="Arial" w:hAnsi="Arial" w:cs="Arial"/>
                                <w:i/>
                                <w:sz w:val="18"/>
                                <w:szCs w:val="18"/>
                              </w:rPr>
                            </w:pPr>
                            <w:r w:rsidRPr="00615A7A">
                              <w:rPr>
                                <w:rFonts w:ascii="Arial" w:hAnsi="Arial" w:cs="Arial"/>
                                <w:i/>
                                <w:sz w:val="18"/>
                                <w:szCs w:val="18"/>
                              </w:rPr>
                              <w:t>Transparency</w:t>
                            </w:r>
                          </w:p>
                          <w:p w:rsidR="009A3936" w:rsidRPr="00615A7A" w:rsidRDefault="009A3936" w:rsidP="004063DA">
                            <w:pPr>
                              <w:pStyle w:val="ListParagraph"/>
                              <w:numPr>
                                <w:ilvl w:val="0"/>
                                <w:numId w:val="7"/>
                              </w:numPr>
                              <w:spacing w:before="74" w:after="74" w:line="276" w:lineRule="auto"/>
                              <w:ind w:left="266" w:hanging="133"/>
                              <w:rPr>
                                <w:rFonts w:ascii="Arial" w:hAnsi="Arial" w:cs="Arial"/>
                                <w:i/>
                                <w:sz w:val="18"/>
                                <w:szCs w:val="18"/>
                              </w:rPr>
                            </w:pPr>
                            <w:r w:rsidRPr="00615A7A">
                              <w:rPr>
                                <w:rFonts w:ascii="Arial" w:hAnsi="Arial" w:cs="Arial"/>
                                <w:i/>
                                <w:sz w:val="18"/>
                                <w:szCs w:val="18"/>
                              </w:rPr>
                              <w:t>Integrity</w:t>
                            </w:r>
                          </w:p>
                          <w:p w:rsidR="009A3936" w:rsidRPr="00615A7A" w:rsidRDefault="009A3936" w:rsidP="004063DA">
                            <w:pPr>
                              <w:pStyle w:val="ListParagraph"/>
                              <w:numPr>
                                <w:ilvl w:val="0"/>
                                <w:numId w:val="7"/>
                              </w:numPr>
                              <w:spacing w:before="74" w:after="74" w:line="276" w:lineRule="auto"/>
                              <w:ind w:left="266" w:hanging="133"/>
                              <w:rPr>
                                <w:rFonts w:ascii="Arial" w:hAnsi="Arial" w:cs="Arial"/>
                                <w:i/>
                                <w:sz w:val="18"/>
                                <w:szCs w:val="18"/>
                              </w:rPr>
                            </w:pPr>
                            <w:r w:rsidRPr="00615A7A">
                              <w:rPr>
                                <w:rFonts w:ascii="Arial" w:hAnsi="Arial" w:cs="Arial"/>
                                <w:i/>
                                <w:sz w:val="18"/>
                                <w:szCs w:val="18"/>
                              </w:rPr>
                              <w:t>Inclusiveness</w:t>
                            </w:r>
                          </w:p>
                          <w:p w:rsidR="009A3936" w:rsidRPr="00615A7A" w:rsidRDefault="009A3936" w:rsidP="004063DA">
                            <w:pPr>
                              <w:pStyle w:val="ListParagraph"/>
                              <w:numPr>
                                <w:ilvl w:val="0"/>
                                <w:numId w:val="7"/>
                              </w:numPr>
                              <w:spacing w:before="74" w:after="74" w:line="276" w:lineRule="auto"/>
                              <w:ind w:left="266" w:hanging="133"/>
                              <w:rPr>
                                <w:rFonts w:ascii="Arial" w:hAnsi="Arial" w:cs="Arial"/>
                                <w:i/>
                                <w:sz w:val="18"/>
                                <w:szCs w:val="18"/>
                              </w:rPr>
                            </w:pPr>
                            <w:r w:rsidRPr="00615A7A">
                              <w:rPr>
                                <w:rFonts w:ascii="Arial" w:hAnsi="Arial" w:cs="Arial"/>
                                <w:i/>
                                <w:sz w:val="18"/>
                                <w:szCs w:val="18"/>
                              </w:rPr>
                              <w:t>Commitment</w:t>
                            </w:r>
                          </w:p>
                          <w:p w:rsidR="009A3936" w:rsidRPr="00615A7A" w:rsidRDefault="009A3936" w:rsidP="0054721D">
                            <w:pPr>
                              <w:pStyle w:val="ListParagraph"/>
                              <w:numPr>
                                <w:ilvl w:val="0"/>
                                <w:numId w:val="7"/>
                              </w:numPr>
                              <w:spacing w:before="74" w:after="74" w:line="276" w:lineRule="auto"/>
                              <w:ind w:left="266" w:hanging="133"/>
                              <w:rPr>
                                <w:rFonts w:ascii="Arial" w:hAnsi="Arial" w:cs="Arial"/>
                                <w:i/>
                                <w:sz w:val="18"/>
                                <w:szCs w:val="18"/>
                              </w:rPr>
                            </w:pPr>
                            <w:r w:rsidRPr="00615A7A">
                              <w:rPr>
                                <w:rFonts w:ascii="Arial" w:hAnsi="Arial" w:cs="Arial"/>
                                <w:i/>
                                <w:sz w:val="18"/>
                                <w:szCs w:val="18"/>
                              </w:rPr>
                              <w:t>Professionalism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084DB1" id="Vertical Scroll 11" o:spid="_x0000_s1028" type="#_x0000_t97" style="position:absolute;left:0;text-align:left;margin-left:.85pt;margin-top:8.7pt;width:415.25pt;height:111.1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" fillcolor="white [3201]" strokecolor="#e36c0a [2409]" strokeweight="1pt">
                <v:fill color2="#95b3d7 [1940]" focus="100%" type="gradient"/>
                <v:shadow color="#243f60 [1604]" opacity=".5" offset="1pt"/>
                <v:textbox>
                  <w:txbxContent>
                    <w:p w:rsidR="009A3936" w:rsidRPr="00615A7A" w:rsidRDefault="009A3936" w:rsidP="0054721D">
                      <w:pPr>
                        <w:rPr>
                          <w:rFonts w:ascii="Arial" w:hAnsi="Arial" w:cs="Arial"/>
                          <w:i/>
                          <w:sz w:val="18"/>
                          <w:szCs w:val="18"/>
                        </w:rPr>
                      </w:pPr>
                      <w:r w:rsidRPr="00615A7A">
                        <w:rPr>
                          <w:rFonts w:ascii="Arial" w:hAnsi="Arial" w:cs="Arial"/>
                          <w:sz w:val="18"/>
                          <w:szCs w:val="18"/>
                        </w:rPr>
                        <w:t>In keeping with the principles of Batho Pele our conduct will be guided by the following</w:t>
                      </w:r>
                      <w:r w:rsidRPr="00615A7A">
                        <w:rPr>
                          <w:rFonts w:ascii="Arial" w:hAnsi="Arial" w:cs="Arial"/>
                          <w:i/>
                          <w:sz w:val="18"/>
                          <w:szCs w:val="18"/>
                        </w:rPr>
                        <w:t>:</w:t>
                      </w:r>
                    </w:p>
                    <w:p w:rsidR="009A3936" w:rsidRPr="00615A7A" w:rsidRDefault="009A3936" w:rsidP="004063DA">
                      <w:pPr>
                        <w:pStyle w:val="ListParagraph"/>
                        <w:numPr>
                          <w:ilvl w:val="0"/>
                          <w:numId w:val="7"/>
                        </w:numPr>
                        <w:spacing w:before="74" w:after="74" w:line="276" w:lineRule="auto"/>
                        <w:ind w:left="266" w:hanging="133"/>
                        <w:rPr>
                          <w:rFonts w:ascii="Arial" w:hAnsi="Arial" w:cs="Arial"/>
                          <w:i/>
                          <w:sz w:val="18"/>
                          <w:szCs w:val="18"/>
                        </w:rPr>
                      </w:pPr>
                      <w:r w:rsidRPr="00615A7A">
                        <w:rPr>
                          <w:rFonts w:ascii="Arial" w:hAnsi="Arial" w:cs="Arial"/>
                          <w:i/>
                          <w:sz w:val="18"/>
                          <w:szCs w:val="18"/>
                        </w:rPr>
                        <w:t>Honestly</w:t>
                      </w:r>
                    </w:p>
                    <w:p w:rsidR="009A3936" w:rsidRPr="00615A7A" w:rsidRDefault="009A3936" w:rsidP="004063DA">
                      <w:pPr>
                        <w:pStyle w:val="ListParagraph"/>
                        <w:numPr>
                          <w:ilvl w:val="0"/>
                          <w:numId w:val="7"/>
                        </w:numPr>
                        <w:spacing w:before="74" w:after="74" w:line="276" w:lineRule="auto"/>
                        <w:ind w:left="266" w:hanging="133"/>
                        <w:rPr>
                          <w:rFonts w:ascii="Arial" w:hAnsi="Arial" w:cs="Arial"/>
                          <w:i/>
                          <w:sz w:val="18"/>
                          <w:szCs w:val="18"/>
                        </w:rPr>
                      </w:pPr>
                      <w:r w:rsidRPr="00615A7A">
                        <w:rPr>
                          <w:rFonts w:ascii="Arial" w:hAnsi="Arial" w:cs="Arial"/>
                          <w:i/>
                          <w:sz w:val="18"/>
                          <w:szCs w:val="18"/>
                        </w:rPr>
                        <w:t>Transparency</w:t>
                      </w:r>
                    </w:p>
                    <w:p w:rsidR="009A3936" w:rsidRPr="00615A7A" w:rsidRDefault="009A3936" w:rsidP="004063DA">
                      <w:pPr>
                        <w:pStyle w:val="ListParagraph"/>
                        <w:numPr>
                          <w:ilvl w:val="0"/>
                          <w:numId w:val="7"/>
                        </w:numPr>
                        <w:spacing w:before="74" w:after="74" w:line="276" w:lineRule="auto"/>
                        <w:ind w:left="266" w:hanging="133"/>
                        <w:rPr>
                          <w:rFonts w:ascii="Arial" w:hAnsi="Arial" w:cs="Arial"/>
                          <w:i/>
                          <w:sz w:val="18"/>
                          <w:szCs w:val="18"/>
                        </w:rPr>
                      </w:pPr>
                      <w:r w:rsidRPr="00615A7A">
                        <w:rPr>
                          <w:rFonts w:ascii="Arial" w:hAnsi="Arial" w:cs="Arial"/>
                          <w:i/>
                          <w:sz w:val="18"/>
                          <w:szCs w:val="18"/>
                        </w:rPr>
                        <w:t>Integrity</w:t>
                      </w:r>
                    </w:p>
                    <w:p w:rsidR="009A3936" w:rsidRPr="00615A7A" w:rsidRDefault="009A3936" w:rsidP="004063DA">
                      <w:pPr>
                        <w:pStyle w:val="ListParagraph"/>
                        <w:numPr>
                          <w:ilvl w:val="0"/>
                          <w:numId w:val="7"/>
                        </w:numPr>
                        <w:spacing w:before="74" w:after="74" w:line="276" w:lineRule="auto"/>
                        <w:ind w:left="266" w:hanging="133"/>
                        <w:rPr>
                          <w:rFonts w:ascii="Arial" w:hAnsi="Arial" w:cs="Arial"/>
                          <w:i/>
                          <w:sz w:val="18"/>
                          <w:szCs w:val="18"/>
                        </w:rPr>
                      </w:pPr>
                      <w:r w:rsidRPr="00615A7A">
                        <w:rPr>
                          <w:rFonts w:ascii="Arial" w:hAnsi="Arial" w:cs="Arial"/>
                          <w:i/>
                          <w:sz w:val="18"/>
                          <w:szCs w:val="18"/>
                        </w:rPr>
                        <w:t>Inclusiveness</w:t>
                      </w:r>
                    </w:p>
                    <w:p w:rsidR="009A3936" w:rsidRPr="00615A7A" w:rsidRDefault="009A3936" w:rsidP="004063DA">
                      <w:pPr>
                        <w:pStyle w:val="ListParagraph"/>
                        <w:numPr>
                          <w:ilvl w:val="0"/>
                          <w:numId w:val="7"/>
                        </w:numPr>
                        <w:spacing w:before="74" w:after="74" w:line="276" w:lineRule="auto"/>
                        <w:ind w:left="266" w:hanging="133"/>
                        <w:rPr>
                          <w:rFonts w:ascii="Arial" w:hAnsi="Arial" w:cs="Arial"/>
                          <w:i/>
                          <w:sz w:val="18"/>
                          <w:szCs w:val="18"/>
                        </w:rPr>
                      </w:pPr>
                      <w:r w:rsidRPr="00615A7A">
                        <w:rPr>
                          <w:rFonts w:ascii="Arial" w:hAnsi="Arial" w:cs="Arial"/>
                          <w:i/>
                          <w:sz w:val="18"/>
                          <w:szCs w:val="18"/>
                        </w:rPr>
                        <w:t>Commitment</w:t>
                      </w:r>
                    </w:p>
                    <w:p w:rsidR="009A3936" w:rsidRPr="00615A7A" w:rsidRDefault="009A3936" w:rsidP="0054721D">
                      <w:pPr>
                        <w:pStyle w:val="ListParagraph"/>
                        <w:numPr>
                          <w:ilvl w:val="0"/>
                          <w:numId w:val="7"/>
                        </w:numPr>
                        <w:spacing w:before="74" w:after="74" w:line="276" w:lineRule="auto"/>
                        <w:ind w:left="266" w:hanging="133"/>
                        <w:rPr>
                          <w:rFonts w:ascii="Arial" w:hAnsi="Arial" w:cs="Arial"/>
                          <w:i/>
                          <w:sz w:val="18"/>
                          <w:szCs w:val="18"/>
                        </w:rPr>
                      </w:pPr>
                      <w:r w:rsidRPr="00615A7A">
                        <w:rPr>
                          <w:rFonts w:ascii="Arial" w:hAnsi="Arial" w:cs="Arial"/>
                          <w:i/>
                          <w:sz w:val="18"/>
                          <w:szCs w:val="18"/>
                        </w:rPr>
                        <w:t>Professionalism</w:t>
                      </w:r>
                    </w:p>
                  </w:txbxContent>
                </v:textbox>
              </v:shape>
            </w:pict>
          </mc:Fallback>
        </mc:AlternateContent>
      </w:r>
    </w:p>
    <w:p w:rsidR="0054721D" w:rsidRPr="00771C60" w:rsidRDefault="0054721D" w:rsidP="0054721D">
      <w:pPr>
        <w:autoSpaceDE w:val="0"/>
        <w:autoSpaceDN w:val="0"/>
        <w:adjustRightInd w:val="0"/>
        <w:spacing w:after="200" w:line="276" w:lineRule="auto"/>
        <w:jc w:val="both"/>
        <w:rPr>
          <w:rFonts w:ascii="Arial" w:eastAsiaTheme="minorHAnsi" w:hAnsi="Arial" w:cs="Arial"/>
          <w:b/>
          <w:sz w:val="22"/>
          <w:szCs w:val="22"/>
          <w:lang w:val="en-ZA"/>
        </w:rPr>
      </w:pPr>
    </w:p>
    <w:p w:rsidR="0054721D" w:rsidRPr="00771C60" w:rsidRDefault="0054721D" w:rsidP="0054721D">
      <w:pPr>
        <w:autoSpaceDE w:val="0"/>
        <w:autoSpaceDN w:val="0"/>
        <w:adjustRightInd w:val="0"/>
        <w:spacing w:after="200" w:line="276" w:lineRule="auto"/>
        <w:jc w:val="both"/>
        <w:rPr>
          <w:rFonts w:ascii="Tahoma" w:eastAsiaTheme="minorHAnsi" w:hAnsi="Tahoma" w:cs="Tahoma"/>
          <w:i/>
          <w:sz w:val="22"/>
          <w:szCs w:val="22"/>
          <w:lang w:val="en-ZA"/>
        </w:rPr>
      </w:pPr>
    </w:p>
    <w:p w:rsidR="0054721D" w:rsidRPr="00771C60" w:rsidRDefault="0054721D" w:rsidP="0054721D">
      <w:pPr>
        <w:spacing w:after="200" w:line="276" w:lineRule="auto"/>
        <w:rPr>
          <w:rFonts w:ascii="Tahoma" w:eastAsiaTheme="minorHAnsi" w:hAnsi="Tahoma" w:cs="Tahoma"/>
          <w:sz w:val="22"/>
          <w:szCs w:val="22"/>
          <w:lang w:val="en-ZA"/>
        </w:rPr>
      </w:pPr>
    </w:p>
    <w:p w:rsidR="0054721D" w:rsidRPr="00771C60" w:rsidRDefault="0054721D" w:rsidP="0054721D">
      <w:pPr>
        <w:spacing w:after="200" w:line="276" w:lineRule="auto"/>
        <w:rPr>
          <w:rFonts w:ascii="Tahoma" w:eastAsiaTheme="minorHAnsi" w:hAnsi="Tahoma" w:cs="Tahoma"/>
          <w:sz w:val="22"/>
          <w:szCs w:val="22"/>
          <w:lang w:val="en-ZA"/>
        </w:rPr>
      </w:pPr>
    </w:p>
    <w:p w:rsidR="003E0780" w:rsidRPr="00771C60" w:rsidRDefault="003E0780" w:rsidP="00B23A58">
      <w:pPr>
        <w:tabs>
          <w:tab w:val="center" w:pos="4513"/>
        </w:tabs>
        <w:rPr>
          <w:rFonts w:ascii="Calibri" w:eastAsia="Calibri" w:hAnsi="Calibri" w:cs="Century#20Gothic"/>
          <w:sz w:val="22"/>
          <w:szCs w:val="22"/>
          <w:lang w:val="en-ZA"/>
        </w:rPr>
      </w:pPr>
    </w:p>
    <w:p w:rsidR="003E0780" w:rsidRPr="00771C60" w:rsidRDefault="003E0780" w:rsidP="00B23A58">
      <w:pPr>
        <w:tabs>
          <w:tab w:val="center" w:pos="4513"/>
        </w:tabs>
        <w:rPr>
          <w:rFonts w:ascii="Arial" w:eastAsia="Calibri" w:hAnsi="Arial" w:cs="Arial"/>
          <w:sz w:val="20"/>
          <w:szCs w:val="20"/>
          <w:lang w:val="en-ZA"/>
        </w:rPr>
      </w:pPr>
    </w:p>
    <w:p w:rsidR="00D74F01" w:rsidRPr="00771C60" w:rsidRDefault="00D74F01" w:rsidP="00D74F01">
      <w:pPr>
        <w:keepNext/>
        <w:keepLines/>
        <w:shd w:val="clear" w:color="auto" w:fill="D6E3BC" w:themeFill="accent3" w:themeFillTint="66"/>
        <w:contextualSpacing/>
        <w:outlineLvl w:val="0"/>
        <w:rPr>
          <w:rFonts w:ascii="Arial" w:eastAsia="Calibri" w:hAnsi="Arial" w:cs="Arial"/>
          <w:sz w:val="20"/>
          <w:szCs w:val="20"/>
          <w:lang w:val="en-ZA"/>
        </w:rPr>
      </w:pPr>
      <w:r w:rsidRPr="00771C60">
        <w:rPr>
          <w:rFonts w:ascii="Arial" w:eastAsiaTheme="minorHAnsi" w:hAnsi="Arial" w:cs="Arial"/>
          <w:b/>
          <w:bCs/>
          <w:sz w:val="20"/>
          <w:szCs w:val="20"/>
          <w:lang w:val="en-ZA"/>
        </w:rPr>
        <w:t xml:space="preserve">2.4 </w:t>
      </w:r>
      <w:r w:rsidR="00665066" w:rsidRPr="00771C60">
        <w:rPr>
          <w:rFonts w:ascii="Arial" w:eastAsiaTheme="minorHAnsi" w:hAnsi="Arial" w:cs="Arial"/>
          <w:b/>
          <w:bCs/>
          <w:sz w:val="20"/>
          <w:szCs w:val="20"/>
          <w:lang w:val="en-ZA"/>
        </w:rPr>
        <w:t xml:space="preserve">MUNICIPAL </w:t>
      </w:r>
      <w:r w:rsidR="0089458A" w:rsidRPr="00771C60">
        <w:rPr>
          <w:rFonts w:ascii="Arial" w:eastAsiaTheme="minorHAnsi" w:hAnsi="Arial" w:cs="Arial"/>
          <w:b/>
          <w:bCs/>
          <w:sz w:val="20"/>
          <w:szCs w:val="20"/>
          <w:lang w:val="en-ZA"/>
        </w:rPr>
        <w:t>BACKGROUND</w:t>
      </w:r>
      <w:r w:rsidRPr="00771C60">
        <w:rPr>
          <w:rFonts w:ascii="Arial" w:eastAsiaTheme="minorHAnsi" w:hAnsi="Arial" w:cs="Arial"/>
          <w:b/>
          <w:bCs/>
          <w:sz w:val="20"/>
          <w:szCs w:val="20"/>
          <w:lang w:val="en-ZA"/>
        </w:rPr>
        <w:t xml:space="preserve"> </w:t>
      </w:r>
    </w:p>
    <w:p w:rsidR="00D74F01" w:rsidRPr="00771C60" w:rsidRDefault="00D74F01" w:rsidP="00B23A58">
      <w:pPr>
        <w:tabs>
          <w:tab w:val="center" w:pos="4513"/>
        </w:tabs>
        <w:rPr>
          <w:rFonts w:ascii="Calibri" w:eastAsia="Calibri" w:hAnsi="Calibri" w:cs="Century#20Gothic"/>
          <w:sz w:val="22"/>
          <w:szCs w:val="22"/>
          <w:lang w:val="en-ZA"/>
        </w:rPr>
      </w:pPr>
    </w:p>
    <w:p w:rsidR="00CB7CF6" w:rsidRPr="00771C60" w:rsidRDefault="00D74F01" w:rsidP="00D3724F">
      <w:pPr>
        <w:tabs>
          <w:tab w:val="center" w:pos="4513"/>
        </w:tabs>
        <w:jc w:val="both"/>
        <w:rPr>
          <w:rFonts w:ascii="Arial" w:eastAsiaTheme="minorHAnsi" w:hAnsi="Arial" w:cs="Arial"/>
          <w:sz w:val="18"/>
          <w:szCs w:val="18"/>
          <w:lang w:val="en-US" w:eastAsia="en-ZA"/>
        </w:rPr>
      </w:pPr>
      <w:r w:rsidRPr="00771C60">
        <w:rPr>
          <w:rFonts w:ascii="Arial" w:eastAsia="Calibri" w:hAnsi="Arial" w:cs="Arial"/>
          <w:sz w:val="18"/>
          <w:szCs w:val="18"/>
          <w:lang w:val="en-ZA"/>
        </w:rPr>
        <w:t xml:space="preserve">Mandeni Local Municipality </w:t>
      </w:r>
      <w:r w:rsidR="00CB7CF6" w:rsidRPr="00771C60">
        <w:rPr>
          <w:rFonts w:ascii="Arial" w:eastAsia="Calibri" w:hAnsi="Arial" w:cs="Arial"/>
          <w:sz w:val="18"/>
          <w:szCs w:val="18"/>
          <w:lang w:val="en-ZA"/>
        </w:rPr>
        <w:t xml:space="preserve">is one of the four local municipalities under the jurisdiction of </w:t>
      </w:r>
      <w:proofErr w:type="spellStart"/>
      <w:r w:rsidR="00CB7CF6" w:rsidRPr="00771C60">
        <w:rPr>
          <w:rFonts w:ascii="Arial" w:eastAsia="Calibri" w:hAnsi="Arial" w:cs="Arial"/>
          <w:sz w:val="18"/>
          <w:szCs w:val="18"/>
          <w:lang w:val="en-ZA"/>
        </w:rPr>
        <w:t>ILembe</w:t>
      </w:r>
      <w:proofErr w:type="spellEnd"/>
      <w:r w:rsidR="00CB7CF6" w:rsidRPr="00771C60">
        <w:rPr>
          <w:rFonts w:ascii="Arial" w:eastAsia="Calibri" w:hAnsi="Arial" w:cs="Arial"/>
          <w:sz w:val="18"/>
          <w:szCs w:val="18"/>
          <w:lang w:val="en-ZA"/>
        </w:rPr>
        <w:t xml:space="preserve"> District   Municipality in Kwa-Zulu Natal Province.</w:t>
      </w:r>
      <w:r w:rsidR="00226A66" w:rsidRPr="00771C60">
        <w:rPr>
          <w:rFonts w:ascii="Arial" w:eastAsia="Calibri" w:hAnsi="Arial" w:cs="Arial"/>
          <w:sz w:val="18"/>
          <w:szCs w:val="18"/>
          <w:lang w:val="en-ZA"/>
        </w:rPr>
        <w:t xml:space="preserve"> It is divided into 18 wards and has 180</w:t>
      </w:r>
      <w:r w:rsidR="00D3724F" w:rsidRPr="00771C60">
        <w:rPr>
          <w:rFonts w:ascii="Arial" w:eastAsia="Calibri" w:hAnsi="Arial" w:cs="Arial"/>
          <w:sz w:val="18"/>
          <w:szCs w:val="18"/>
          <w:lang w:val="en-ZA"/>
        </w:rPr>
        <w:t xml:space="preserve"> ward committee members. The munici</w:t>
      </w:r>
      <w:r w:rsidR="00226A66" w:rsidRPr="00771C60">
        <w:rPr>
          <w:rFonts w:ascii="Arial" w:eastAsia="Calibri" w:hAnsi="Arial" w:cs="Arial"/>
          <w:sz w:val="18"/>
          <w:szCs w:val="18"/>
          <w:lang w:val="en-ZA"/>
        </w:rPr>
        <w:t>pality is led by a council of 35</w:t>
      </w:r>
      <w:r w:rsidR="00D3724F" w:rsidRPr="00771C60">
        <w:rPr>
          <w:rFonts w:ascii="Arial" w:eastAsia="Calibri" w:hAnsi="Arial" w:cs="Arial"/>
          <w:sz w:val="18"/>
          <w:szCs w:val="18"/>
          <w:lang w:val="en-ZA"/>
        </w:rPr>
        <w:t xml:space="preserve"> elected councillors. The Mayor is the chairperson of the Executive Committee which is comprised of senior councillors </w:t>
      </w:r>
      <w:r w:rsidR="00EC139A" w:rsidRPr="00771C60">
        <w:rPr>
          <w:rFonts w:ascii="Arial" w:eastAsia="Calibri" w:hAnsi="Arial" w:cs="Arial"/>
          <w:sz w:val="18"/>
          <w:szCs w:val="18"/>
          <w:lang w:val="en-ZA"/>
        </w:rPr>
        <w:t>and some of these Councillors</w:t>
      </w:r>
      <w:r w:rsidR="00D3724F" w:rsidRPr="00771C60">
        <w:rPr>
          <w:rFonts w:ascii="Arial" w:eastAsia="Calibri" w:hAnsi="Arial" w:cs="Arial"/>
          <w:sz w:val="18"/>
          <w:szCs w:val="18"/>
          <w:lang w:val="en-ZA"/>
        </w:rPr>
        <w:t xml:space="preserve"> serve as chairpersons of the municipality’s </w:t>
      </w:r>
      <w:r w:rsidR="00EC139A" w:rsidRPr="00771C60">
        <w:rPr>
          <w:rFonts w:ascii="Arial" w:eastAsia="Calibri" w:hAnsi="Arial" w:cs="Arial"/>
          <w:sz w:val="18"/>
          <w:szCs w:val="18"/>
          <w:lang w:val="en-ZA"/>
        </w:rPr>
        <w:t>P</w:t>
      </w:r>
      <w:r w:rsidR="00D3724F" w:rsidRPr="00771C60">
        <w:rPr>
          <w:rFonts w:ascii="Arial" w:eastAsia="Calibri" w:hAnsi="Arial" w:cs="Arial"/>
          <w:sz w:val="18"/>
          <w:szCs w:val="18"/>
          <w:lang w:val="en-ZA"/>
        </w:rPr>
        <w:t xml:space="preserve">ortfolio </w:t>
      </w:r>
      <w:r w:rsidR="00EC139A" w:rsidRPr="00771C60">
        <w:rPr>
          <w:rFonts w:ascii="Arial" w:eastAsia="Calibri" w:hAnsi="Arial" w:cs="Arial"/>
          <w:sz w:val="18"/>
          <w:szCs w:val="18"/>
          <w:lang w:val="en-ZA"/>
        </w:rPr>
        <w:t>C</w:t>
      </w:r>
      <w:r w:rsidR="00D3724F" w:rsidRPr="00771C60">
        <w:rPr>
          <w:rFonts w:ascii="Arial" w:eastAsia="Calibri" w:hAnsi="Arial" w:cs="Arial"/>
          <w:sz w:val="18"/>
          <w:szCs w:val="18"/>
          <w:lang w:val="en-ZA"/>
        </w:rPr>
        <w:t>ommittees.</w:t>
      </w:r>
      <w:r w:rsidR="00CB7CF6" w:rsidRPr="00771C60">
        <w:rPr>
          <w:rFonts w:ascii="Arial" w:eastAsia="Calibri" w:hAnsi="Arial" w:cs="Arial"/>
          <w:sz w:val="18"/>
          <w:szCs w:val="18"/>
          <w:lang w:val="en-ZA"/>
        </w:rPr>
        <w:t xml:space="preserve"> </w:t>
      </w:r>
      <w:r w:rsidR="00CB7CF6" w:rsidRPr="00771C60">
        <w:rPr>
          <w:rFonts w:ascii="Arial" w:eastAsiaTheme="minorHAnsi" w:hAnsi="Arial" w:cs="Arial"/>
          <w:sz w:val="18"/>
          <w:szCs w:val="18"/>
          <w:lang w:val="en-US" w:eastAsia="en-ZA"/>
        </w:rPr>
        <w:t>Mandeni Municipality (KZN 29</w:t>
      </w:r>
      <w:r w:rsidR="00665066" w:rsidRPr="00771C60">
        <w:rPr>
          <w:rFonts w:ascii="Arial" w:eastAsiaTheme="minorHAnsi" w:hAnsi="Arial" w:cs="Arial"/>
          <w:sz w:val="18"/>
          <w:szCs w:val="18"/>
          <w:lang w:val="en-US" w:eastAsia="en-ZA"/>
        </w:rPr>
        <w:t>1) is a Category B Municipality. A</w:t>
      </w:r>
      <w:r w:rsidR="00CB7CF6" w:rsidRPr="00771C60">
        <w:rPr>
          <w:rFonts w:ascii="Arial" w:eastAsiaTheme="minorHAnsi" w:hAnsi="Arial" w:cs="Arial"/>
          <w:sz w:val="18"/>
          <w:szCs w:val="18"/>
          <w:lang w:val="en-US" w:eastAsia="en-ZA"/>
        </w:rPr>
        <w:t>s determined by the Demarcation Board in terms of Section 4 of the Municipal Structures Act 1998</w:t>
      </w:r>
      <w:r w:rsidR="00665066" w:rsidRPr="00771C60">
        <w:rPr>
          <w:rFonts w:ascii="Arial" w:hAnsi="Arial" w:cs="Arial"/>
          <w:spacing w:val="-1"/>
          <w:sz w:val="18"/>
          <w:szCs w:val="18"/>
          <w:lang w:val="en-US"/>
        </w:rPr>
        <w:t xml:space="preserve">, </w:t>
      </w:r>
      <w:r w:rsidR="00D3724F" w:rsidRPr="00771C60">
        <w:rPr>
          <w:rFonts w:ascii="Arial" w:eastAsiaTheme="minorHAnsi" w:hAnsi="Arial" w:cs="Arial"/>
          <w:sz w:val="18"/>
          <w:szCs w:val="18"/>
          <w:lang w:val="en-US" w:eastAsia="en-ZA"/>
        </w:rPr>
        <w:t xml:space="preserve">the powers and functions listed below have been assigned </w:t>
      </w:r>
      <w:r w:rsidR="00226A66" w:rsidRPr="00771C60">
        <w:rPr>
          <w:rFonts w:ascii="Arial" w:eastAsiaTheme="minorHAnsi" w:hAnsi="Arial" w:cs="Arial"/>
          <w:sz w:val="18"/>
          <w:szCs w:val="18"/>
          <w:lang w:val="en-US" w:eastAsia="en-ZA"/>
        </w:rPr>
        <w:t>to Mandeni</w:t>
      </w:r>
      <w:r w:rsidR="00D3724F" w:rsidRPr="00771C60">
        <w:rPr>
          <w:rFonts w:ascii="Arial" w:eastAsiaTheme="minorHAnsi" w:hAnsi="Arial" w:cs="Arial"/>
          <w:sz w:val="18"/>
          <w:szCs w:val="18"/>
          <w:lang w:val="en-US" w:eastAsia="en-ZA"/>
        </w:rPr>
        <w:t xml:space="preserve"> Municipality.</w:t>
      </w:r>
    </w:p>
    <w:p w:rsidR="008D0810" w:rsidRPr="00771C60" w:rsidRDefault="008D0810" w:rsidP="00D3724F">
      <w:pPr>
        <w:tabs>
          <w:tab w:val="center" w:pos="4513"/>
        </w:tabs>
        <w:jc w:val="both"/>
        <w:rPr>
          <w:rFonts w:ascii="Arial" w:eastAsiaTheme="minorHAnsi" w:hAnsi="Arial" w:cs="Arial"/>
          <w:lang w:val="en-US" w:eastAsia="en-ZA"/>
        </w:rPr>
      </w:pPr>
    </w:p>
    <w:p w:rsidR="00D3724F" w:rsidRPr="00771C60" w:rsidRDefault="00255E41" w:rsidP="00255E41">
      <w:pPr>
        <w:autoSpaceDE w:val="0"/>
        <w:autoSpaceDN w:val="0"/>
        <w:adjustRightInd w:val="0"/>
        <w:jc w:val="both"/>
        <w:rPr>
          <w:rFonts w:ascii="Tahoma" w:eastAsiaTheme="minorHAnsi" w:hAnsi="Tahoma" w:cs="Tahoma"/>
          <w:lang w:val="en-US" w:eastAsia="en-ZA"/>
        </w:rPr>
      </w:pPr>
      <w:r w:rsidRPr="00771C60">
        <w:rPr>
          <w:rFonts w:ascii="Arial" w:hAnsi="Arial" w:cs="Arial"/>
          <w:b/>
          <w:sz w:val="20"/>
          <w:szCs w:val="20"/>
        </w:rPr>
        <w:t>Table 2: Powers and Functions of the Municipality as per the Constitution</w:t>
      </w:r>
    </w:p>
    <w:tbl>
      <w:tblPr>
        <w:tblStyle w:val="MediumGrid3-Accent1"/>
        <w:tblW w:w="4054" w:type="pct"/>
        <w:tblLook w:val="01E0" w:firstRow="1" w:lastRow="1" w:firstColumn="1" w:lastColumn="1" w:noHBand="0" w:noVBand="0"/>
      </w:tblPr>
      <w:tblGrid>
        <w:gridCol w:w="3531"/>
        <w:gridCol w:w="8929"/>
      </w:tblGrid>
      <w:tr w:rsidR="00771C60" w:rsidRPr="00771C60" w:rsidTr="001F33AC">
        <w:trPr>
          <w:cnfStyle w:val="100000000000" w:firstRow="1" w:lastRow="0" w:firstColumn="0" w:lastColumn="0" w:oddVBand="0" w:evenVBand="0" w:oddHBand="0" w:evenHBand="0" w:firstRowFirstColumn="0" w:firstRowLastColumn="0" w:lastRowFirstColumn="0" w:lastRowLastColumn="0"/>
          <w:trHeight w:hRule="exact" w:val="694"/>
        </w:trPr>
        <w:tc>
          <w:tcPr>
            <w:cnfStyle w:val="001000000000" w:firstRow="0" w:lastRow="0" w:firstColumn="1" w:lastColumn="0" w:oddVBand="0" w:evenVBand="0" w:oddHBand="0" w:evenHBand="0" w:firstRowFirstColumn="0" w:firstRowLastColumn="0" w:lastRowFirstColumn="0" w:lastRowLastColumn="0"/>
            <w:tcW w:w="1417" w:type="pct"/>
            <w:tcBorders>
              <w:left w:val="double" w:sz="4" w:space="0" w:color="31849B" w:themeColor="accent5" w:themeShade="BF"/>
              <w:right w:val="double" w:sz="4" w:space="0" w:color="31849B" w:themeColor="accent5" w:themeShade="BF"/>
            </w:tcBorders>
          </w:tcPr>
          <w:p w:rsidR="00CB7CF6" w:rsidRPr="00771C60" w:rsidRDefault="00EC139A" w:rsidP="00B81F86">
            <w:pPr>
              <w:spacing w:before="21"/>
              <w:ind w:left="49"/>
              <w:rPr>
                <w:rFonts w:ascii="Arial" w:hAnsi="Arial" w:cs="Arial"/>
                <w:color w:val="auto"/>
                <w:sz w:val="20"/>
                <w:szCs w:val="20"/>
                <w:lang w:val="en-US"/>
              </w:rPr>
            </w:pPr>
            <w:r w:rsidRPr="00771C60">
              <w:rPr>
                <w:rFonts w:ascii="Arial" w:hAnsi="Arial" w:cs="Arial"/>
                <w:color w:val="auto"/>
                <w:sz w:val="20"/>
                <w:szCs w:val="20"/>
                <w:lang w:val="en-US"/>
              </w:rPr>
              <w:t xml:space="preserve">CONSTITUTION </w:t>
            </w:r>
            <w:r w:rsidR="003E0780" w:rsidRPr="00771C60">
              <w:rPr>
                <w:rFonts w:ascii="Arial" w:hAnsi="Arial" w:cs="Arial"/>
                <w:color w:val="auto"/>
                <w:sz w:val="20"/>
                <w:szCs w:val="20"/>
                <w:lang w:val="en-US"/>
              </w:rPr>
              <w:t>OF THE REPUBLIC OF SOUTH AFRICA</w:t>
            </w:r>
          </w:p>
        </w:tc>
        <w:tc>
          <w:tcPr>
            <w:cnfStyle w:val="000100000000" w:firstRow="0" w:lastRow="0" w:firstColumn="0" w:lastColumn="1" w:oddVBand="0" w:evenVBand="0" w:oddHBand="0" w:evenHBand="0" w:firstRowFirstColumn="0" w:firstRowLastColumn="0" w:lastRowFirstColumn="0" w:lastRowLastColumn="0"/>
            <w:tcW w:w="3583" w:type="pct"/>
            <w:tcBorders>
              <w:left w:val="double" w:sz="4" w:space="0" w:color="31849B" w:themeColor="accent5" w:themeShade="BF"/>
              <w:right w:val="double" w:sz="4" w:space="0" w:color="31849B" w:themeColor="accent5" w:themeShade="BF"/>
            </w:tcBorders>
          </w:tcPr>
          <w:p w:rsidR="00CB7CF6" w:rsidRPr="00771C60" w:rsidRDefault="00EC139A" w:rsidP="00CB7CF6">
            <w:pPr>
              <w:rPr>
                <w:rFonts w:ascii="Arial" w:hAnsi="Arial" w:cs="Arial"/>
                <w:color w:val="auto"/>
                <w:sz w:val="20"/>
                <w:szCs w:val="20"/>
                <w:lang w:val="en-US"/>
              </w:rPr>
            </w:pPr>
            <w:r w:rsidRPr="00771C60">
              <w:rPr>
                <w:rFonts w:ascii="Arial" w:hAnsi="Arial" w:cs="Arial"/>
                <w:color w:val="auto"/>
                <w:spacing w:val="-4"/>
                <w:w w:val="112"/>
                <w:sz w:val="20"/>
                <w:szCs w:val="20"/>
                <w:lang w:val="en-US"/>
              </w:rPr>
              <w:t>C</w:t>
            </w:r>
            <w:r w:rsidRPr="00771C60">
              <w:rPr>
                <w:rFonts w:ascii="Arial" w:hAnsi="Arial" w:cs="Arial"/>
                <w:color w:val="auto"/>
                <w:w w:val="121"/>
                <w:sz w:val="20"/>
                <w:szCs w:val="20"/>
                <w:lang w:val="en-US"/>
              </w:rPr>
              <w:t>O</w:t>
            </w:r>
            <w:r w:rsidRPr="00771C60">
              <w:rPr>
                <w:rFonts w:ascii="Arial" w:hAnsi="Arial" w:cs="Arial"/>
                <w:color w:val="auto"/>
                <w:spacing w:val="-2"/>
                <w:w w:val="95"/>
                <w:sz w:val="20"/>
                <w:szCs w:val="20"/>
                <w:lang w:val="en-US"/>
              </w:rPr>
              <w:t>R</w:t>
            </w:r>
            <w:r w:rsidRPr="00771C60">
              <w:rPr>
                <w:rFonts w:ascii="Arial" w:hAnsi="Arial" w:cs="Arial"/>
                <w:color w:val="auto"/>
                <w:w w:val="131"/>
                <w:sz w:val="20"/>
                <w:szCs w:val="20"/>
                <w:lang w:val="en-US"/>
              </w:rPr>
              <w:t>E</w:t>
            </w:r>
            <w:r w:rsidRPr="00771C60">
              <w:rPr>
                <w:rFonts w:ascii="Arial" w:hAnsi="Arial" w:cs="Arial"/>
                <w:color w:val="auto"/>
                <w:spacing w:val="-6"/>
                <w:w w:val="157"/>
                <w:sz w:val="20"/>
                <w:szCs w:val="20"/>
                <w:lang w:val="en-US"/>
              </w:rPr>
              <w:t>/</w:t>
            </w:r>
            <w:r w:rsidRPr="00771C60">
              <w:rPr>
                <w:rFonts w:ascii="Arial" w:hAnsi="Arial" w:cs="Arial"/>
                <w:color w:val="auto"/>
                <w:w w:val="103"/>
                <w:sz w:val="20"/>
                <w:szCs w:val="20"/>
                <w:lang w:val="en-US"/>
              </w:rPr>
              <w:t>PRIMA</w:t>
            </w:r>
            <w:r w:rsidRPr="00771C60">
              <w:rPr>
                <w:rFonts w:ascii="Arial" w:hAnsi="Arial" w:cs="Arial"/>
                <w:color w:val="auto"/>
                <w:spacing w:val="6"/>
                <w:w w:val="103"/>
                <w:sz w:val="20"/>
                <w:szCs w:val="20"/>
                <w:lang w:val="en-US"/>
              </w:rPr>
              <w:t>R</w:t>
            </w:r>
            <w:r w:rsidRPr="00771C60">
              <w:rPr>
                <w:rFonts w:ascii="Arial" w:hAnsi="Arial" w:cs="Arial"/>
                <w:color w:val="auto"/>
                <w:w w:val="109"/>
                <w:sz w:val="20"/>
                <w:szCs w:val="20"/>
                <w:lang w:val="en-US"/>
              </w:rPr>
              <w:t>Y POWERS AND FUNCTIONS</w:t>
            </w:r>
          </w:p>
        </w:tc>
      </w:tr>
      <w:tr w:rsidR="00771C60" w:rsidRPr="00771C60" w:rsidTr="001F33AC">
        <w:trPr>
          <w:cnfStyle w:val="000000100000" w:firstRow="0" w:lastRow="0" w:firstColumn="0" w:lastColumn="0" w:oddVBand="0" w:evenVBand="0" w:oddHBand="1" w:evenHBand="0" w:firstRowFirstColumn="0" w:firstRowLastColumn="0" w:lastRowFirstColumn="0" w:lastRowLastColumn="0"/>
          <w:trHeight w:hRule="exact" w:val="472"/>
        </w:trPr>
        <w:tc>
          <w:tcPr>
            <w:cnfStyle w:val="001000000000" w:firstRow="0" w:lastRow="0" w:firstColumn="1" w:lastColumn="0" w:oddVBand="0" w:evenVBand="0" w:oddHBand="0" w:evenHBand="0" w:firstRowFirstColumn="0" w:firstRowLastColumn="0" w:lastRowFirstColumn="0" w:lastRowLastColumn="0"/>
            <w:tcW w:w="1417" w:type="pct"/>
            <w:vMerge w:val="restart"/>
            <w:tcBorders>
              <w:left w:val="double" w:sz="4" w:space="0" w:color="31849B" w:themeColor="accent5" w:themeShade="BF"/>
              <w:right w:val="double" w:sz="4" w:space="0" w:color="31849B" w:themeColor="accent5" w:themeShade="BF"/>
            </w:tcBorders>
          </w:tcPr>
          <w:p w:rsidR="00CB7CF6" w:rsidRPr="00771C60" w:rsidRDefault="00CB7CF6" w:rsidP="00CB7CF6">
            <w:pPr>
              <w:spacing w:before="29"/>
              <w:ind w:left="57"/>
              <w:rPr>
                <w:rFonts w:ascii="Tahoma" w:hAnsi="Tahoma" w:cs="Tahoma"/>
                <w:color w:val="auto"/>
                <w:sz w:val="20"/>
                <w:szCs w:val="20"/>
                <w:lang w:val="en-US"/>
              </w:rPr>
            </w:pPr>
            <w:r w:rsidRPr="00771C60">
              <w:rPr>
                <w:rFonts w:ascii="Tahoma" w:hAnsi="Tahoma" w:cs="Tahoma"/>
                <w:color w:val="auto"/>
                <w:w w:val="112"/>
                <w:sz w:val="20"/>
                <w:szCs w:val="20"/>
                <w:lang w:val="en-US"/>
              </w:rPr>
              <w:t>SCHEDULE</w:t>
            </w:r>
            <w:r w:rsidRPr="00771C60">
              <w:rPr>
                <w:rFonts w:ascii="Tahoma" w:hAnsi="Tahoma" w:cs="Tahoma"/>
                <w:color w:val="auto"/>
                <w:spacing w:val="-20"/>
                <w:w w:val="112"/>
                <w:sz w:val="20"/>
                <w:szCs w:val="20"/>
                <w:lang w:val="en-US"/>
              </w:rPr>
              <w:t xml:space="preserve"> </w:t>
            </w:r>
            <w:r w:rsidRPr="00771C60">
              <w:rPr>
                <w:rFonts w:ascii="Tahoma" w:hAnsi="Tahoma" w:cs="Tahoma"/>
                <w:color w:val="auto"/>
                <w:w w:val="112"/>
                <w:sz w:val="20"/>
                <w:szCs w:val="20"/>
                <w:lang w:val="en-US"/>
              </w:rPr>
              <w:t>4</w:t>
            </w:r>
          </w:p>
          <w:p w:rsidR="00CB7CF6" w:rsidRPr="00771C60" w:rsidRDefault="00CB7CF6" w:rsidP="00CB7CF6">
            <w:pPr>
              <w:spacing w:before="16"/>
              <w:ind w:left="57"/>
              <w:rPr>
                <w:rFonts w:ascii="Tahoma" w:hAnsi="Tahoma" w:cs="Tahoma"/>
                <w:color w:val="auto"/>
                <w:sz w:val="20"/>
                <w:szCs w:val="20"/>
                <w:lang w:val="en-US"/>
              </w:rPr>
            </w:pPr>
            <w:r w:rsidRPr="00771C60">
              <w:rPr>
                <w:rFonts w:ascii="Tahoma" w:hAnsi="Tahoma" w:cs="Tahoma"/>
                <w:color w:val="auto"/>
                <w:spacing w:val="-1"/>
                <w:sz w:val="20"/>
                <w:szCs w:val="20"/>
                <w:lang w:val="en-US"/>
              </w:rPr>
              <w:t>P</w:t>
            </w:r>
            <w:r w:rsidRPr="00771C60">
              <w:rPr>
                <w:rFonts w:ascii="Tahoma" w:hAnsi="Tahoma" w:cs="Tahoma"/>
                <w:color w:val="auto"/>
                <w:sz w:val="20"/>
                <w:szCs w:val="20"/>
                <w:lang w:val="en-US"/>
              </w:rPr>
              <w:t>ART</w:t>
            </w:r>
            <w:r w:rsidRPr="00771C60">
              <w:rPr>
                <w:rFonts w:ascii="Tahoma" w:hAnsi="Tahoma" w:cs="Tahoma"/>
                <w:color w:val="auto"/>
                <w:spacing w:val="35"/>
                <w:sz w:val="20"/>
                <w:szCs w:val="20"/>
                <w:lang w:val="en-US"/>
              </w:rPr>
              <w:t xml:space="preserve"> </w:t>
            </w:r>
            <w:r w:rsidRPr="00771C60">
              <w:rPr>
                <w:rFonts w:ascii="Tahoma" w:hAnsi="Tahoma" w:cs="Tahoma"/>
                <w:color w:val="auto"/>
                <w:sz w:val="20"/>
                <w:szCs w:val="20"/>
                <w:lang w:val="en-US"/>
              </w:rPr>
              <w:t>B</w:t>
            </w:r>
          </w:p>
        </w:tc>
        <w:tc>
          <w:tcPr>
            <w:cnfStyle w:val="000100000000" w:firstRow="0" w:lastRow="0" w:firstColumn="0" w:lastColumn="1" w:oddVBand="0" w:evenVBand="0" w:oddHBand="0" w:evenHBand="0" w:firstRowFirstColumn="0" w:firstRowLastColumn="0" w:lastRowFirstColumn="0" w:lastRowLastColumn="0"/>
            <w:tcW w:w="3583" w:type="pct"/>
            <w:tcBorders>
              <w:left w:val="double" w:sz="4" w:space="0" w:color="31849B" w:themeColor="accent5" w:themeShade="BF"/>
              <w:bottom w:val="double" w:sz="4" w:space="0" w:color="31849B" w:themeColor="accent5" w:themeShade="BF"/>
              <w:right w:val="double" w:sz="4" w:space="0" w:color="31849B" w:themeColor="accent5" w:themeShade="BF"/>
            </w:tcBorders>
          </w:tcPr>
          <w:p w:rsidR="00CB7CF6" w:rsidRPr="00771C60" w:rsidRDefault="00CB7CF6" w:rsidP="009B5F19">
            <w:pPr>
              <w:spacing w:before="29"/>
              <w:ind w:left="54"/>
              <w:rPr>
                <w:rFonts w:ascii="Arial" w:hAnsi="Arial" w:cs="Arial"/>
                <w:b w:val="0"/>
                <w:color w:val="auto"/>
                <w:sz w:val="18"/>
                <w:szCs w:val="18"/>
                <w:lang w:val="en-US"/>
              </w:rPr>
            </w:pPr>
            <w:r w:rsidRPr="00771C60">
              <w:rPr>
                <w:rFonts w:ascii="Arial" w:hAnsi="Arial" w:cs="Arial"/>
                <w:b w:val="0"/>
                <w:color w:val="auto"/>
                <w:sz w:val="18"/>
                <w:szCs w:val="18"/>
                <w:lang w:val="en-US"/>
              </w:rPr>
              <w:t>The</w:t>
            </w:r>
            <w:r w:rsidRPr="00771C60">
              <w:rPr>
                <w:rFonts w:ascii="Arial" w:hAnsi="Arial" w:cs="Arial"/>
                <w:b w:val="0"/>
                <w:color w:val="auto"/>
                <w:spacing w:val="13"/>
                <w:sz w:val="18"/>
                <w:szCs w:val="18"/>
                <w:lang w:val="en-US"/>
              </w:rPr>
              <w:t xml:space="preserve"> </w:t>
            </w:r>
            <w:r w:rsidRPr="00771C60">
              <w:rPr>
                <w:rFonts w:ascii="Arial" w:hAnsi="Arial" w:cs="Arial"/>
                <w:b w:val="0"/>
                <w:color w:val="auto"/>
                <w:w w:val="106"/>
                <w:sz w:val="18"/>
                <w:szCs w:val="18"/>
                <w:lang w:val="en-US"/>
              </w:rPr>
              <w:t>municipality</w:t>
            </w:r>
            <w:r w:rsidRPr="00771C60">
              <w:rPr>
                <w:rFonts w:ascii="Arial" w:hAnsi="Arial" w:cs="Arial"/>
                <w:b w:val="0"/>
                <w:color w:val="auto"/>
                <w:spacing w:val="-6"/>
                <w:w w:val="106"/>
                <w:sz w:val="18"/>
                <w:szCs w:val="18"/>
                <w:lang w:val="en-US"/>
              </w:rPr>
              <w:t xml:space="preserve"> </w:t>
            </w:r>
            <w:r w:rsidRPr="00771C60">
              <w:rPr>
                <w:rFonts w:ascii="Arial" w:hAnsi="Arial" w:cs="Arial"/>
                <w:b w:val="0"/>
                <w:color w:val="auto"/>
                <w:sz w:val="18"/>
                <w:szCs w:val="18"/>
                <w:lang w:val="en-US"/>
              </w:rPr>
              <w:t>has</w:t>
            </w:r>
            <w:r w:rsidRPr="00771C60">
              <w:rPr>
                <w:rFonts w:ascii="Arial" w:hAnsi="Arial" w:cs="Arial"/>
                <w:b w:val="0"/>
                <w:color w:val="auto"/>
                <w:spacing w:val="24"/>
                <w:sz w:val="18"/>
                <w:szCs w:val="18"/>
                <w:lang w:val="en-US"/>
              </w:rPr>
              <w:t xml:space="preserve"> </w:t>
            </w:r>
            <w:r w:rsidR="00EC139A" w:rsidRPr="00771C60">
              <w:rPr>
                <w:rFonts w:ascii="Arial" w:hAnsi="Arial" w:cs="Arial"/>
                <w:b w:val="0"/>
                <w:color w:val="auto"/>
                <w:sz w:val="18"/>
                <w:szCs w:val="18"/>
                <w:lang w:val="en-US"/>
              </w:rPr>
              <w:t xml:space="preserve">the </w:t>
            </w:r>
            <w:r w:rsidR="00EC139A" w:rsidRPr="00771C60">
              <w:rPr>
                <w:rFonts w:ascii="Arial" w:hAnsi="Arial" w:cs="Arial"/>
                <w:b w:val="0"/>
                <w:color w:val="auto"/>
                <w:spacing w:val="1"/>
                <w:sz w:val="18"/>
                <w:szCs w:val="18"/>
                <w:lang w:val="en-US"/>
              </w:rPr>
              <w:t>authority</w:t>
            </w:r>
            <w:r w:rsidRPr="00771C60">
              <w:rPr>
                <w:rFonts w:ascii="Arial" w:hAnsi="Arial" w:cs="Arial"/>
                <w:b w:val="0"/>
                <w:color w:val="auto"/>
                <w:spacing w:val="-9"/>
                <w:w w:val="113"/>
                <w:sz w:val="18"/>
                <w:szCs w:val="18"/>
                <w:lang w:val="en-US"/>
              </w:rPr>
              <w:t xml:space="preserve"> </w:t>
            </w:r>
            <w:r w:rsidRPr="00771C60">
              <w:rPr>
                <w:rFonts w:ascii="Arial" w:hAnsi="Arial" w:cs="Arial"/>
                <w:b w:val="0"/>
                <w:color w:val="auto"/>
                <w:sz w:val="18"/>
                <w:szCs w:val="18"/>
                <w:lang w:val="en-US"/>
              </w:rPr>
              <w:t>to</w:t>
            </w:r>
            <w:r w:rsidRPr="00771C60">
              <w:rPr>
                <w:rFonts w:ascii="Arial" w:hAnsi="Arial" w:cs="Arial"/>
                <w:b w:val="0"/>
                <w:color w:val="auto"/>
                <w:spacing w:val="26"/>
                <w:sz w:val="18"/>
                <w:szCs w:val="18"/>
                <w:lang w:val="en-US"/>
              </w:rPr>
              <w:t xml:space="preserve"> </w:t>
            </w:r>
            <w:r w:rsidRPr="00771C60">
              <w:rPr>
                <w:rFonts w:ascii="Arial" w:hAnsi="Arial" w:cs="Arial"/>
                <w:b w:val="0"/>
                <w:color w:val="auto"/>
                <w:w w:val="113"/>
                <w:sz w:val="18"/>
                <w:szCs w:val="18"/>
                <w:lang w:val="en-US"/>
              </w:rPr>
              <w:t>approve</w:t>
            </w:r>
            <w:r w:rsidRPr="00771C60">
              <w:rPr>
                <w:rFonts w:ascii="Arial" w:hAnsi="Arial" w:cs="Arial"/>
                <w:b w:val="0"/>
                <w:color w:val="auto"/>
                <w:spacing w:val="-9"/>
                <w:w w:val="113"/>
                <w:sz w:val="18"/>
                <w:szCs w:val="18"/>
                <w:lang w:val="en-US"/>
              </w:rPr>
              <w:t xml:space="preserve"> </w:t>
            </w:r>
            <w:r w:rsidRPr="00771C60">
              <w:rPr>
                <w:rFonts w:ascii="Arial" w:hAnsi="Arial" w:cs="Arial"/>
                <w:b w:val="0"/>
                <w:color w:val="auto"/>
                <w:sz w:val="18"/>
                <w:szCs w:val="18"/>
                <w:lang w:val="en-US"/>
              </w:rPr>
              <w:t>building</w:t>
            </w:r>
            <w:r w:rsidRPr="00771C60">
              <w:rPr>
                <w:rFonts w:ascii="Arial" w:hAnsi="Arial" w:cs="Arial"/>
                <w:b w:val="0"/>
                <w:color w:val="auto"/>
                <w:spacing w:val="39"/>
                <w:sz w:val="18"/>
                <w:szCs w:val="18"/>
                <w:lang w:val="en-US"/>
              </w:rPr>
              <w:t xml:space="preserve"> </w:t>
            </w:r>
            <w:r w:rsidRPr="00771C60">
              <w:rPr>
                <w:rFonts w:ascii="Arial" w:hAnsi="Arial" w:cs="Arial"/>
                <w:b w:val="0"/>
                <w:color w:val="auto"/>
                <w:sz w:val="18"/>
                <w:szCs w:val="18"/>
                <w:lang w:val="en-US"/>
              </w:rPr>
              <w:t>plans</w:t>
            </w:r>
            <w:r w:rsidRPr="00771C60">
              <w:rPr>
                <w:rFonts w:ascii="Arial" w:hAnsi="Arial" w:cs="Arial"/>
                <w:b w:val="0"/>
                <w:color w:val="auto"/>
                <w:spacing w:val="33"/>
                <w:sz w:val="18"/>
                <w:szCs w:val="18"/>
                <w:lang w:val="en-US"/>
              </w:rPr>
              <w:t xml:space="preserve"> </w:t>
            </w:r>
            <w:r w:rsidRPr="00771C60">
              <w:rPr>
                <w:rFonts w:ascii="Arial" w:hAnsi="Arial" w:cs="Arial"/>
                <w:b w:val="0"/>
                <w:color w:val="auto"/>
                <w:sz w:val="18"/>
                <w:szCs w:val="18"/>
                <w:lang w:val="en-US"/>
              </w:rPr>
              <w:t xml:space="preserve">in </w:t>
            </w:r>
            <w:r w:rsidRPr="00771C60">
              <w:rPr>
                <w:rFonts w:ascii="Arial" w:hAnsi="Arial" w:cs="Arial"/>
                <w:b w:val="0"/>
                <w:color w:val="auto"/>
                <w:w w:val="112"/>
                <w:sz w:val="18"/>
                <w:szCs w:val="18"/>
                <w:lang w:val="en-US"/>
              </w:rPr>
              <w:t>accordance</w:t>
            </w:r>
            <w:r w:rsidRPr="00771C60">
              <w:rPr>
                <w:rFonts w:ascii="Arial" w:hAnsi="Arial" w:cs="Arial"/>
                <w:b w:val="0"/>
                <w:color w:val="auto"/>
                <w:spacing w:val="-9"/>
                <w:w w:val="112"/>
                <w:sz w:val="18"/>
                <w:szCs w:val="18"/>
                <w:lang w:val="en-US"/>
              </w:rPr>
              <w:t xml:space="preserve"> </w:t>
            </w:r>
            <w:r w:rsidRPr="00771C60">
              <w:rPr>
                <w:rFonts w:ascii="Arial" w:hAnsi="Arial" w:cs="Arial"/>
                <w:b w:val="0"/>
                <w:color w:val="auto"/>
                <w:sz w:val="18"/>
                <w:szCs w:val="18"/>
                <w:lang w:val="en-US"/>
              </w:rPr>
              <w:t>with</w:t>
            </w:r>
            <w:r w:rsidRPr="00771C60">
              <w:rPr>
                <w:rFonts w:ascii="Arial" w:hAnsi="Arial" w:cs="Arial"/>
                <w:b w:val="0"/>
                <w:color w:val="auto"/>
                <w:spacing w:val="24"/>
                <w:sz w:val="18"/>
                <w:szCs w:val="18"/>
                <w:lang w:val="en-US"/>
              </w:rPr>
              <w:t xml:space="preserve"> </w:t>
            </w:r>
            <w:r w:rsidR="00EC139A" w:rsidRPr="00771C60">
              <w:rPr>
                <w:rFonts w:ascii="Arial" w:hAnsi="Arial" w:cs="Arial"/>
                <w:b w:val="0"/>
                <w:color w:val="auto"/>
                <w:sz w:val="18"/>
                <w:szCs w:val="18"/>
                <w:lang w:val="en-US"/>
              </w:rPr>
              <w:t xml:space="preserve">the </w:t>
            </w:r>
            <w:r w:rsidR="00EC139A" w:rsidRPr="00771C60">
              <w:rPr>
                <w:rFonts w:ascii="Arial" w:hAnsi="Arial" w:cs="Arial"/>
                <w:b w:val="0"/>
                <w:color w:val="auto"/>
                <w:spacing w:val="1"/>
                <w:sz w:val="18"/>
                <w:szCs w:val="18"/>
                <w:lang w:val="en-US"/>
              </w:rPr>
              <w:t>National Building Regulations</w:t>
            </w:r>
            <w:r w:rsidRPr="00771C60">
              <w:rPr>
                <w:rFonts w:ascii="Arial" w:hAnsi="Arial" w:cs="Arial"/>
                <w:b w:val="0"/>
                <w:color w:val="auto"/>
                <w:sz w:val="18"/>
                <w:szCs w:val="18"/>
                <w:lang w:val="en-US"/>
              </w:rPr>
              <w:t>.</w:t>
            </w:r>
          </w:p>
        </w:tc>
      </w:tr>
      <w:tr w:rsidR="00771C60" w:rsidRPr="00771C60" w:rsidTr="001F33AC">
        <w:trPr>
          <w:trHeight w:hRule="exact" w:val="574"/>
        </w:trPr>
        <w:tc>
          <w:tcPr>
            <w:cnfStyle w:val="001000000000" w:firstRow="0" w:lastRow="0" w:firstColumn="1" w:lastColumn="0" w:oddVBand="0" w:evenVBand="0" w:oddHBand="0" w:evenHBand="0" w:firstRowFirstColumn="0" w:firstRowLastColumn="0" w:lastRowFirstColumn="0" w:lastRowLastColumn="0"/>
            <w:tcW w:w="1417" w:type="pct"/>
            <w:vMerge/>
            <w:tcBorders>
              <w:left w:val="double" w:sz="4" w:space="0" w:color="31849B" w:themeColor="accent5" w:themeShade="BF"/>
              <w:right w:val="double" w:sz="4" w:space="0" w:color="31849B" w:themeColor="accent5" w:themeShade="BF"/>
            </w:tcBorders>
          </w:tcPr>
          <w:p w:rsidR="00CB7CF6" w:rsidRPr="00771C60" w:rsidRDefault="00CB7CF6" w:rsidP="00CB7CF6">
            <w:pPr>
              <w:rPr>
                <w:rFonts w:ascii="Tahoma" w:hAnsi="Tahoma" w:cs="Tahoma"/>
                <w:color w:val="auto"/>
                <w:sz w:val="20"/>
                <w:szCs w:val="20"/>
                <w:lang w:val="en-US"/>
              </w:rPr>
            </w:pPr>
          </w:p>
        </w:tc>
        <w:tc>
          <w:tcPr>
            <w:cnfStyle w:val="000100000000" w:firstRow="0" w:lastRow="0" w:firstColumn="0" w:lastColumn="1" w:oddVBand="0" w:evenVBand="0" w:oddHBand="0" w:evenHBand="0" w:firstRowFirstColumn="0" w:firstRowLastColumn="0" w:lastRowFirstColumn="0" w:lastRowLastColumn="0"/>
            <w:tcW w:w="3583" w:type="pct"/>
            <w:tcBorders>
              <w:top w:val="double" w:sz="4" w:space="0" w:color="31849B" w:themeColor="accent5" w:themeShade="BF"/>
              <w:left w:val="double" w:sz="4" w:space="0" w:color="31849B" w:themeColor="accent5" w:themeShade="BF"/>
              <w:right w:val="double" w:sz="4" w:space="0" w:color="31849B" w:themeColor="accent5" w:themeShade="BF"/>
            </w:tcBorders>
          </w:tcPr>
          <w:p w:rsidR="00CB7CF6" w:rsidRPr="00771C60" w:rsidRDefault="00CB7CF6" w:rsidP="009B5F19">
            <w:pPr>
              <w:spacing w:before="29" w:line="260" w:lineRule="auto"/>
              <w:ind w:left="54" w:right="933"/>
              <w:rPr>
                <w:rFonts w:ascii="Arial" w:hAnsi="Arial" w:cs="Arial"/>
                <w:b w:val="0"/>
                <w:color w:val="auto"/>
                <w:sz w:val="18"/>
                <w:szCs w:val="18"/>
                <w:lang w:val="en-US"/>
              </w:rPr>
            </w:pPr>
            <w:r w:rsidRPr="00771C60">
              <w:rPr>
                <w:rFonts w:ascii="Arial" w:hAnsi="Arial" w:cs="Arial"/>
                <w:b w:val="0"/>
                <w:color w:val="auto"/>
                <w:sz w:val="18"/>
                <w:szCs w:val="18"/>
                <w:lang w:val="en-US"/>
              </w:rPr>
              <w:t>Electricity</w:t>
            </w:r>
            <w:r w:rsidRPr="00771C60">
              <w:rPr>
                <w:rFonts w:ascii="Arial" w:hAnsi="Arial" w:cs="Arial"/>
                <w:b w:val="0"/>
                <w:color w:val="auto"/>
                <w:spacing w:val="29"/>
                <w:sz w:val="18"/>
                <w:szCs w:val="18"/>
                <w:lang w:val="en-US"/>
              </w:rPr>
              <w:t xml:space="preserve"> </w:t>
            </w:r>
            <w:r w:rsidRPr="00771C60">
              <w:rPr>
                <w:rFonts w:ascii="Arial" w:hAnsi="Arial" w:cs="Arial"/>
                <w:b w:val="0"/>
                <w:color w:val="auto"/>
                <w:sz w:val="18"/>
                <w:szCs w:val="18"/>
                <w:lang w:val="en-US"/>
              </w:rPr>
              <w:t>and</w:t>
            </w:r>
            <w:r w:rsidRPr="00771C60">
              <w:rPr>
                <w:rFonts w:ascii="Arial" w:hAnsi="Arial" w:cs="Arial"/>
                <w:b w:val="0"/>
                <w:color w:val="auto"/>
                <w:spacing w:val="31"/>
                <w:sz w:val="18"/>
                <w:szCs w:val="18"/>
                <w:lang w:val="en-US"/>
              </w:rPr>
              <w:t xml:space="preserve"> </w:t>
            </w:r>
            <w:r w:rsidRPr="00771C60">
              <w:rPr>
                <w:rFonts w:ascii="Arial" w:hAnsi="Arial" w:cs="Arial"/>
                <w:b w:val="0"/>
                <w:color w:val="auto"/>
                <w:sz w:val="18"/>
                <w:szCs w:val="18"/>
                <w:lang w:val="en-US"/>
              </w:rPr>
              <w:t>Gas</w:t>
            </w:r>
            <w:r w:rsidRPr="00771C60">
              <w:rPr>
                <w:rFonts w:ascii="Arial" w:hAnsi="Arial" w:cs="Arial"/>
                <w:b w:val="0"/>
                <w:color w:val="auto"/>
                <w:spacing w:val="1"/>
                <w:sz w:val="18"/>
                <w:szCs w:val="18"/>
                <w:lang w:val="en-US"/>
              </w:rPr>
              <w:t xml:space="preserve"> </w:t>
            </w:r>
            <w:r w:rsidRPr="00771C60">
              <w:rPr>
                <w:rFonts w:ascii="Arial" w:hAnsi="Arial" w:cs="Arial"/>
                <w:b w:val="0"/>
                <w:color w:val="auto"/>
                <w:w w:val="109"/>
                <w:sz w:val="18"/>
                <w:szCs w:val="18"/>
                <w:lang w:val="en-US"/>
              </w:rPr>
              <w:t>Reticulation</w:t>
            </w:r>
            <w:r w:rsidRPr="00771C60">
              <w:rPr>
                <w:rFonts w:ascii="Arial" w:hAnsi="Arial" w:cs="Arial"/>
                <w:b w:val="0"/>
                <w:color w:val="auto"/>
                <w:spacing w:val="-8"/>
                <w:w w:val="109"/>
                <w:sz w:val="18"/>
                <w:szCs w:val="18"/>
                <w:lang w:val="en-US"/>
              </w:rPr>
              <w:t xml:space="preserve"> </w:t>
            </w:r>
            <w:r w:rsidRPr="00771C60">
              <w:rPr>
                <w:rFonts w:ascii="Arial" w:hAnsi="Arial" w:cs="Arial"/>
                <w:b w:val="0"/>
                <w:color w:val="auto"/>
                <w:sz w:val="18"/>
                <w:szCs w:val="18"/>
                <w:lang w:val="en-US"/>
              </w:rPr>
              <w:t>is</w:t>
            </w:r>
            <w:r w:rsidRPr="00771C60">
              <w:rPr>
                <w:rFonts w:ascii="Arial" w:hAnsi="Arial" w:cs="Arial"/>
                <w:b w:val="0"/>
                <w:color w:val="auto"/>
                <w:spacing w:val="-5"/>
                <w:sz w:val="18"/>
                <w:szCs w:val="18"/>
                <w:lang w:val="en-US"/>
              </w:rPr>
              <w:t xml:space="preserve"> </w:t>
            </w:r>
            <w:r w:rsidRPr="00771C60">
              <w:rPr>
                <w:rFonts w:ascii="Arial" w:hAnsi="Arial" w:cs="Arial"/>
                <w:b w:val="0"/>
                <w:color w:val="auto"/>
                <w:sz w:val="18"/>
                <w:szCs w:val="18"/>
                <w:lang w:val="en-US"/>
              </w:rPr>
              <w:t>partly</w:t>
            </w:r>
            <w:r w:rsidRPr="00771C60">
              <w:rPr>
                <w:rFonts w:ascii="Arial" w:hAnsi="Arial" w:cs="Arial"/>
                <w:b w:val="0"/>
                <w:color w:val="auto"/>
                <w:spacing w:val="33"/>
                <w:sz w:val="18"/>
                <w:szCs w:val="18"/>
                <w:lang w:val="en-US"/>
              </w:rPr>
              <w:t xml:space="preserve"> </w:t>
            </w:r>
            <w:r w:rsidRPr="00771C60">
              <w:rPr>
                <w:rFonts w:ascii="Arial" w:hAnsi="Arial" w:cs="Arial"/>
                <w:b w:val="0"/>
                <w:color w:val="auto"/>
                <w:w w:val="117"/>
                <w:sz w:val="18"/>
                <w:szCs w:val="18"/>
                <w:lang w:val="en-US"/>
              </w:rPr>
              <w:t>done</w:t>
            </w:r>
            <w:r w:rsidRPr="00771C60">
              <w:rPr>
                <w:rFonts w:ascii="Arial" w:hAnsi="Arial" w:cs="Arial"/>
                <w:b w:val="0"/>
                <w:color w:val="auto"/>
                <w:spacing w:val="-11"/>
                <w:w w:val="117"/>
                <w:sz w:val="18"/>
                <w:szCs w:val="18"/>
                <w:lang w:val="en-US"/>
              </w:rPr>
              <w:t xml:space="preserve"> </w:t>
            </w:r>
            <w:r w:rsidRPr="00771C60">
              <w:rPr>
                <w:rFonts w:ascii="Arial" w:hAnsi="Arial" w:cs="Arial"/>
                <w:b w:val="0"/>
                <w:color w:val="auto"/>
                <w:sz w:val="18"/>
                <w:szCs w:val="18"/>
                <w:lang w:val="en-US"/>
              </w:rPr>
              <w:t>by</w:t>
            </w:r>
            <w:r w:rsidRPr="00771C60">
              <w:rPr>
                <w:rFonts w:ascii="Arial" w:hAnsi="Arial" w:cs="Arial"/>
                <w:b w:val="0"/>
                <w:color w:val="auto"/>
                <w:spacing w:val="4"/>
                <w:sz w:val="18"/>
                <w:szCs w:val="18"/>
                <w:lang w:val="en-US"/>
              </w:rPr>
              <w:t xml:space="preserve"> </w:t>
            </w:r>
            <w:r w:rsidR="00EC139A" w:rsidRPr="00771C60">
              <w:rPr>
                <w:rFonts w:ascii="Arial" w:hAnsi="Arial" w:cs="Arial"/>
                <w:b w:val="0"/>
                <w:color w:val="auto"/>
                <w:sz w:val="18"/>
                <w:szCs w:val="18"/>
                <w:lang w:val="en-US"/>
              </w:rPr>
              <w:t xml:space="preserve">the </w:t>
            </w:r>
            <w:r w:rsidR="00EC139A" w:rsidRPr="00771C60">
              <w:rPr>
                <w:rFonts w:ascii="Arial" w:hAnsi="Arial" w:cs="Arial"/>
                <w:b w:val="0"/>
                <w:color w:val="auto"/>
                <w:spacing w:val="1"/>
                <w:sz w:val="18"/>
                <w:szCs w:val="18"/>
                <w:lang w:val="en-US"/>
              </w:rPr>
              <w:t>municipality</w:t>
            </w:r>
            <w:r w:rsidRPr="00771C60">
              <w:rPr>
                <w:rFonts w:ascii="Arial" w:hAnsi="Arial" w:cs="Arial"/>
                <w:b w:val="0"/>
                <w:color w:val="auto"/>
                <w:spacing w:val="-6"/>
                <w:w w:val="106"/>
                <w:sz w:val="18"/>
                <w:szCs w:val="18"/>
                <w:lang w:val="en-US"/>
              </w:rPr>
              <w:t xml:space="preserve"> </w:t>
            </w:r>
            <w:r w:rsidRPr="00771C60">
              <w:rPr>
                <w:rFonts w:ascii="Arial" w:hAnsi="Arial" w:cs="Arial"/>
                <w:b w:val="0"/>
                <w:color w:val="auto"/>
                <w:w w:val="121"/>
                <w:sz w:val="18"/>
                <w:szCs w:val="18"/>
                <w:lang w:val="en-US"/>
              </w:rPr>
              <w:t>together</w:t>
            </w:r>
            <w:r w:rsidRPr="00771C60">
              <w:rPr>
                <w:rFonts w:ascii="Arial" w:hAnsi="Arial" w:cs="Arial"/>
                <w:b w:val="0"/>
                <w:color w:val="auto"/>
                <w:spacing w:val="-12"/>
                <w:w w:val="121"/>
                <w:sz w:val="18"/>
                <w:szCs w:val="18"/>
                <w:lang w:val="en-US"/>
              </w:rPr>
              <w:t xml:space="preserve"> </w:t>
            </w:r>
            <w:r w:rsidRPr="00771C60">
              <w:rPr>
                <w:rFonts w:ascii="Arial" w:hAnsi="Arial" w:cs="Arial"/>
                <w:b w:val="0"/>
                <w:color w:val="auto"/>
                <w:sz w:val="18"/>
                <w:szCs w:val="18"/>
                <w:lang w:val="en-US"/>
              </w:rPr>
              <w:t>with</w:t>
            </w:r>
            <w:r w:rsidRPr="00771C60">
              <w:rPr>
                <w:rFonts w:ascii="Arial" w:hAnsi="Arial" w:cs="Arial"/>
                <w:b w:val="0"/>
                <w:color w:val="auto"/>
                <w:spacing w:val="24"/>
                <w:sz w:val="18"/>
                <w:szCs w:val="18"/>
                <w:lang w:val="en-US"/>
              </w:rPr>
              <w:t xml:space="preserve"> </w:t>
            </w:r>
            <w:r w:rsidRPr="00771C60">
              <w:rPr>
                <w:rFonts w:ascii="Arial" w:hAnsi="Arial" w:cs="Arial"/>
                <w:b w:val="0"/>
                <w:color w:val="auto"/>
                <w:w w:val="98"/>
                <w:sz w:val="18"/>
                <w:szCs w:val="18"/>
                <w:lang w:val="en-US"/>
              </w:rPr>
              <w:t>Es</w:t>
            </w:r>
            <w:r w:rsidRPr="00771C60">
              <w:rPr>
                <w:rFonts w:ascii="Arial" w:hAnsi="Arial" w:cs="Arial"/>
                <w:b w:val="0"/>
                <w:color w:val="auto"/>
                <w:spacing w:val="-3"/>
                <w:w w:val="98"/>
                <w:sz w:val="18"/>
                <w:szCs w:val="18"/>
                <w:lang w:val="en-US"/>
              </w:rPr>
              <w:t>k</w:t>
            </w:r>
            <w:r w:rsidRPr="00771C60">
              <w:rPr>
                <w:rFonts w:ascii="Arial" w:hAnsi="Arial" w:cs="Arial"/>
                <w:b w:val="0"/>
                <w:color w:val="auto"/>
                <w:w w:val="110"/>
                <w:sz w:val="18"/>
                <w:szCs w:val="18"/>
                <w:lang w:val="en-US"/>
              </w:rPr>
              <w:t xml:space="preserve">om, </w:t>
            </w:r>
            <w:r w:rsidRPr="00771C60">
              <w:rPr>
                <w:rFonts w:ascii="Arial" w:hAnsi="Arial" w:cs="Arial"/>
                <w:b w:val="0"/>
                <w:color w:val="auto"/>
                <w:w w:val="108"/>
                <w:sz w:val="18"/>
                <w:szCs w:val="18"/>
                <w:lang w:val="en-US"/>
              </w:rPr>
              <w:t>providing</w:t>
            </w:r>
            <w:r w:rsidRPr="00771C60">
              <w:rPr>
                <w:rFonts w:ascii="Arial" w:hAnsi="Arial" w:cs="Arial"/>
                <w:b w:val="0"/>
                <w:color w:val="auto"/>
                <w:spacing w:val="-7"/>
                <w:w w:val="108"/>
                <w:sz w:val="18"/>
                <w:szCs w:val="18"/>
                <w:lang w:val="en-US"/>
              </w:rPr>
              <w:t xml:space="preserve"> </w:t>
            </w:r>
            <w:r w:rsidRPr="00771C60">
              <w:rPr>
                <w:rFonts w:ascii="Arial" w:hAnsi="Arial" w:cs="Arial"/>
                <w:b w:val="0"/>
                <w:color w:val="auto"/>
                <w:w w:val="108"/>
                <w:sz w:val="18"/>
                <w:szCs w:val="18"/>
                <w:lang w:val="en-US"/>
              </w:rPr>
              <w:t>electricity</w:t>
            </w:r>
            <w:r w:rsidRPr="00771C60">
              <w:rPr>
                <w:rFonts w:ascii="Arial" w:hAnsi="Arial" w:cs="Arial"/>
                <w:b w:val="0"/>
                <w:color w:val="auto"/>
                <w:spacing w:val="-1"/>
                <w:w w:val="108"/>
                <w:sz w:val="18"/>
                <w:szCs w:val="18"/>
                <w:lang w:val="en-US"/>
              </w:rPr>
              <w:t xml:space="preserve"> </w:t>
            </w:r>
            <w:r w:rsidRPr="00771C60">
              <w:rPr>
                <w:rFonts w:ascii="Arial" w:hAnsi="Arial" w:cs="Arial"/>
                <w:b w:val="0"/>
                <w:color w:val="auto"/>
                <w:sz w:val="18"/>
                <w:szCs w:val="18"/>
                <w:lang w:val="en-US"/>
              </w:rPr>
              <w:t xml:space="preserve">in </w:t>
            </w:r>
            <w:r w:rsidR="00EC139A" w:rsidRPr="00771C60">
              <w:rPr>
                <w:rFonts w:ascii="Arial" w:hAnsi="Arial" w:cs="Arial"/>
                <w:b w:val="0"/>
                <w:color w:val="auto"/>
                <w:sz w:val="18"/>
                <w:szCs w:val="18"/>
                <w:lang w:val="en-US"/>
              </w:rPr>
              <w:t xml:space="preserve">the </w:t>
            </w:r>
            <w:r w:rsidR="00EC139A" w:rsidRPr="00771C60">
              <w:rPr>
                <w:rFonts w:ascii="Arial" w:hAnsi="Arial" w:cs="Arial"/>
                <w:b w:val="0"/>
                <w:color w:val="auto"/>
                <w:spacing w:val="1"/>
                <w:sz w:val="18"/>
                <w:szCs w:val="18"/>
                <w:lang w:val="en-US"/>
              </w:rPr>
              <w:t>licensed</w:t>
            </w:r>
            <w:r w:rsidRPr="00771C60">
              <w:rPr>
                <w:rFonts w:ascii="Arial" w:hAnsi="Arial" w:cs="Arial"/>
                <w:b w:val="0"/>
                <w:color w:val="auto"/>
                <w:spacing w:val="-8"/>
                <w:w w:val="110"/>
                <w:sz w:val="18"/>
                <w:szCs w:val="18"/>
                <w:lang w:val="en-US"/>
              </w:rPr>
              <w:t xml:space="preserve"> </w:t>
            </w:r>
            <w:r w:rsidRPr="00771C60">
              <w:rPr>
                <w:rFonts w:ascii="Arial" w:hAnsi="Arial" w:cs="Arial"/>
                <w:b w:val="0"/>
                <w:color w:val="auto"/>
                <w:sz w:val="18"/>
                <w:szCs w:val="18"/>
                <w:lang w:val="en-US"/>
              </w:rPr>
              <w:t>areas</w:t>
            </w:r>
            <w:r w:rsidR="00EC139A" w:rsidRPr="00771C60">
              <w:rPr>
                <w:rFonts w:ascii="Arial" w:hAnsi="Arial" w:cs="Arial"/>
                <w:b w:val="0"/>
                <w:color w:val="auto"/>
                <w:sz w:val="18"/>
                <w:szCs w:val="18"/>
                <w:lang w:val="en-US"/>
              </w:rPr>
              <w:t xml:space="preserve">, </w:t>
            </w:r>
            <w:r w:rsidR="00EC139A" w:rsidRPr="00771C60">
              <w:rPr>
                <w:rFonts w:ascii="Arial" w:hAnsi="Arial" w:cs="Arial"/>
                <w:b w:val="0"/>
                <w:color w:val="auto"/>
                <w:spacing w:val="4"/>
                <w:sz w:val="18"/>
                <w:szCs w:val="18"/>
                <w:lang w:val="en-US"/>
              </w:rPr>
              <w:t>with</w:t>
            </w:r>
            <w:r w:rsidRPr="00771C60">
              <w:rPr>
                <w:rFonts w:ascii="Arial" w:hAnsi="Arial" w:cs="Arial"/>
                <w:b w:val="0"/>
                <w:color w:val="auto"/>
                <w:spacing w:val="24"/>
                <w:sz w:val="18"/>
                <w:szCs w:val="18"/>
                <w:lang w:val="en-US"/>
              </w:rPr>
              <w:t xml:space="preserve"> </w:t>
            </w:r>
            <w:r w:rsidR="00EC139A" w:rsidRPr="00771C60">
              <w:rPr>
                <w:rFonts w:ascii="Arial" w:hAnsi="Arial" w:cs="Arial"/>
                <w:b w:val="0"/>
                <w:color w:val="auto"/>
                <w:sz w:val="18"/>
                <w:szCs w:val="18"/>
                <w:lang w:val="en-US"/>
              </w:rPr>
              <w:t xml:space="preserve">the </w:t>
            </w:r>
            <w:r w:rsidR="00EC139A" w:rsidRPr="00771C60">
              <w:rPr>
                <w:rFonts w:ascii="Arial" w:hAnsi="Arial" w:cs="Arial"/>
                <w:b w:val="0"/>
                <w:color w:val="auto"/>
                <w:spacing w:val="1"/>
                <w:sz w:val="18"/>
                <w:szCs w:val="18"/>
                <w:lang w:val="en-US"/>
              </w:rPr>
              <w:t>remainder</w:t>
            </w:r>
            <w:r w:rsidRPr="00771C60">
              <w:rPr>
                <w:rFonts w:ascii="Arial" w:hAnsi="Arial" w:cs="Arial"/>
                <w:b w:val="0"/>
                <w:color w:val="auto"/>
                <w:spacing w:val="-16"/>
                <w:w w:val="114"/>
                <w:sz w:val="18"/>
                <w:szCs w:val="18"/>
                <w:lang w:val="en-US"/>
              </w:rPr>
              <w:t xml:space="preserve"> </w:t>
            </w:r>
            <w:r w:rsidRPr="00771C60">
              <w:rPr>
                <w:rFonts w:ascii="Arial" w:hAnsi="Arial" w:cs="Arial"/>
                <w:b w:val="0"/>
                <w:color w:val="auto"/>
                <w:w w:val="114"/>
                <w:sz w:val="18"/>
                <w:szCs w:val="18"/>
                <w:lang w:val="en-US"/>
              </w:rPr>
              <w:t xml:space="preserve">done </w:t>
            </w:r>
            <w:r w:rsidRPr="00771C60">
              <w:rPr>
                <w:rFonts w:ascii="Arial" w:hAnsi="Arial" w:cs="Arial"/>
                <w:b w:val="0"/>
                <w:color w:val="auto"/>
                <w:sz w:val="18"/>
                <w:szCs w:val="18"/>
                <w:lang w:val="en-US"/>
              </w:rPr>
              <w:t>by</w:t>
            </w:r>
            <w:r w:rsidRPr="00771C60">
              <w:rPr>
                <w:rFonts w:ascii="Arial" w:hAnsi="Arial" w:cs="Arial"/>
                <w:b w:val="0"/>
                <w:color w:val="auto"/>
                <w:spacing w:val="4"/>
                <w:sz w:val="18"/>
                <w:szCs w:val="18"/>
                <w:lang w:val="en-US"/>
              </w:rPr>
              <w:t xml:space="preserve"> </w:t>
            </w:r>
            <w:r w:rsidRPr="00771C60">
              <w:rPr>
                <w:rFonts w:ascii="Arial" w:hAnsi="Arial" w:cs="Arial"/>
                <w:b w:val="0"/>
                <w:color w:val="auto"/>
                <w:w w:val="98"/>
                <w:sz w:val="18"/>
                <w:szCs w:val="18"/>
                <w:lang w:val="en-US"/>
              </w:rPr>
              <w:t>Es</w:t>
            </w:r>
            <w:r w:rsidRPr="00771C60">
              <w:rPr>
                <w:rFonts w:ascii="Arial" w:hAnsi="Arial" w:cs="Arial"/>
                <w:b w:val="0"/>
                <w:color w:val="auto"/>
                <w:spacing w:val="-3"/>
                <w:w w:val="98"/>
                <w:sz w:val="18"/>
                <w:szCs w:val="18"/>
                <w:lang w:val="en-US"/>
              </w:rPr>
              <w:t>k</w:t>
            </w:r>
            <w:r w:rsidRPr="00771C60">
              <w:rPr>
                <w:rFonts w:ascii="Arial" w:hAnsi="Arial" w:cs="Arial"/>
                <w:b w:val="0"/>
                <w:color w:val="auto"/>
                <w:w w:val="110"/>
                <w:sz w:val="18"/>
                <w:szCs w:val="18"/>
                <w:lang w:val="en-US"/>
              </w:rPr>
              <w:t>om.</w:t>
            </w:r>
          </w:p>
        </w:tc>
      </w:tr>
      <w:tr w:rsidR="00771C60" w:rsidRPr="00771C60" w:rsidTr="001F33AC">
        <w:trPr>
          <w:cnfStyle w:val="000000100000" w:firstRow="0" w:lastRow="0" w:firstColumn="0" w:lastColumn="0" w:oddVBand="0" w:evenVBand="0" w:oddHBand="1" w:evenHBand="0" w:firstRowFirstColumn="0" w:firstRowLastColumn="0" w:lastRowFirstColumn="0" w:lastRowLastColumn="0"/>
          <w:trHeight w:hRule="exact" w:val="282"/>
        </w:trPr>
        <w:tc>
          <w:tcPr>
            <w:cnfStyle w:val="001000000000" w:firstRow="0" w:lastRow="0" w:firstColumn="1" w:lastColumn="0" w:oddVBand="0" w:evenVBand="0" w:oddHBand="0" w:evenHBand="0" w:firstRowFirstColumn="0" w:firstRowLastColumn="0" w:lastRowFirstColumn="0" w:lastRowLastColumn="0"/>
            <w:tcW w:w="1417" w:type="pct"/>
            <w:vMerge/>
            <w:tcBorders>
              <w:left w:val="double" w:sz="4" w:space="0" w:color="31849B" w:themeColor="accent5" w:themeShade="BF"/>
              <w:right w:val="double" w:sz="4" w:space="0" w:color="31849B" w:themeColor="accent5" w:themeShade="BF"/>
            </w:tcBorders>
          </w:tcPr>
          <w:p w:rsidR="00CB7CF6" w:rsidRPr="00771C60" w:rsidRDefault="00CB7CF6" w:rsidP="00CB7CF6">
            <w:pPr>
              <w:rPr>
                <w:rFonts w:ascii="Tahoma" w:hAnsi="Tahoma" w:cs="Tahoma"/>
                <w:color w:val="auto"/>
                <w:sz w:val="20"/>
                <w:szCs w:val="20"/>
                <w:lang w:val="en-US"/>
              </w:rPr>
            </w:pPr>
          </w:p>
        </w:tc>
        <w:tc>
          <w:tcPr>
            <w:cnfStyle w:val="000100000000" w:firstRow="0" w:lastRow="0" w:firstColumn="0" w:lastColumn="1" w:oddVBand="0" w:evenVBand="0" w:oddHBand="0" w:evenHBand="0" w:firstRowFirstColumn="0" w:firstRowLastColumn="0" w:lastRowFirstColumn="0" w:lastRowLastColumn="0"/>
            <w:tcW w:w="3583" w:type="pct"/>
            <w:tcBorders>
              <w:left w:val="double" w:sz="4" w:space="0" w:color="31849B" w:themeColor="accent5" w:themeShade="BF"/>
              <w:bottom w:val="double" w:sz="4" w:space="0" w:color="31849B" w:themeColor="accent5" w:themeShade="BF"/>
              <w:right w:val="double" w:sz="4" w:space="0" w:color="31849B" w:themeColor="accent5" w:themeShade="BF"/>
            </w:tcBorders>
          </w:tcPr>
          <w:p w:rsidR="00CB7CF6" w:rsidRPr="00771C60" w:rsidRDefault="00CB7CF6" w:rsidP="009B5F19">
            <w:pPr>
              <w:spacing w:before="29"/>
              <w:ind w:left="54"/>
              <w:rPr>
                <w:rFonts w:ascii="Arial" w:hAnsi="Arial" w:cs="Arial"/>
                <w:b w:val="0"/>
                <w:color w:val="auto"/>
                <w:sz w:val="18"/>
                <w:szCs w:val="18"/>
                <w:lang w:val="en-US"/>
              </w:rPr>
            </w:pPr>
            <w:r w:rsidRPr="00771C60">
              <w:rPr>
                <w:rFonts w:ascii="Arial" w:hAnsi="Arial" w:cs="Arial"/>
                <w:b w:val="0"/>
                <w:color w:val="auto"/>
                <w:sz w:val="18"/>
                <w:szCs w:val="18"/>
                <w:lang w:val="en-US"/>
              </w:rPr>
              <w:t>Fire</w:t>
            </w:r>
            <w:r w:rsidRPr="00771C60">
              <w:rPr>
                <w:rFonts w:ascii="Arial" w:hAnsi="Arial" w:cs="Arial"/>
                <w:b w:val="0"/>
                <w:color w:val="auto"/>
                <w:spacing w:val="6"/>
                <w:sz w:val="18"/>
                <w:szCs w:val="18"/>
                <w:lang w:val="en-US"/>
              </w:rPr>
              <w:t xml:space="preserve"> </w:t>
            </w:r>
            <w:r w:rsidRPr="00771C60">
              <w:rPr>
                <w:rFonts w:ascii="Arial" w:hAnsi="Arial" w:cs="Arial"/>
                <w:b w:val="0"/>
                <w:color w:val="auto"/>
                <w:sz w:val="18"/>
                <w:szCs w:val="18"/>
                <w:lang w:val="en-US"/>
              </w:rPr>
              <w:t>Fighting</w:t>
            </w:r>
            <w:r w:rsidRPr="00771C60">
              <w:rPr>
                <w:rFonts w:ascii="Arial" w:hAnsi="Arial" w:cs="Arial"/>
                <w:b w:val="0"/>
                <w:color w:val="auto"/>
                <w:spacing w:val="39"/>
                <w:sz w:val="18"/>
                <w:szCs w:val="18"/>
                <w:lang w:val="en-US"/>
              </w:rPr>
              <w:t xml:space="preserve"> </w:t>
            </w:r>
            <w:r w:rsidRPr="00771C60">
              <w:rPr>
                <w:rFonts w:ascii="Arial" w:hAnsi="Arial" w:cs="Arial"/>
                <w:b w:val="0"/>
                <w:color w:val="auto"/>
                <w:sz w:val="18"/>
                <w:szCs w:val="18"/>
                <w:lang w:val="en-US"/>
              </w:rPr>
              <w:t>Se</w:t>
            </w:r>
            <w:r w:rsidRPr="00771C60">
              <w:rPr>
                <w:rFonts w:ascii="Arial" w:hAnsi="Arial" w:cs="Arial"/>
                <w:b w:val="0"/>
                <w:color w:val="auto"/>
                <w:spacing w:val="3"/>
                <w:sz w:val="18"/>
                <w:szCs w:val="18"/>
                <w:lang w:val="en-US"/>
              </w:rPr>
              <w:t>r</w:t>
            </w:r>
            <w:r w:rsidRPr="00771C60">
              <w:rPr>
                <w:rFonts w:ascii="Arial" w:hAnsi="Arial" w:cs="Arial"/>
                <w:b w:val="0"/>
                <w:color w:val="auto"/>
                <w:sz w:val="18"/>
                <w:szCs w:val="18"/>
                <w:lang w:val="en-US"/>
              </w:rPr>
              <w:t>vices</w:t>
            </w:r>
            <w:r w:rsidRPr="00771C60">
              <w:rPr>
                <w:rFonts w:ascii="Arial" w:hAnsi="Arial" w:cs="Arial"/>
                <w:b w:val="0"/>
                <w:color w:val="auto"/>
                <w:spacing w:val="26"/>
                <w:sz w:val="18"/>
                <w:szCs w:val="18"/>
                <w:lang w:val="en-US"/>
              </w:rPr>
              <w:t xml:space="preserve"> </w:t>
            </w:r>
            <w:r w:rsidRPr="00771C60">
              <w:rPr>
                <w:rFonts w:ascii="Arial" w:hAnsi="Arial" w:cs="Arial"/>
                <w:b w:val="0"/>
                <w:color w:val="auto"/>
                <w:sz w:val="18"/>
                <w:szCs w:val="18"/>
                <w:lang w:val="en-US"/>
              </w:rPr>
              <w:t>are</w:t>
            </w:r>
            <w:r w:rsidRPr="00771C60">
              <w:rPr>
                <w:rFonts w:ascii="Arial" w:hAnsi="Arial" w:cs="Arial"/>
                <w:b w:val="0"/>
                <w:color w:val="auto"/>
                <w:spacing w:val="29"/>
                <w:sz w:val="18"/>
                <w:szCs w:val="18"/>
                <w:lang w:val="en-US"/>
              </w:rPr>
              <w:t xml:space="preserve"> </w:t>
            </w:r>
            <w:r w:rsidRPr="00771C60">
              <w:rPr>
                <w:rFonts w:ascii="Arial" w:hAnsi="Arial" w:cs="Arial"/>
                <w:b w:val="0"/>
                <w:color w:val="auto"/>
                <w:w w:val="114"/>
                <w:sz w:val="18"/>
                <w:szCs w:val="18"/>
                <w:lang w:val="en-US"/>
              </w:rPr>
              <w:t>outsourced.</w:t>
            </w:r>
          </w:p>
        </w:tc>
      </w:tr>
      <w:tr w:rsidR="00771C60" w:rsidRPr="00771C60" w:rsidTr="001F33AC">
        <w:trPr>
          <w:trHeight w:hRule="exact" w:val="594"/>
        </w:trPr>
        <w:tc>
          <w:tcPr>
            <w:cnfStyle w:val="001000000000" w:firstRow="0" w:lastRow="0" w:firstColumn="1" w:lastColumn="0" w:oddVBand="0" w:evenVBand="0" w:oddHBand="0" w:evenHBand="0" w:firstRowFirstColumn="0" w:firstRowLastColumn="0" w:lastRowFirstColumn="0" w:lastRowLastColumn="0"/>
            <w:tcW w:w="1417" w:type="pct"/>
            <w:vMerge/>
            <w:tcBorders>
              <w:top w:val="double" w:sz="4" w:space="0" w:color="31849B" w:themeColor="accent5" w:themeShade="BF"/>
              <w:left w:val="double" w:sz="4" w:space="0" w:color="31849B" w:themeColor="accent5" w:themeShade="BF"/>
              <w:right w:val="double" w:sz="4" w:space="0" w:color="31849B" w:themeColor="accent5" w:themeShade="BF"/>
            </w:tcBorders>
          </w:tcPr>
          <w:p w:rsidR="00CB7CF6" w:rsidRPr="00771C60" w:rsidRDefault="00CB7CF6" w:rsidP="00CB7CF6">
            <w:pPr>
              <w:rPr>
                <w:rFonts w:ascii="Tahoma" w:hAnsi="Tahoma" w:cs="Tahoma"/>
                <w:color w:val="auto"/>
                <w:sz w:val="20"/>
                <w:szCs w:val="20"/>
                <w:lang w:val="en-US"/>
              </w:rPr>
            </w:pPr>
          </w:p>
        </w:tc>
        <w:tc>
          <w:tcPr>
            <w:cnfStyle w:val="000100000000" w:firstRow="0" w:lastRow="0" w:firstColumn="0" w:lastColumn="1" w:oddVBand="0" w:evenVBand="0" w:oddHBand="0" w:evenHBand="0" w:firstRowFirstColumn="0" w:firstRowLastColumn="0" w:lastRowFirstColumn="0" w:lastRowLastColumn="0"/>
            <w:tcW w:w="3583" w:type="pct"/>
            <w:tcBorders>
              <w:top w:val="double" w:sz="4" w:space="0" w:color="31849B" w:themeColor="accent5" w:themeShade="BF"/>
              <w:left w:val="double" w:sz="4" w:space="0" w:color="31849B" w:themeColor="accent5" w:themeShade="BF"/>
              <w:bottom w:val="double" w:sz="4" w:space="0" w:color="31849B" w:themeColor="accent5" w:themeShade="BF"/>
              <w:right w:val="double" w:sz="4" w:space="0" w:color="31849B" w:themeColor="accent5" w:themeShade="BF"/>
            </w:tcBorders>
          </w:tcPr>
          <w:p w:rsidR="00CB7CF6" w:rsidRPr="00771C60" w:rsidRDefault="00CB7CF6" w:rsidP="009B5F19">
            <w:pPr>
              <w:spacing w:before="29" w:line="260" w:lineRule="auto"/>
              <w:ind w:left="54" w:right="1473"/>
              <w:rPr>
                <w:rFonts w:ascii="Arial" w:hAnsi="Arial" w:cs="Arial"/>
                <w:b w:val="0"/>
                <w:color w:val="auto"/>
                <w:sz w:val="18"/>
                <w:szCs w:val="18"/>
                <w:lang w:val="en-US"/>
              </w:rPr>
            </w:pPr>
            <w:r w:rsidRPr="00771C60">
              <w:rPr>
                <w:rFonts w:ascii="Arial" w:hAnsi="Arial" w:cs="Arial"/>
                <w:b w:val="0"/>
                <w:color w:val="auto"/>
                <w:sz w:val="18"/>
                <w:szCs w:val="18"/>
                <w:lang w:val="en-US"/>
              </w:rPr>
              <w:t>Municipal</w:t>
            </w:r>
            <w:r w:rsidRPr="00771C60">
              <w:rPr>
                <w:rFonts w:ascii="Arial" w:hAnsi="Arial" w:cs="Arial"/>
                <w:b w:val="0"/>
                <w:color w:val="auto"/>
                <w:spacing w:val="22"/>
                <w:sz w:val="18"/>
                <w:szCs w:val="18"/>
                <w:lang w:val="en-US"/>
              </w:rPr>
              <w:t xml:space="preserve"> </w:t>
            </w:r>
            <w:r w:rsidRPr="00771C60">
              <w:rPr>
                <w:rFonts w:ascii="Arial" w:hAnsi="Arial" w:cs="Arial"/>
                <w:b w:val="0"/>
                <w:color w:val="auto"/>
                <w:sz w:val="18"/>
                <w:szCs w:val="18"/>
                <w:lang w:val="en-US"/>
              </w:rPr>
              <w:t>Planning:</w:t>
            </w:r>
            <w:r w:rsidRPr="00771C60">
              <w:rPr>
                <w:rFonts w:ascii="Arial" w:hAnsi="Arial" w:cs="Arial"/>
                <w:b w:val="0"/>
                <w:color w:val="auto"/>
                <w:spacing w:val="39"/>
                <w:sz w:val="18"/>
                <w:szCs w:val="18"/>
                <w:lang w:val="en-US"/>
              </w:rPr>
              <w:t xml:space="preserve"> </w:t>
            </w:r>
            <w:r w:rsidRPr="00771C60">
              <w:rPr>
                <w:rFonts w:ascii="Arial" w:hAnsi="Arial" w:cs="Arial"/>
                <w:b w:val="0"/>
                <w:color w:val="auto"/>
                <w:w w:val="110"/>
                <w:sz w:val="18"/>
                <w:szCs w:val="18"/>
                <w:lang w:val="en-US"/>
              </w:rPr>
              <w:t>Development</w:t>
            </w:r>
            <w:r w:rsidRPr="00771C60">
              <w:rPr>
                <w:rFonts w:ascii="Arial" w:hAnsi="Arial" w:cs="Arial"/>
                <w:b w:val="0"/>
                <w:color w:val="auto"/>
                <w:spacing w:val="9"/>
                <w:w w:val="110"/>
                <w:sz w:val="18"/>
                <w:szCs w:val="18"/>
                <w:lang w:val="en-US"/>
              </w:rPr>
              <w:t xml:space="preserve"> </w:t>
            </w:r>
            <w:r w:rsidRPr="00771C60">
              <w:rPr>
                <w:rFonts w:ascii="Arial" w:hAnsi="Arial" w:cs="Arial"/>
                <w:b w:val="0"/>
                <w:color w:val="auto"/>
                <w:w w:val="110"/>
                <w:sz w:val="18"/>
                <w:szCs w:val="18"/>
                <w:lang w:val="en-US"/>
              </w:rPr>
              <w:t>Planning</w:t>
            </w:r>
            <w:r w:rsidRPr="00771C60">
              <w:rPr>
                <w:rFonts w:ascii="Arial" w:hAnsi="Arial" w:cs="Arial"/>
                <w:b w:val="0"/>
                <w:color w:val="auto"/>
                <w:spacing w:val="-14"/>
                <w:w w:val="110"/>
                <w:sz w:val="18"/>
                <w:szCs w:val="18"/>
                <w:lang w:val="en-US"/>
              </w:rPr>
              <w:t xml:space="preserve"> </w:t>
            </w:r>
            <w:r w:rsidRPr="00771C60">
              <w:rPr>
                <w:rFonts w:ascii="Arial" w:hAnsi="Arial" w:cs="Arial"/>
                <w:b w:val="0"/>
                <w:color w:val="auto"/>
                <w:w w:val="110"/>
                <w:sz w:val="18"/>
                <w:szCs w:val="18"/>
                <w:lang w:val="en-US"/>
              </w:rPr>
              <w:t>receives</w:t>
            </w:r>
            <w:r w:rsidRPr="00771C60">
              <w:rPr>
                <w:rFonts w:ascii="Arial" w:hAnsi="Arial" w:cs="Arial"/>
                <w:b w:val="0"/>
                <w:color w:val="auto"/>
                <w:spacing w:val="-8"/>
                <w:w w:val="110"/>
                <w:sz w:val="18"/>
                <w:szCs w:val="18"/>
                <w:lang w:val="en-US"/>
              </w:rPr>
              <w:t xml:space="preserve"> </w:t>
            </w:r>
            <w:r w:rsidRPr="00771C60">
              <w:rPr>
                <w:rFonts w:ascii="Arial" w:hAnsi="Arial" w:cs="Arial"/>
                <w:b w:val="0"/>
                <w:color w:val="auto"/>
                <w:w w:val="110"/>
                <w:sz w:val="18"/>
                <w:szCs w:val="18"/>
                <w:lang w:val="en-US"/>
              </w:rPr>
              <w:t>applications,</w:t>
            </w:r>
            <w:r w:rsidRPr="00771C60">
              <w:rPr>
                <w:rFonts w:ascii="Arial" w:hAnsi="Arial" w:cs="Arial"/>
                <w:b w:val="0"/>
                <w:color w:val="auto"/>
                <w:spacing w:val="-8"/>
                <w:w w:val="110"/>
                <w:sz w:val="18"/>
                <w:szCs w:val="18"/>
                <w:lang w:val="en-US"/>
              </w:rPr>
              <w:t xml:space="preserve"> </w:t>
            </w:r>
            <w:r w:rsidRPr="00771C60">
              <w:rPr>
                <w:rFonts w:ascii="Arial" w:hAnsi="Arial" w:cs="Arial"/>
                <w:b w:val="0"/>
                <w:color w:val="auto"/>
                <w:w w:val="110"/>
                <w:sz w:val="18"/>
                <w:szCs w:val="18"/>
                <w:lang w:val="en-US"/>
              </w:rPr>
              <w:t>process</w:t>
            </w:r>
            <w:r w:rsidRPr="00771C60">
              <w:rPr>
                <w:rFonts w:ascii="Arial" w:hAnsi="Arial" w:cs="Arial"/>
                <w:b w:val="0"/>
                <w:color w:val="auto"/>
                <w:spacing w:val="6"/>
                <w:w w:val="110"/>
                <w:sz w:val="18"/>
                <w:szCs w:val="18"/>
                <w:lang w:val="en-US"/>
              </w:rPr>
              <w:t xml:space="preserve"> </w:t>
            </w:r>
            <w:r w:rsidRPr="00771C60">
              <w:rPr>
                <w:rFonts w:ascii="Arial" w:hAnsi="Arial" w:cs="Arial"/>
                <w:b w:val="0"/>
                <w:color w:val="auto"/>
                <w:w w:val="118"/>
                <w:sz w:val="18"/>
                <w:szCs w:val="18"/>
                <w:lang w:val="en-US"/>
              </w:rPr>
              <w:t xml:space="preserve">them </w:t>
            </w:r>
            <w:r w:rsidRPr="00771C60">
              <w:rPr>
                <w:rFonts w:ascii="Arial" w:hAnsi="Arial" w:cs="Arial"/>
                <w:b w:val="0"/>
                <w:color w:val="auto"/>
                <w:sz w:val="18"/>
                <w:szCs w:val="18"/>
                <w:lang w:val="en-US"/>
              </w:rPr>
              <w:t>and</w:t>
            </w:r>
            <w:r w:rsidRPr="00771C60">
              <w:rPr>
                <w:rFonts w:ascii="Arial" w:hAnsi="Arial" w:cs="Arial"/>
                <w:b w:val="0"/>
                <w:color w:val="auto"/>
                <w:spacing w:val="31"/>
                <w:sz w:val="18"/>
                <w:szCs w:val="18"/>
                <w:lang w:val="en-US"/>
              </w:rPr>
              <w:t xml:space="preserve"> </w:t>
            </w:r>
            <w:r w:rsidRPr="00771C60">
              <w:rPr>
                <w:rFonts w:ascii="Arial" w:hAnsi="Arial" w:cs="Arial"/>
                <w:b w:val="0"/>
                <w:color w:val="auto"/>
                <w:w w:val="114"/>
                <w:sz w:val="18"/>
                <w:szCs w:val="18"/>
                <w:lang w:val="en-US"/>
              </w:rPr>
              <w:t>recommends</w:t>
            </w:r>
            <w:r w:rsidRPr="00771C60">
              <w:rPr>
                <w:rFonts w:ascii="Arial" w:hAnsi="Arial" w:cs="Arial"/>
                <w:b w:val="0"/>
                <w:color w:val="auto"/>
                <w:spacing w:val="-18"/>
                <w:w w:val="114"/>
                <w:sz w:val="18"/>
                <w:szCs w:val="18"/>
                <w:lang w:val="en-US"/>
              </w:rPr>
              <w:t xml:space="preserve"> </w:t>
            </w:r>
            <w:r w:rsidRPr="00771C60">
              <w:rPr>
                <w:rFonts w:ascii="Arial" w:hAnsi="Arial" w:cs="Arial"/>
                <w:b w:val="0"/>
                <w:color w:val="auto"/>
                <w:w w:val="114"/>
                <w:sz w:val="18"/>
                <w:szCs w:val="18"/>
                <w:lang w:val="en-US"/>
              </w:rPr>
              <w:t>them</w:t>
            </w:r>
            <w:r w:rsidRPr="00771C60">
              <w:rPr>
                <w:rFonts w:ascii="Arial" w:hAnsi="Arial" w:cs="Arial"/>
                <w:b w:val="0"/>
                <w:color w:val="auto"/>
                <w:spacing w:val="3"/>
                <w:w w:val="114"/>
                <w:sz w:val="18"/>
                <w:szCs w:val="18"/>
                <w:lang w:val="en-US"/>
              </w:rPr>
              <w:t xml:space="preserve"> </w:t>
            </w:r>
            <w:r w:rsidRPr="00771C60">
              <w:rPr>
                <w:rFonts w:ascii="Arial" w:hAnsi="Arial" w:cs="Arial"/>
                <w:b w:val="0"/>
                <w:color w:val="auto"/>
                <w:sz w:val="18"/>
                <w:szCs w:val="18"/>
                <w:lang w:val="en-US"/>
              </w:rPr>
              <w:t>to</w:t>
            </w:r>
            <w:r w:rsidRPr="00771C60">
              <w:rPr>
                <w:rFonts w:ascii="Arial" w:hAnsi="Arial" w:cs="Arial"/>
                <w:b w:val="0"/>
                <w:color w:val="auto"/>
                <w:spacing w:val="26"/>
                <w:sz w:val="18"/>
                <w:szCs w:val="18"/>
                <w:lang w:val="en-US"/>
              </w:rPr>
              <w:t xml:space="preserve"> </w:t>
            </w:r>
            <w:r w:rsidR="00EC139A" w:rsidRPr="00771C60">
              <w:rPr>
                <w:rFonts w:ascii="Arial" w:hAnsi="Arial" w:cs="Arial"/>
                <w:b w:val="0"/>
                <w:color w:val="auto"/>
                <w:sz w:val="18"/>
                <w:szCs w:val="18"/>
                <w:lang w:val="en-US"/>
              </w:rPr>
              <w:t xml:space="preserve">the </w:t>
            </w:r>
            <w:r w:rsidR="00EC139A" w:rsidRPr="00771C60">
              <w:rPr>
                <w:rFonts w:ascii="Arial" w:hAnsi="Arial" w:cs="Arial"/>
                <w:b w:val="0"/>
                <w:color w:val="auto"/>
                <w:spacing w:val="1"/>
                <w:sz w:val="18"/>
                <w:szCs w:val="18"/>
                <w:lang w:val="en-US"/>
              </w:rPr>
              <w:t>portfolio</w:t>
            </w:r>
            <w:r w:rsidRPr="00771C60">
              <w:rPr>
                <w:rFonts w:ascii="Arial" w:hAnsi="Arial" w:cs="Arial"/>
                <w:b w:val="0"/>
                <w:color w:val="auto"/>
                <w:spacing w:val="-15"/>
                <w:w w:val="114"/>
                <w:sz w:val="18"/>
                <w:szCs w:val="18"/>
                <w:lang w:val="en-US"/>
              </w:rPr>
              <w:t xml:space="preserve"> </w:t>
            </w:r>
            <w:r w:rsidRPr="00771C60">
              <w:rPr>
                <w:rFonts w:ascii="Arial" w:hAnsi="Arial" w:cs="Arial"/>
                <w:b w:val="0"/>
                <w:color w:val="auto"/>
                <w:w w:val="114"/>
                <w:sz w:val="18"/>
                <w:szCs w:val="18"/>
                <w:lang w:val="en-US"/>
              </w:rPr>
              <w:t>committee</w:t>
            </w:r>
            <w:r w:rsidRPr="00771C60">
              <w:rPr>
                <w:rFonts w:ascii="Arial" w:hAnsi="Arial" w:cs="Arial"/>
                <w:b w:val="0"/>
                <w:color w:val="auto"/>
                <w:spacing w:val="-3"/>
                <w:w w:val="114"/>
                <w:sz w:val="18"/>
                <w:szCs w:val="18"/>
                <w:lang w:val="en-US"/>
              </w:rPr>
              <w:t xml:space="preserve"> </w:t>
            </w:r>
            <w:r w:rsidRPr="00771C60">
              <w:rPr>
                <w:rFonts w:ascii="Arial" w:hAnsi="Arial" w:cs="Arial"/>
                <w:b w:val="0"/>
                <w:color w:val="auto"/>
                <w:sz w:val="18"/>
                <w:szCs w:val="18"/>
                <w:lang w:val="en-US"/>
              </w:rPr>
              <w:t>for</w:t>
            </w:r>
            <w:r w:rsidRPr="00771C60">
              <w:rPr>
                <w:rFonts w:ascii="Arial" w:hAnsi="Arial" w:cs="Arial"/>
                <w:b w:val="0"/>
                <w:color w:val="auto"/>
                <w:spacing w:val="22"/>
                <w:sz w:val="18"/>
                <w:szCs w:val="18"/>
                <w:lang w:val="en-US"/>
              </w:rPr>
              <w:t xml:space="preserve"> </w:t>
            </w:r>
            <w:r w:rsidRPr="00771C60">
              <w:rPr>
                <w:rFonts w:ascii="Arial" w:hAnsi="Arial" w:cs="Arial"/>
                <w:b w:val="0"/>
                <w:color w:val="auto"/>
                <w:w w:val="110"/>
                <w:sz w:val="18"/>
                <w:szCs w:val="18"/>
                <w:lang w:val="en-US"/>
              </w:rPr>
              <w:t>approval.</w:t>
            </w:r>
          </w:p>
        </w:tc>
      </w:tr>
      <w:tr w:rsidR="00771C60" w:rsidRPr="00771C60" w:rsidTr="001F33AC">
        <w:trPr>
          <w:cnfStyle w:val="000000100000" w:firstRow="0" w:lastRow="0" w:firstColumn="0" w:lastColumn="0" w:oddVBand="0" w:evenVBand="0" w:oddHBand="1" w:evenHBand="0" w:firstRowFirstColumn="0" w:firstRowLastColumn="0" w:lastRowFirstColumn="0" w:lastRowLastColumn="0"/>
          <w:trHeight w:hRule="exact" w:val="526"/>
        </w:trPr>
        <w:tc>
          <w:tcPr>
            <w:cnfStyle w:val="001000000000" w:firstRow="0" w:lastRow="0" w:firstColumn="1" w:lastColumn="0" w:oddVBand="0" w:evenVBand="0" w:oddHBand="0" w:evenHBand="0" w:firstRowFirstColumn="0" w:firstRowLastColumn="0" w:lastRowFirstColumn="0" w:lastRowLastColumn="0"/>
            <w:tcW w:w="1417" w:type="pct"/>
            <w:vMerge/>
            <w:tcBorders>
              <w:left w:val="double" w:sz="4" w:space="0" w:color="31849B" w:themeColor="accent5" w:themeShade="BF"/>
              <w:bottom w:val="double" w:sz="4" w:space="0" w:color="31849B" w:themeColor="accent5" w:themeShade="BF"/>
              <w:right w:val="double" w:sz="4" w:space="0" w:color="31849B" w:themeColor="accent5" w:themeShade="BF"/>
            </w:tcBorders>
          </w:tcPr>
          <w:p w:rsidR="00CB7CF6" w:rsidRPr="00771C60" w:rsidRDefault="00CB7CF6" w:rsidP="00CB7CF6">
            <w:pPr>
              <w:rPr>
                <w:rFonts w:ascii="Tahoma" w:hAnsi="Tahoma" w:cs="Tahoma"/>
                <w:color w:val="auto"/>
                <w:sz w:val="20"/>
                <w:szCs w:val="20"/>
                <w:lang w:val="en-US"/>
              </w:rPr>
            </w:pPr>
          </w:p>
        </w:tc>
        <w:tc>
          <w:tcPr>
            <w:cnfStyle w:val="000100000000" w:firstRow="0" w:lastRow="0" w:firstColumn="0" w:lastColumn="1" w:oddVBand="0" w:evenVBand="0" w:oddHBand="0" w:evenHBand="0" w:firstRowFirstColumn="0" w:firstRowLastColumn="0" w:lastRowFirstColumn="0" w:lastRowLastColumn="0"/>
            <w:tcW w:w="3583" w:type="pct"/>
            <w:tcBorders>
              <w:top w:val="double" w:sz="4" w:space="0" w:color="31849B" w:themeColor="accent5" w:themeShade="BF"/>
              <w:left w:val="double" w:sz="4" w:space="0" w:color="31849B" w:themeColor="accent5" w:themeShade="BF"/>
              <w:bottom w:val="double" w:sz="4" w:space="0" w:color="31849B" w:themeColor="accent5" w:themeShade="BF"/>
              <w:right w:val="double" w:sz="4" w:space="0" w:color="31849B" w:themeColor="accent5" w:themeShade="BF"/>
            </w:tcBorders>
          </w:tcPr>
          <w:p w:rsidR="00CB7CF6" w:rsidRPr="00771C60" w:rsidRDefault="00CB7CF6" w:rsidP="00977830">
            <w:pPr>
              <w:spacing w:before="29" w:line="260" w:lineRule="auto"/>
              <w:ind w:right="880"/>
              <w:rPr>
                <w:rFonts w:ascii="Arial" w:hAnsi="Arial" w:cs="Arial"/>
                <w:b w:val="0"/>
                <w:color w:val="auto"/>
                <w:sz w:val="18"/>
                <w:szCs w:val="18"/>
                <w:lang w:val="en-US"/>
              </w:rPr>
            </w:pPr>
            <w:r w:rsidRPr="00771C60">
              <w:rPr>
                <w:rFonts w:ascii="Arial" w:hAnsi="Arial" w:cs="Arial"/>
                <w:b w:val="0"/>
                <w:color w:val="auto"/>
                <w:sz w:val="18"/>
                <w:szCs w:val="18"/>
                <w:lang w:val="en-US"/>
              </w:rPr>
              <w:t>Storm</w:t>
            </w:r>
            <w:r w:rsidRPr="00771C60">
              <w:rPr>
                <w:rFonts w:ascii="Arial" w:hAnsi="Arial" w:cs="Arial"/>
                <w:b w:val="0"/>
                <w:color w:val="auto"/>
                <w:spacing w:val="39"/>
                <w:sz w:val="18"/>
                <w:szCs w:val="18"/>
                <w:lang w:val="en-US"/>
              </w:rPr>
              <w:t xml:space="preserve"> </w:t>
            </w:r>
            <w:r w:rsidRPr="00771C60">
              <w:rPr>
                <w:rFonts w:ascii="Arial" w:hAnsi="Arial" w:cs="Arial"/>
                <w:b w:val="0"/>
                <w:color w:val="auto"/>
                <w:w w:val="114"/>
                <w:sz w:val="18"/>
                <w:szCs w:val="18"/>
                <w:lang w:val="en-US"/>
              </w:rPr>
              <w:t>water</w:t>
            </w:r>
            <w:r w:rsidRPr="00771C60">
              <w:rPr>
                <w:rFonts w:ascii="Arial" w:hAnsi="Arial" w:cs="Arial"/>
                <w:b w:val="0"/>
                <w:color w:val="auto"/>
                <w:spacing w:val="-2"/>
                <w:w w:val="114"/>
                <w:sz w:val="18"/>
                <w:szCs w:val="18"/>
                <w:lang w:val="en-US"/>
              </w:rPr>
              <w:t xml:space="preserve"> </w:t>
            </w:r>
            <w:r w:rsidRPr="00771C60">
              <w:rPr>
                <w:rFonts w:ascii="Arial" w:hAnsi="Arial" w:cs="Arial"/>
                <w:b w:val="0"/>
                <w:color w:val="auto"/>
                <w:w w:val="114"/>
                <w:sz w:val="18"/>
                <w:szCs w:val="18"/>
                <w:lang w:val="en-US"/>
              </w:rPr>
              <w:t>management</w:t>
            </w:r>
            <w:r w:rsidRPr="00771C60">
              <w:rPr>
                <w:rFonts w:ascii="Arial" w:hAnsi="Arial" w:cs="Arial"/>
                <w:b w:val="0"/>
                <w:color w:val="auto"/>
                <w:spacing w:val="7"/>
                <w:w w:val="114"/>
                <w:sz w:val="18"/>
                <w:szCs w:val="18"/>
                <w:lang w:val="en-US"/>
              </w:rPr>
              <w:t xml:space="preserve"> </w:t>
            </w:r>
            <w:r w:rsidRPr="00771C60">
              <w:rPr>
                <w:rFonts w:ascii="Arial" w:hAnsi="Arial" w:cs="Arial"/>
                <w:b w:val="0"/>
                <w:color w:val="auto"/>
                <w:w w:val="114"/>
                <w:sz w:val="18"/>
                <w:szCs w:val="18"/>
                <w:lang w:val="en-US"/>
              </w:rPr>
              <w:t>systems</w:t>
            </w:r>
            <w:r w:rsidRPr="00771C60">
              <w:rPr>
                <w:rFonts w:ascii="Arial" w:hAnsi="Arial" w:cs="Arial"/>
                <w:b w:val="0"/>
                <w:color w:val="auto"/>
                <w:spacing w:val="-20"/>
                <w:w w:val="114"/>
                <w:sz w:val="18"/>
                <w:szCs w:val="18"/>
                <w:lang w:val="en-US"/>
              </w:rPr>
              <w:t xml:space="preserve"> </w:t>
            </w:r>
            <w:r w:rsidRPr="00771C60">
              <w:rPr>
                <w:rFonts w:ascii="Arial" w:hAnsi="Arial" w:cs="Arial"/>
                <w:b w:val="0"/>
                <w:color w:val="auto"/>
                <w:sz w:val="18"/>
                <w:szCs w:val="18"/>
                <w:lang w:val="en-US"/>
              </w:rPr>
              <w:t>are</w:t>
            </w:r>
            <w:r w:rsidRPr="00771C60">
              <w:rPr>
                <w:rFonts w:ascii="Arial" w:hAnsi="Arial" w:cs="Arial"/>
                <w:b w:val="0"/>
                <w:color w:val="auto"/>
                <w:spacing w:val="29"/>
                <w:sz w:val="18"/>
                <w:szCs w:val="18"/>
                <w:lang w:val="en-US"/>
              </w:rPr>
              <w:t xml:space="preserve"> </w:t>
            </w:r>
            <w:r w:rsidRPr="00771C60">
              <w:rPr>
                <w:rFonts w:ascii="Arial" w:hAnsi="Arial" w:cs="Arial"/>
                <w:b w:val="0"/>
                <w:color w:val="auto"/>
                <w:w w:val="114"/>
                <w:sz w:val="18"/>
                <w:szCs w:val="18"/>
                <w:lang w:val="en-US"/>
              </w:rPr>
              <w:t>found</w:t>
            </w:r>
            <w:r w:rsidRPr="00771C60">
              <w:rPr>
                <w:rFonts w:ascii="Arial" w:hAnsi="Arial" w:cs="Arial"/>
                <w:b w:val="0"/>
                <w:color w:val="auto"/>
                <w:spacing w:val="-10"/>
                <w:w w:val="114"/>
                <w:sz w:val="18"/>
                <w:szCs w:val="18"/>
                <w:lang w:val="en-US"/>
              </w:rPr>
              <w:t xml:space="preserve"> </w:t>
            </w:r>
            <w:r w:rsidRPr="00771C60">
              <w:rPr>
                <w:rFonts w:ascii="Arial" w:hAnsi="Arial" w:cs="Arial"/>
                <w:b w:val="0"/>
                <w:color w:val="auto"/>
                <w:sz w:val="18"/>
                <w:szCs w:val="18"/>
                <w:lang w:val="en-US"/>
              </w:rPr>
              <w:t>in buil</w:t>
            </w:r>
            <w:r w:rsidRPr="00771C60">
              <w:rPr>
                <w:rFonts w:ascii="Arial" w:hAnsi="Arial" w:cs="Arial"/>
                <w:b w:val="0"/>
                <w:color w:val="auto"/>
                <w:spacing w:val="-5"/>
                <w:sz w:val="18"/>
                <w:szCs w:val="18"/>
                <w:lang w:val="en-US"/>
              </w:rPr>
              <w:t>t</w:t>
            </w:r>
            <w:r w:rsidRPr="00771C60">
              <w:rPr>
                <w:rFonts w:ascii="Arial" w:hAnsi="Arial" w:cs="Arial"/>
                <w:b w:val="0"/>
                <w:color w:val="auto"/>
                <w:sz w:val="18"/>
                <w:szCs w:val="18"/>
                <w:lang w:val="en-US"/>
              </w:rPr>
              <w:t>-</w:t>
            </w:r>
            <w:r w:rsidR="00EC139A" w:rsidRPr="00771C60">
              <w:rPr>
                <w:rFonts w:ascii="Arial" w:hAnsi="Arial" w:cs="Arial"/>
                <w:b w:val="0"/>
                <w:color w:val="auto"/>
                <w:sz w:val="18"/>
                <w:szCs w:val="18"/>
                <w:lang w:val="en-US"/>
              </w:rPr>
              <w:t>up areas</w:t>
            </w:r>
            <w:r w:rsidRPr="00771C60">
              <w:rPr>
                <w:rFonts w:ascii="Arial" w:hAnsi="Arial" w:cs="Arial"/>
                <w:b w:val="0"/>
                <w:color w:val="auto"/>
                <w:sz w:val="18"/>
                <w:szCs w:val="18"/>
                <w:lang w:val="en-US"/>
              </w:rPr>
              <w:t>; this</w:t>
            </w:r>
            <w:r w:rsidRPr="00771C60">
              <w:rPr>
                <w:rFonts w:ascii="Arial" w:hAnsi="Arial" w:cs="Arial"/>
                <w:b w:val="0"/>
                <w:color w:val="auto"/>
                <w:spacing w:val="24"/>
                <w:sz w:val="18"/>
                <w:szCs w:val="18"/>
                <w:lang w:val="en-US"/>
              </w:rPr>
              <w:t xml:space="preserve"> </w:t>
            </w:r>
            <w:r w:rsidRPr="00771C60">
              <w:rPr>
                <w:rFonts w:ascii="Arial" w:hAnsi="Arial" w:cs="Arial"/>
                <w:b w:val="0"/>
                <w:color w:val="auto"/>
                <w:sz w:val="18"/>
                <w:szCs w:val="18"/>
                <w:lang w:val="en-US"/>
              </w:rPr>
              <w:t>is</w:t>
            </w:r>
            <w:r w:rsidRPr="00771C60">
              <w:rPr>
                <w:rFonts w:ascii="Arial" w:hAnsi="Arial" w:cs="Arial"/>
                <w:b w:val="0"/>
                <w:color w:val="auto"/>
                <w:spacing w:val="-5"/>
                <w:sz w:val="18"/>
                <w:szCs w:val="18"/>
                <w:lang w:val="en-US"/>
              </w:rPr>
              <w:t xml:space="preserve"> </w:t>
            </w:r>
            <w:r w:rsidRPr="00771C60">
              <w:rPr>
                <w:rFonts w:ascii="Arial" w:hAnsi="Arial" w:cs="Arial"/>
                <w:b w:val="0"/>
                <w:color w:val="auto"/>
                <w:w w:val="111"/>
                <w:sz w:val="18"/>
                <w:szCs w:val="18"/>
                <w:lang w:val="en-US"/>
              </w:rPr>
              <w:t>done</w:t>
            </w:r>
            <w:r w:rsidRPr="00771C60">
              <w:rPr>
                <w:rFonts w:ascii="Arial" w:hAnsi="Arial" w:cs="Arial"/>
                <w:b w:val="0"/>
                <w:color w:val="auto"/>
                <w:spacing w:val="10"/>
                <w:w w:val="111"/>
                <w:sz w:val="18"/>
                <w:szCs w:val="18"/>
                <w:lang w:val="en-US"/>
              </w:rPr>
              <w:t xml:space="preserve"> </w:t>
            </w:r>
            <w:r w:rsidRPr="00771C60">
              <w:rPr>
                <w:rFonts w:ascii="Arial" w:hAnsi="Arial" w:cs="Arial"/>
                <w:b w:val="0"/>
                <w:color w:val="auto"/>
                <w:w w:val="111"/>
                <w:sz w:val="18"/>
                <w:szCs w:val="18"/>
                <w:lang w:val="en-US"/>
              </w:rPr>
              <w:t>according</w:t>
            </w:r>
            <w:r w:rsidRPr="00771C60">
              <w:rPr>
                <w:rFonts w:ascii="Arial" w:hAnsi="Arial" w:cs="Arial"/>
                <w:b w:val="0"/>
                <w:color w:val="auto"/>
                <w:spacing w:val="-15"/>
                <w:w w:val="111"/>
                <w:sz w:val="18"/>
                <w:szCs w:val="18"/>
                <w:lang w:val="en-US"/>
              </w:rPr>
              <w:t xml:space="preserve"> </w:t>
            </w:r>
            <w:r w:rsidRPr="00771C60">
              <w:rPr>
                <w:rFonts w:ascii="Arial" w:hAnsi="Arial" w:cs="Arial"/>
                <w:b w:val="0"/>
                <w:color w:val="auto"/>
                <w:w w:val="124"/>
                <w:sz w:val="18"/>
                <w:szCs w:val="18"/>
                <w:lang w:val="en-US"/>
              </w:rPr>
              <w:t xml:space="preserve">to </w:t>
            </w:r>
            <w:r w:rsidRPr="00771C60">
              <w:rPr>
                <w:rFonts w:ascii="Arial" w:hAnsi="Arial" w:cs="Arial"/>
                <w:b w:val="0"/>
                <w:color w:val="auto"/>
                <w:sz w:val="18"/>
                <w:szCs w:val="18"/>
                <w:lang w:val="en-US"/>
              </w:rPr>
              <w:t>the</w:t>
            </w:r>
            <w:r w:rsidR="00EC139A" w:rsidRPr="00771C60">
              <w:rPr>
                <w:rFonts w:ascii="Arial" w:hAnsi="Arial" w:cs="Arial"/>
                <w:b w:val="0"/>
                <w:color w:val="auto"/>
                <w:sz w:val="18"/>
                <w:szCs w:val="18"/>
                <w:lang w:val="en-US"/>
              </w:rPr>
              <w:t xml:space="preserve"> Municipal </w:t>
            </w:r>
            <w:r w:rsidRPr="00771C60">
              <w:rPr>
                <w:rFonts w:ascii="Arial" w:hAnsi="Arial" w:cs="Arial"/>
                <w:b w:val="0"/>
                <w:color w:val="auto"/>
                <w:w w:val="115"/>
                <w:sz w:val="18"/>
                <w:szCs w:val="18"/>
                <w:lang w:val="en-US"/>
              </w:rPr>
              <w:t>storm</w:t>
            </w:r>
            <w:r w:rsidRPr="00771C60">
              <w:rPr>
                <w:rFonts w:ascii="Arial" w:hAnsi="Arial" w:cs="Arial"/>
                <w:b w:val="0"/>
                <w:color w:val="auto"/>
                <w:spacing w:val="-10"/>
                <w:w w:val="115"/>
                <w:sz w:val="18"/>
                <w:szCs w:val="18"/>
                <w:lang w:val="en-US"/>
              </w:rPr>
              <w:t xml:space="preserve"> </w:t>
            </w:r>
            <w:r w:rsidRPr="00771C60">
              <w:rPr>
                <w:rFonts w:ascii="Arial" w:hAnsi="Arial" w:cs="Arial"/>
                <w:b w:val="0"/>
                <w:color w:val="auto"/>
                <w:w w:val="115"/>
                <w:sz w:val="18"/>
                <w:szCs w:val="18"/>
                <w:lang w:val="en-US"/>
              </w:rPr>
              <w:t>water</w:t>
            </w:r>
            <w:r w:rsidRPr="00771C60">
              <w:rPr>
                <w:rFonts w:ascii="Arial" w:hAnsi="Arial" w:cs="Arial"/>
                <w:b w:val="0"/>
                <w:color w:val="auto"/>
                <w:spacing w:val="-6"/>
                <w:w w:val="115"/>
                <w:sz w:val="18"/>
                <w:szCs w:val="18"/>
                <w:lang w:val="en-US"/>
              </w:rPr>
              <w:t xml:space="preserve"> </w:t>
            </w:r>
            <w:r w:rsidRPr="00771C60">
              <w:rPr>
                <w:rFonts w:ascii="Arial" w:hAnsi="Arial" w:cs="Arial"/>
                <w:b w:val="0"/>
                <w:color w:val="auto"/>
                <w:w w:val="115"/>
                <w:sz w:val="18"/>
                <w:szCs w:val="18"/>
                <w:lang w:val="en-US"/>
              </w:rPr>
              <w:t>master</w:t>
            </w:r>
            <w:r w:rsidRPr="00771C60">
              <w:rPr>
                <w:rFonts w:ascii="Arial" w:hAnsi="Arial" w:cs="Arial"/>
                <w:b w:val="0"/>
                <w:color w:val="auto"/>
                <w:spacing w:val="-6"/>
                <w:w w:val="115"/>
                <w:sz w:val="18"/>
                <w:szCs w:val="18"/>
                <w:lang w:val="en-US"/>
              </w:rPr>
              <w:t xml:space="preserve"> </w:t>
            </w:r>
            <w:r w:rsidRPr="00771C60">
              <w:rPr>
                <w:rFonts w:ascii="Arial" w:hAnsi="Arial" w:cs="Arial"/>
                <w:b w:val="0"/>
                <w:color w:val="auto"/>
                <w:sz w:val="18"/>
                <w:szCs w:val="18"/>
                <w:lang w:val="en-US"/>
              </w:rPr>
              <w:t>plan</w:t>
            </w:r>
            <w:r w:rsidRPr="00771C60">
              <w:rPr>
                <w:rFonts w:ascii="Arial" w:hAnsi="Arial" w:cs="Arial"/>
                <w:b w:val="0"/>
                <w:color w:val="auto"/>
                <w:spacing w:val="26"/>
                <w:sz w:val="18"/>
                <w:szCs w:val="18"/>
                <w:lang w:val="en-US"/>
              </w:rPr>
              <w:t xml:space="preserve"> </w:t>
            </w:r>
            <w:r w:rsidRPr="00771C60">
              <w:rPr>
                <w:rFonts w:ascii="Arial" w:hAnsi="Arial" w:cs="Arial"/>
                <w:b w:val="0"/>
                <w:color w:val="auto"/>
                <w:sz w:val="18"/>
                <w:szCs w:val="18"/>
                <w:lang w:val="en-US"/>
              </w:rPr>
              <w:t>which</w:t>
            </w:r>
            <w:r w:rsidRPr="00771C60">
              <w:rPr>
                <w:rFonts w:ascii="Arial" w:hAnsi="Arial" w:cs="Arial"/>
                <w:b w:val="0"/>
                <w:color w:val="auto"/>
                <w:spacing w:val="19"/>
                <w:sz w:val="18"/>
                <w:szCs w:val="18"/>
                <w:lang w:val="en-US"/>
              </w:rPr>
              <w:t xml:space="preserve"> </w:t>
            </w:r>
            <w:r w:rsidRPr="00771C60">
              <w:rPr>
                <w:rFonts w:ascii="Arial" w:hAnsi="Arial" w:cs="Arial"/>
                <w:b w:val="0"/>
                <w:color w:val="auto"/>
                <w:w w:val="112"/>
                <w:sz w:val="18"/>
                <w:szCs w:val="18"/>
                <w:lang w:val="en-US"/>
              </w:rPr>
              <w:t>guides</w:t>
            </w:r>
            <w:r w:rsidRPr="00771C60">
              <w:rPr>
                <w:rFonts w:ascii="Arial" w:hAnsi="Arial" w:cs="Arial"/>
                <w:b w:val="0"/>
                <w:color w:val="auto"/>
                <w:spacing w:val="-9"/>
                <w:w w:val="112"/>
                <w:sz w:val="18"/>
                <w:szCs w:val="18"/>
                <w:lang w:val="en-US"/>
              </w:rPr>
              <w:t xml:space="preserve"> </w:t>
            </w:r>
            <w:r w:rsidR="00EC139A" w:rsidRPr="00771C60">
              <w:rPr>
                <w:rFonts w:ascii="Arial" w:hAnsi="Arial" w:cs="Arial"/>
                <w:b w:val="0"/>
                <w:color w:val="auto"/>
                <w:sz w:val="18"/>
                <w:szCs w:val="18"/>
                <w:lang w:val="en-US"/>
              </w:rPr>
              <w:t xml:space="preserve">municipal </w:t>
            </w:r>
            <w:r w:rsidR="00EC139A" w:rsidRPr="00771C60">
              <w:rPr>
                <w:rFonts w:ascii="Arial" w:hAnsi="Arial" w:cs="Arial"/>
                <w:b w:val="0"/>
                <w:color w:val="auto"/>
                <w:spacing w:val="1"/>
                <w:sz w:val="18"/>
                <w:szCs w:val="18"/>
                <w:lang w:val="en-US"/>
              </w:rPr>
              <w:t>storm</w:t>
            </w:r>
            <w:r w:rsidRPr="00771C60">
              <w:rPr>
                <w:rFonts w:ascii="Arial" w:hAnsi="Arial" w:cs="Arial"/>
                <w:b w:val="0"/>
                <w:color w:val="auto"/>
                <w:spacing w:val="-10"/>
                <w:w w:val="115"/>
                <w:sz w:val="18"/>
                <w:szCs w:val="18"/>
                <w:lang w:val="en-US"/>
              </w:rPr>
              <w:t xml:space="preserve"> </w:t>
            </w:r>
            <w:r w:rsidRPr="00771C60">
              <w:rPr>
                <w:rFonts w:ascii="Arial" w:hAnsi="Arial" w:cs="Arial"/>
                <w:b w:val="0"/>
                <w:color w:val="auto"/>
                <w:w w:val="115"/>
                <w:sz w:val="18"/>
                <w:szCs w:val="18"/>
                <w:lang w:val="en-US"/>
              </w:rPr>
              <w:t>water</w:t>
            </w:r>
            <w:r w:rsidRPr="00771C60">
              <w:rPr>
                <w:rFonts w:ascii="Arial" w:hAnsi="Arial" w:cs="Arial"/>
                <w:b w:val="0"/>
                <w:color w:val="auto"/>
                <w:spacing w:val="-6"/>
                <w:w w:val="115"/>
                <w:sz w:val="18"/>
                <w:szCs w:val="18"/>
                <w:lang w:val="en-US"/>
              </w:rPr>
              <w:t xml:space="preserve"> </w:t>
            </w:r>
            <w:r w:rsidRPr="00771C60">
              <w:rPr>
                <w:rFonts w:ascii="Arial" w:hAnsi="Arial" w:cs="Arial"/>
                <w:b w:val="0"/>
                <w:color w:val="auto"/>
                <w:w w:val="116"/>
                <w:sz w:val="18"/>
                <w:szCs w:val="18"/>
                <w:lang w:val="en-US"/>
              </w:rPr>
              <w:t>managemen</w:t>
            </w:r>
            <w:r w:rsidRPr="00771C60">
              <w:rPr>
                <w:rFonts w:ascii="Arial" w:hAnsi="Arial" w:cs="Arial"/>
                <w:b w:val="0"/>
                <w:color w:val="auto"/>
                <w:spacing w:val="2"/>
                <w:w w:val="116"/>
                <w:sz w:val="18"/>
                <w:szCs w:val="18"/>
                <w:lang w:val="en-US"/>
              </w:rPr>
              <w:t>t</w:t>
            </w:r>
            <w:r w:rsidRPr="00771C60">
              <w:rPr>
                <w:rFonts w:ascii="Arial" w:hAnsi="Arial" w:cs="Arial"/>
                <w:b w:val="0"/>
                <w:color w:val="auto"/>
                <w:w w:val="98"/>
                <w:sz w:val="18"/>
                <w:szCs w:val="18"/>
                <w:lang w:val="en-US"/>
              </w:rPr>
              <w:t>.</w:t>
            </w:r>
          </w:p>
        </w:tc>
      </w:tr>
      <w:tr w:rsidR="00771C60" w:rsidRPr="00771C60" w:rsidTr="001F33AC">
        <w:trPr>
          <w:trHeight w:hRule="exact" w:val="366"/>
        </w:trPr>
        <w:tc>
          <w:tcPr>
            <w:cnfStyle w:val="001000000000" w:firstRow="0" w:lastRow="0" w:firstColumn="1" w:lastColumn="0" w:oddVBand="0" w:evenVBand="0" w:oddHBand="0" w:evenHBand="0" w:firstRowFirstColumn="0" w:firstRowLastColumn="0" w:lastRowFirstColumn="0" w:lastRowLastColumn="0"/>
            <w:tcW w:w="1417" w:type="pct"/>
            <w:vMerge w:val="restart"/>
            <w:tcBorders>
              <w:top w:val="double" w:sz="4" w:space="0" w:color="31849B" w:themeColor="accent5" w:themeShade="BF"/>
              <w:left w:val="double" w:sz="4" w:space="0" w:color="31849B" w:themeColor="accent5" w:themeShade="BF"/>
              <w:right w:val="double" w:sz="4" w:space="0" w:color="31849B" w:themeColor="accent5" w:themeShade="BF"/>
            </w:tcBorders>
          </w:tcPr>
          <w:p w:rsidR="00CB7CF6" w:rsidRPr="00771C60" w:rsidRDefault="00CB7CF6" w:rsidP="00CB7CF6">
            <w:pPr>
              <w:spacing w:before="29"/>
              <w:ind w:left="57"/>
              <w:rPr>
                <w:rFonts w:ascii="Tahoma" w:hAnsi="Tahoma" w:cs="Tahoma"/>
                <w:color w:val="auto"/>
                <w:sz w:val="20"/>
                <w:szCs w:val="20"/>
                <w:lang w:val="en-US"/>
              </w:rPr>
            </w:pPr>
            <w:r w:rsidRPr="00771C60">
              <w:rPr>
                <w:rFonts w:ascii="Tahoma" w:hAnsi="Tahoma" w:cs="Tahoma"/>
                <w:color w:val="auto"/>
                <w:w w:val="112"/>
                <w:sz w:val="20"/>
                <w:szCs w:val="20"/>
                <w:lang w:val="en-US"/>
              </w:rPr>
              <w:t>SCHEDULE</w:t>
            </w:r>
            <w:r w:rsidRPr="00771C60">
              <w:rPr>
                <w:rFonts w:ascii="Tahoma" w:hAnsi="Tahoma" w:cs="Tahoma"/>
                <w:color w:val="auto"/>
                <w:spacing w:val="-20"/>
                <w:w w:val="112"/>
                <w:sz w:val="20"/>
                <w:szCs w:val="20"/>
                <w:lang w:val="en-US"/>
              </w:rPr>
              <w:t xml:space="preserve"> </w:t>
            </w:r>
            <w:r w:rsidRPr="00771C60">
              <w:rPr>
                <w:rFonts w:ascii="Tahoma" w:hAnsi="Tahoma" w:cs="Tahoma"/>
                <w:color w:val="auto"/>
                <w:w w:val="112"/>
                <w:sz w:val="20"/>
                <w:szCs w:val="20"/>
                <w:lang w:val="en-US"/>
              </w:rPr>
              <w:t>5</w:t>
            </w:r>
          </w:p>
          <w:p w:rsidR="00CB7CF6" w:rsidRPr="00771C60" w:rsidRDefault="00CB7CF6" w:rsidP="00CB7CF6">
            <w:pPr>
              <w:spacing w:before="16"/>
              <w:ind w:left="57"/>
              <w:rPr>
                <w:rFonts w:ascii="Tahoma" w:hAnsi="Tahoma" w:cs="Tahoma"/>
                <w:color w:val="auto"/>
                <w:sz w:val="20"/>
                <w:szCs w:val="20"/>
                <w:lang w:val="en-US"/>
              </w:rPr>
            </w:pPr>
            <w:r w:rsidRPr="00771C60">
              <w:rPr>
                <w:rFonts w:ascii="Tahoma" w:hAnsi="Tahoma" w:cs="Tahoma"/>
                <w:color w:val="auto"/>
                <w:spacing w:val="-1"/>
                <w:sz w:val="20"/>
                <w:szCs w:val="20"/>
                <w:lang w:val="en-US"/>
              </w:rPr>
              <w:t>P</w:t>
            </w:r>
            <w:r w:rsidRPr="00771C60">
              <w:rPr>
                <w:rFonts w:ascii="Tahoma" w:hAnsi="Tahoma" w:cs="Tahoma"/>
                <w:color w:val="auto"/>
                <w:sz w:val="20"/>
                <w:szCs w:val="20"/>
                <w:lang w:val="en-US"/>
              </w:rPr>
              <w:t>ART</w:t>
            </w:r>
            <w:r w:rsidRPr="00771C60">
              <w:rPr>
                <w:rFonts w:ascii="Tahoma" w:hAnsi="Tahoma" w:cs="Tahoma"/>
                <w:color w:val="auto"/>
                <w:spacing w:val="35"/>
                <w:sz w:val="20"/>
                <w:szCs w:val="20"/>
                <w:lang w:val="en-US"/>
              </w:rPr>
              <w:t xml:space="preserve"> </w:t>
            </w:r>
            <w:r w:rsidRPr="00771C60">
              <w:rPr>
                <w:rFonts w:ascii="Tahoma" w:hAnsi="Tahoma" w:cs="Tahoma"/>
                <w:color w:val="auto"/>
                <w:sz w:val="20"/>
                <w:szCs w:val="20"/>
                <w:lang w:val="en-US"/>
              </w:rPr>
              <w:t>B</w:t>
            </w:r>
          </w:p>
        </w:tc>
        <w:tc>
          <w:tcPr>
            <w:cnfStyle w:val="000100000000" w:firstRow="0" w:lastRow="0" w:firstColumn="0" w:lastColumn="1" w:oddVBand="0" w:evenVBand="0" w:oddHBand="0" w:evenHBand="0" w:firstRowFirstColumn="0" w:firstRowLastColumn="0" w:lastRowFirstColumn="0" w:lastRowLastColumn="0"/>
            <w:tcW w:w="3583" w:type="pct"/>
            <w:tcBorders>
              <w:top w:val="double" w:sz="4" w:space="0" w:color="31849B" w:themeColor="accent5" w:themeShade="BF"/>
              <w:left w:val="double" w:sz="4" w:space="0" w:color="31849B" w:themeColor="accent5" w:themeShade="BF"/>
              <w:bottom w:val="double" w:sz="4" w:space="0" w:color="31849B" w:themeColor="accent5" w:themeShade="BF"/>
              <w:right w:val="double" w:sz="4" w:space="0" w:color="31849B" w:themeColor="accent5" w:themeShade="BF"/>
            </w:tcBorders>
          </w:tcPr>
          <w:p w:rsidR="00CB7CF6" w:rsidRPr="00771C60" w:rsidRDefault="00CB7CF6" w:rsidP="009B5F19">
            <w:pPr>
              <w:spacing w:before="29"/>
              <w:ind w:left="54"/>
              <w:rPr>
                <w:rFonts w:ascii="Arial" w:hAnsi="Arial" w:cs="Arial"/>
                <w:b w:val="0"/>
                <w:color w:val="auto"/>
                <w:sz w:val="18"/>
                <w:szCs w:val="18"/>
                <w:lang w:val="en-US"/>
              </w:rPr>
            </w:pPr>
            <w:r w:rsidRPr="00771C60">
              <w:rPr>
                <w:rFonts w:ascii="Arial" w:hAnsi="Arial" w:cs="Arial"/>
                <w:b w:val="0"/>
                <w:color w:val="auto"/>
                <w:w w:val="113"/>
                <w:sz w:val="18"/>
                <w:szCs w:val="18"/>
                <w:lang w:val="en-US"/>
              </w:rPr>
              <w:t>Cemeteries</w:t>
            </w:r>
            <w:r w:rsidRPr="00771C60">
              <w:rPr>
                <w:rFonts w:ascii="Arial" w:hAnsi="Arial" w:cs="Arial"/>
                <w:b w:val="0"/>
                <w:color w:val="auto"/>
                <w:spacing w:val="-9"/>
                <w:w w:val="113"/>
                <w:sz w:val="18"/>
                <w:szCs w:val="18"/>
                <w:lang w:val="en-US"/>
              </w:rPr>
              <w:t xml:space="preserve"> </w:t>
            </w:r>
            <w:r w:rsidRPr="00771C60">
              <w:rPr>
                <w:rFonts w:ascii="Arial" w:hAnsi="Arial" w:cs="Arial"/>
                <w:b w:val="0"/>
                <w:color w:val="auto"/>
                <w:sz w:val="18"/>
                <w:szCs w:val="18"/>
                <w:lang w:val="en-US"/>
              </w:rPr>
              <w:t>–</w:t>
            </w:r>
            <w:r w:rsidRPr="00771C60">
              <w:rPr>
                <w:rFonts w:ascii="Arial" w:hAnsi="Arial" w:cs="Arial"/>
                <w:b w:val="0"/>
                <w:color w:val="auto"/>
                <w:spacing w:val="-5"/>
                <w:sz w:val="18"/>
                <w:szCs w:val="18"/>
                <w:lang w:val="en-US"/>
              </w:rPr>
              <w:t xml:space="preserve"> </w:t>
            </w:r>
            <w:r w:rsidRPr="00771C60">
              <w:rPr>
                <w:rFonts w:ascii="Arial" w:hAnsi="Arial" w:cs="Arial"/>
                <w:b w:val="0"/>
                <w:color w:val="auto"/>
                <w:sz w:val="18"/>
                <w:szCs w:val="18"/>
                <w:lang w:val="en-US"/>
              </w:rPr>
              <w:t>The</w:t>
            </w:r>
            <w:r w:rsidRPr="00771C60">
              <w:rPr>
                <w:rFonts w:ascii="Arial" w:hAnsi="Arial" w:cs="Arial"/>
                <w:b w:val="0"/>
                <w:color w:val="auto"/>
                <w:spacing w:val="13"/>
                <w:sz w:val="18"/>
                <w:szCs w:val="18"/>
                <w:lang w:val="en-US"/>
              </w:rPr>
              <w:t xml:space="preserve"> </w:t>
            </w:r>
            <w:r w:rsidRPr="00771C60">
              <w:rPr>
                <w:rFonts w:ascii="Arial" w:hAnsi="Arial" w:cs="Arial"/>
                <w:b w:val="0"/>
                <w:color w:val="auto"/>
                <w:w w:val="106"/>
                <w:sz w:val="18"/>
                <w:szCs w:val="18"/>
                <w:lang w:val="en-US"/>
              </w:rPr>
              <w:t>municipality</w:t>
            </w:r>
            <w:r w:rsidRPr="00771C60">
              <w:rPr>
                <w:rFonts w:ascii="Arial" w:hAnsi="Arial" w:cs="Arial"/>
                <w:b w:val="0"/>
                <w:color w:val="auto"/>
                <w:spacing w:val="-6"/>
                <w:w w:val="106"/>
                <w:sz w:val="18"/>
                <w:szCs w:val="18"/>
                <w:lang w:val="en-US"/>
              </w:rPr>
              <w:t xml:space="preserve"> </w:t>
            </w:r>
            <w:r w:rsidRPr="00771C60">
              <w:rPr>
                <w:rFonts w:ascii="Arial" w:hAnsi="Arial" w:cs="Arial"/>
                <w:b w:val="0"/>
                <w:color w:val="auto"/>
                <w:sz w:val="18"/>
                <w:szCs w:val="18"/>
                <w:lang w:val="en-US"/>
              </w:rPr>
              <w:t>is</w:t>
            </w:r>
            <w:r w:rsidRPr="00771C60">
              <w:rPr>
                <w:rFonts w:ascii="Arial" w:hAnsi="Arial" w:cs="Arial"/>
                <w:b w:val="0"/>
                <w:color w:val="auto"/>
                <w:spacing w:val="-5"/>
                <w:sz w:val="18"/>
                <w:szCs w:val="18"/>
                <w:lang w:val="en-US"/>
              </w:rPr>
              <w:t xml:space="preserve"> </w:t>
            </w:r>
            <w:r w:rsidRPr="00771C60">
              <w:rPr>
                <w:rFonts w:ascii="Arial" w:hAnsi="Arial" w:cs="Arial"/>
                <w:b w:val="0"/>
                <w:color w:val="auto"/>
                <w:w w:val="112"/>
                <w:sz w:val="18"/>
                <w:szCs w:val="18"/>
                <w:lang w:val="en-US"/>
              </w:rPr>
              <w:t>currently</w:t>
            </w:r>
            <w:r w:rsidRPr="00771C60">
              <w:rPr>
                <w:rFonts w:ascii="Arial" w:hAnsi="Arial" w:cs="Arial"/>
                <w:b w:val="0"/>
                <w:color w:val="auto"/>
                <w:spacing w:val="-15"/>
                <w:w w:val="112"/>
                <w:sz w:val="18"/>
                <w:szCs w:val="18"/>
                <w:lang w:val="en-US"/>
              </w:rPr>
              <w:t xml:space="preserve"> </w:t>
            </w:r>
            <w:r w:rsidRPr="00771C60">
              <w:rPr>
                <w:rFonts w:ascii="Arial" w:hAnsi="Arial" w:cs="Arial"/>
                <w:b w:val="0"/>
                <w:color w:val="auto"/>
                <w:w w:val="112"/>
                <w:sz w:val="18"/>
                <w:szCs w:val="18"/>
                <w:lang w:val="en-US"/>
              </w:rPr>
              <w:t>undertaking</w:t>
            </w:r>
            <w:r w:rsidRPr="00771C60">
              <w:rPr>
                <w:rFonts w:ascii="Arial" w:hAnsi="Arial" w:cs="Arial"/>
                <w:b w:val="0"/>
                <w:color w:val="auto"/>
                <w:spacing w:val="-1"/>
                <w:w w:val="112"/>
                <w:sz w:val="18"/>
                <w:szCs w:val="18"/>
                <w:lang w:val="en-US"/>
              </w:rPr>
              <w:t xml:space="preserve"> </w:t>
            </w:r>
            <w:r w:rsidRPr="00771C60">
              <w:rPr>
                <w:rFonts w:ascii="Arial" w:hAnsi="Arial" w:cs="Arial"/>
                <w:b w:val="0"/>
                <w:color w:val="auto"/>
                <w:sz w:val="18"/>
                <w:szCs w:val="18"/>
                <w:lang w:val="en-US"/>
              </w:rPr>
              <w:t>a</w:t>
            </w:r>
            <w:r w:rsidRPr="00771C60">
              <w:rPr>
                <w:rFonts w:ascii="Arial" w:hAnsi="Arial" w:cs="Arial"/>
                <w:b w:val="0"/>
                <w:color w:val="auto"/>
                <w:spacing w:val="6"/>
                <w:sz w:val="18"/>
                <w:szCs w:val="18"/>
                <w:lang w:val="en-US"/>
              </w:rPr>
              <w:t xml:space="preserve"> </w:t>
            </w:r>
            <w:r w:rsidRPr="00771C60">
              <w:rPr>
                <w:rFonts w:ascii="Arial" w:hAnsi="Arial" w:cs="Arial"/>
                <w:b w:val="0"/>
                <w:color w:val="auto"/>
                <w:sz w:val="18"/>
                <w:szCs w:val="18"/>
                <w:lang w:val="en-US"/>
              </w:rPr>
              <w:t>study</w:t>
            </w:r>
            <w:r w:rsidRPr="00771C60">
              <w:rPr>
                <w:rFonts w:ascii="Arial" w:hAnsi="Arial" w:cs="Arial"/>
                <w:b w:val="0"/>
                <w:color w:val="auto"/>
                <w:spacing w:val="38"/>
                <w:sz w:val="18"/>
                <w:szCs w:val="18"/>
                <w:lang w:val="en-US"/>
              </w:rPr>
              <w:t xml:space="preserve"> </w:t>
            </w:r>
            <w:r w:rsidRPr="00771C60">
              <w:rPr>
                <w:rFonts w:ascii="Arial" w:hAnsi="Arial" w:cs="Arial"/>
                <w:b w:val="0"/>
                <w:color w:val="auto"/>
                <w:sz w:val="18"/>
                <w:szCs w:val="18"/>
                <w:lang w:val="en-US"/>
              </w:rPr>
              <w:t>to</w:t>
            </w:r>
            <w:r w:rsidRPr="00771C60">
              <w:rPr>
                <w:rFonts w:ascii="Arial" w:hAnsi="Arial" w:cs="Arial"/>
                <w:b w:val="0"/>
                <w:color w:val="auto"/>
                <w:spacing w:val="26"/>
                <w:sz w:val="18"/>
                <w:szCs w:val="18"/>
                <w:lang w:val="en-US"/>
              </w:rPr>
              <w:t xml:space="preserve"> </w:t>
            </w:r>
            <w:r w:rsidRPr="00771C60">
              <w:rPr>
                <w:rFonts w:ascii="Arial" w:hAnsi="Arial" w:cs="Arial"/>
                <w:b w:val="0"/>
                <w:color w:val="auto"/>
                <w:w w:val="112"/>
                <w:sz w:val="18"/>
                <w:szCs w:val="18"/>
                <w:lang w:val="en-US"/>
              </w:rPr>
              <w:t>establish</w:t>
            </w:r>
            <w:r w:rsidRPr="00771C60">
              <w:rPr>
                <w:rFonts w:ascii="Arial" w:hAnsi="Arial" w:cs="Arial"/>
                <w:b w:val="0"/>
                <w:color w:val="auto"/>
                <w:spacing w:val="-9"/>
                <w:w w:val="112"/>
                <w:sz w:val="18"/>
                <w:szCs w:val="18"/>
                <w:lang w:val="en-US"/>
              </w:rPr>
              <w:t xml:space="preserve"> </w:t>
            </w:r>
            <w:r w:rsidRPr="00771C60">
              <w:rPr>
                <w:rFonts w:ascii="Arial" w:hAnsi="Arial" w:cs="Arial"/>
                <w:b w:val="0"/>
                <w:color w:val="auto"/>
                <w:sz w:val="18"/>
                <w:szCs w:val="18"/>
                <w:lang w:val="en-US"/>
              </w:rPr>
              <w:t>a</w:t>
            </w:r>
            <w:r w:rsidRPr="00771C60">
              <w:rPr>
                <w:rFonts w:ascii="Arial" w:hAnsi="Arial" w:cs="Arial"/>
                <w:b w:val="0"/>
                <w:color w:val="auto"/>
                <w:spacing w:val="6"/>
                <w:sz w:val="18"/>
                <w:szCs w:val="18"/>
                <w:lang w:val="en-US"/>
              </w:rPr>
              <w:t xml:space="preserve"> </w:t>
            </w:r>
            <w:r w:rsidRPr="00771C60">
              <w:rPr>
                <w:rFonts w:ascii="Arial" w:hAnsi="Arial" w:cs="Arial"/>
                <w:b w:val="0"/>
                <w:color w:val="auto"/>
                <w:w w:val="111"/>
                <w:sz w:val="18"/>
                <w:szCs w:val="18"/>
                <w:lang w:val="en-US"/>
              </w:rPr>
              <w:t>regional</w:t>
            </w:r>
            <w:r w:rsidRPr="00771C60">
              <w:rPr>
                <w:rFonts w:ascii="Arial" w:hAnsi="Arial" w:cs="Arial"/>
                <w:b w:val="0"/>
                <w:color w:val="auto"/>
                <w:spacing w:val="-8"/>
                <w:w w:val="111"/>
                <w:sz w:val="18"/>
                <w:szCs w:val="18"/>
                <w:lang w:val="en-US"/>
              </w:rPr>
              <w:t xml:space="preserve"> </w:t>
            </w:r>
            <w:r w:rsidRPr="00771C60">
              <w:rPr>
                <w:rFonts w:ascii="Arial" w:hAnsi="Arial" w:cs="Arial"/>
                <w:b w:val="0"/>
                <w:color w:val="auto"/>
                <w:w w:val="118"/>
                <w:sz w:val="18"/>
                <w:szCs w:val="18"/>
                <w:lang w:val="en-US"/>
              </w:rPr>
              <w:t>cemete</w:t>
            </w:r>
            <w:r w:rsidRPr="00771C60">
              <w:rPr>
                <w:rFonts w:ascii="Arial" w:hAnsi="Arial" w:cs="Arial"/>
                <w:b w:val="0"/>
                <w:color w:val="auto"/>
                <w:spacing w:val="3"/>
                <w:w w:val="118"/>
                <w:sz w:val="18"/>
                <w:szCs w:val="18"/>
                <w:lang w:val="en-US"/>
              </w:rPr>
              <w:t>r</w:t>
            </w:r>
            <w:r w:rsidRPr="00771C60">
              <w:rPr>
                <w:rFonts w:ascii="Arial" w:hAnsi="Arial" w:cs="Arial"/>
                <w:b w:val="0"/>
                <w:color w:val="auto"/>
                <w:spacing w:val="-2"/>
                <w:w w:val="94"/>
                <w:sz w:val="18"/>
                <w:szCs w:val="18"/>
                <w:lang w:val="en-US"/>
              </w:rPr>
              <w:t>y</w:t>
            </w:r>
            <w:r w:rsidRPr="00771C60">
              <w:rPr>
                <w:rFonts w:ascii="Arial" w:hAnsi="Arial" w:cs="Arial"/>
                <w:b w:val="0"/>
                <w:color w:val="auto"/>
                <w:w w:val="98"/>
                <w:sz w:val="18"/>
                <w:szCs w:val="18"/>
                <w:lang w:val="en-US"/>
              </w:rPr>
              <w:t>.</w:t>
            </w:r>
          </w:p>
        </w:tc>
      </w:tr>
      <w:tr w:rsidR="00771C60" w:rsidRPr="00771C60" w:rsidTr="001F33AC">
        <w:trPr>
          <w:cnfStyle w:val="000000100000" w:firstRow="0" w:lastRow="0" w:firstColumn="0" w:lastColumn="0" w:oddVBand="0" w:evenVBand="0" w:oddHBand="1" w:evenHBand="0" w:firstRowFirstColumn="0" w:firstRowLastColumn="0" w:lastRowFirstColumn="0" w:lastRowLastColumn="0"/>
          <w:trHeight w:hRule="exact" w:val="620"/>
        </w:trPr>
        <w:tc>
          <w:tcPr>
            <w:cnfStyle w:val="001000000000" w:firstRow="0" w:lastRow="0" w:firstColumn="1" w:lastColumn="0" w:oddVBand="0" w:evenVBand="0" w:oddHBand="0" w:evenHBand="0" w:firstRowFirstColumn="0" w:firstRowLastColumn="0" w:lastRowFirstColumn="0" w:lastRowLastColumn="0"/>
            <w:tcW w:w="1417" w:type="pct"/>
            <w:vMerge/>
            <w:tcBorders>
              <w:left w:val="double" w:sz="4" w:space="0" w:color="31849B" w:themeColor="accent5" w:themeShade="BF"/>
              <w:right w:val="double" w:sz="4" w:space="0" w:color="31849B" w:themeColor="accent5" w:themeShade="BF"/>
            </w:tcBorders>
          </w:tcPr>
          <w:p w:rsidR="00CB7CF6" w:rsidRPr="00771C60" w:rsidRDefault="00CB7CF6" w:rsidP="00CB7CF6">
            <w:pPr>
              <w:rPr>
                <w:rFonts w:ascii="Tahoma" w:hAnsi="Tahoma" w:cs="Tahoma"/>
                <w:color w:val="auto"/>
                <w:sz w:val="20"/>
                <w:szCs w:val="20"/>
                <w:lang w:val="en-US"/>
              </w:rPr>
            </w:pPr>
          </w:p>
        </w:tc>
        <w:tc>
          <w:tcPr>
            <w:cnfStyle w:val="000100000000" w:firstRow="0" w:lastRow="0" w:firstColumn="0" w:lastColumn="1" w:oddVBand="0" w:evenVBand="0" w:oddHBand="0" w:evenHBand="0" w:firstRowFirstColumn="0" w:firstRowLastColumn="0" w:lastRowFirstColumn="0" w:lastRowLastColumn="0"/>
            <w:tcW w:w="3583" w:type="pct"/>
            <w:tcBorders>
              <w:top w:val="double" w:sz="4" w:space="0" w:color="31849B" w:themeColor="accent5" w:themeShade="BF"/>
              <w:left w:val="double" w:sz="4" w:space="0" w:color="31849B" w:themeColor="accent5" w:themeShade="BF"/>
              <w:bottom w:val="double" w:sz="4" w:space="0" w:color="31849B" w:themeColor="accent5" w:themeShade="BF"/>
              <w:right w:val="double" w:sz="4" w:space="0" w:color="31849B" w:themeColor="accent5" w:themeShade="BF"/>
            </w:tcBorders>
          </w:tcPr>
          <w:p w:rsidR="00CB7CF6" w:rsidRPr="00771C60" w:rsidRDefault="00CB7CF6" w:rsidP="009B5F19">
            <w:pPr>
              <w:spacing w:before="29"/>
              <w:ind w:left="54"/>
              <w:rPr>
                <w:rFonts w:ascii="Arial" w:hAnsi="Arial" w:cs="Arial"/>
                <w:b w:val="0"/>
                <w:color w:val="auto"/>
                <w:sz w:val="18"/>
                <w:szCs w:val="18"/>
                <w:lang w:val="en-US"/>
              </w:rPr>
            </w:pPr>
            <w:r w:rsidRPr="00771C60">
              <w:rPr>
                <w:rFonts w:ascii="Arial" w:hAnsi="Arial" w:cs="Arial"/>
                <w:b w:val="0"/>
                <w:color w:val="auto"/>
                <w:sz w:val="18"/>
                <w:szCs w:val="18"/>
                <w:lang w:val="en-US"/>
              </w:rPr>
              <w:t>Cleaning</w:t>
            </w:r>
            <w:r w:rsidRPr="00771C60">
              <w:rPr>
                <w:rFonts w:ascii="Arial" w:hAnsi="Arial" w:cs="Arial"/>
                <w:b w:val="0"/>
                <w:color w:val="auto"/>
                <w:spacing w:val="36"/>
                <w:sz w:val="18"/>
                <w:szCs w:val="18"/>
                <w:lang w:val="en-US"/>
              </w:rPr>
              <w:t xml:space="preserve"> </w:t>
            </w:r>
            <w:r w:rsidR="00EC139A" w:rsidRPr="00771C60">
              <w:rPr>
                <w:rFonts w:ascii="Arial" w:hAnsi="Arial" w:cs="Arial"/>
                <w:b w:val="0"/>
                <w:color w:val="auto"/>
                <w:sz w:val="18"/>
                <w:szCs w:val="18"/>
                <w:lang w:val="en-US"/>
              </w:rPr>
              <w:t>–</w:t>
            </w:r>
            <w:r w:rsidRPr="00771C60">
              <w:rPr>
                <w:rFonts w:ascii="Arial" w:hAnsi="Arial" w:cs="Arial"/>
                <w:b w:val="0"/>
                <w:color w:val="auto"/>
                <w:spacing w:val="-13"/>
                <w:sz w:val="18"/>
                <w:szCs w:val="18"/>
                <w:lang w:val="en-US"/>
              </w:rPr>
              <w:t xml:space="preserve"> </w:t>
            </w:r>
            <w:r w:rsidR="00EC139A" w:rsidRPr="00771C60">
              <w:rPr>
                <w:rFonts w:ascii="Arial" w:hAnsi="Arial" w:cs="Arial"/>
                <w:b w:val="0"/>
                <w:color w:val="auto"/>
                <w:spacing w:val="-13"/>
                <w:sz w:val="18"/>
                <w:szCs w:val="18"/>
                <w:lang w:val="en-US"/>
              </w:rPr>
              <w:t>Municipal H</w:t>
            </w:r>
            <w:r w:rsidRPr="00771C60">
              <w:rPr>
                <w:rFonts w:ascii="Arial" w:hAnsi="Arial" w:cs="Arial"/>
                <w:b w:val="0"/>
                <w:color w:val="auto"/>
                <w:sz w:val="18"/>
                <w:szCs w:val="18"/>
                <w:lang w:val="en-US"/>
              </w:rPr>
              <w:t>alls,</w:t>
            </w:r>
            <w:r w:rsidRPr="00771C60">
              <w:rPr>
                <w:rFonts w:ascii="Arial" w:hAnsi="Arial" w:cs="Arial"/>
                <w:b w:val="0"/>
                <w:color w:val="auto"/>
                <w:spacing w:val="13"/>
                <w:sz w:val="18"/>
                <w:szCs w:val="18"/>
                <w:lang w:val="en-US"/>
              </w:rPr>
              <w:t xml:space="preserve"> </w:t>
            </w:r>
            <w:r w:rsidRPr="00771C60">
              <w:rPr>
                <w:rFonts w:ascii="Arial" w:hAnsi="Arial" w:cs="Arial"/>
                <w:b w:val="0"/>
                <w:color w:val="auto"/>
                <w:sz w:val="18"/>
                <w:szCs w:val="18"/>
                <w:lang w:val="en-US"/>
              </w:rPr>
              <w:t>use</w:t>
            </w:r>
            <w:r w:rsidRPr="00771C60">
              <w:rPr>
                <w:rFonts w:ascii="Arial" w:hAnsi="Arial" w:cs="Arial"/>
                <w:b w:val="0"/>
                <w:color w:val="auto"/>
                <w:spacing w:val="28"/>
                <w:sz w:val="18"/>
                <w:szCs w:val="18"/>
                <w:lang w:val="en-US"/>
              </w:rPr>
              <w:t xml:space="preserve"> </w:t>
            </w:r>
            <w:r w:rsidR="00EC139A" w:rsidRPr="00771C60">
              <w:rPr>
                <w:rFonts w:ascii="Arial" w:hAnsi="Arial" w:cs="Arial"/>
                <w:b w:val="0"/>
                <w:color w:val="auto"/>
                <w:sz w:val="18"/>
                <w:szCs w:val="18"/>
                <w:lang w:val="en-US"/>
              </w:rPr>
              <w:t>food for</w:t>
            </w:r>
            <w:r w:rsidRPr="00771C60">
              <w:rPr>
                <w:rFonts w:ascii="Arial" w:hAnsi="Arial" w:cs="Arial"/>
                <w:b w:val="0"/>
                <w:color w:val="auto"/>
                <w:spacing w:val="22"/>
                <w:sz w:val="18"/>
                <w:szCs w:val="18"/>
                <w:lang w:val="en-US"/>
              </w:rPr>
              <w:t xml:space="preserve"> </w:t>
            </w:r>
            <w:r w:rsidRPr="00771C60">
              <w:rPr>
                <w:rFonts w:ascii="Arial" w:hAnsi="Arial" w:cs="Arial"/>
                <w:b w:val="0"/>
                <w:color w:val="auto"/>
                <w:w w:val="115"/>
                <w:sz w:val="18"/>
                <w:szCs w:val="18"/>
                <w:lang w:val="en-US"/>
              </w:rPr>
              <w:t>waste</w:t>
            </w:r>
            <w:r w:rsidR="00EC139A" w:rsidRPr="00771C60">
              <w:rPr>
                <w:rFonts w:ascii="Arial" w:hAnsi="Arial" w:cs="Arial"/>
                <w:b w:val="0"/>
                <w:color w:val="auto"/>
                <w:spacing w:val="-6"/>
                <w:w w:val="115"/>
                <w:sz w:val="18"/>
                <w:szCs w:val="18"/>
                <w:lang w:val="en-US"/>
              </w:rPr>
              <w:t xml:space="preserve">, </w:t>
            </w:r>
            <w:proofErr w:type="spellStart"/>
            <w:r w:rsidR="00EC139A" w:rsidRPr="00771C60">
              <w:rPr>
                <w:rFonts w:ascii="Arial" w:hAnsi="Arial" w:cs="Arial"/>
                <w:b w:val="0"/>
                <w:color w:val="auto"/>
                <w:spacing w:val="-6"/>
                <w:w w:val="115"/>
                <w:sz w:val="18"/>
                <w:szCs w:val="18"/>
                <w:lang w:val="en-US"/>
              </w:rPr>
              <w:t>Zibambele</w:t>
            </w:r>
            <w:proofErr w:type="spellEnd"/>
            <w:r w:rsidR="00EC139A" w:rsidRPr="00771C60">
              <w:rPr>
                <w:rFonts w:ascii="Arial" w:hAnsi="Arial" w:cs="Arial"/>
                <w:b w:val="0"/>
                <w:color w:val="auto"/>
                <w:spacing w:val="-6"/>
                <w:w w:val="115"/>
                <w:sz w:val="18"/>
                <w:szCs w:val="18"/>
                <w:lang w:val="en-US"/>
              </w:rPr>
              <w:t xml:space="preserve"> and Community Works Programs</w:t>
            </w:r>
            <w:r w:rsidRPr="00771C60">
              <w:rPr>
                <w:rFonts w:ascii="Arial" w:hAnsi="Arial" w:cs="Arial"/>
                <w:b w:val="0"/>
                <w:color w:val="auto"/>
                <w:spacing w:val="-17"/>
                <w:w w:val="115"/>
                <w:sz w:val="18"/>
                <w:szCs w:val="18"/>
                <w:lang w:val="en-US"/>
              </w:rPr>
              <w:t xml:space="preserve"> </w:t>
            </w:r>
            <w:r w:rsidRPr="00771C60">
              <w:rPr>
                <w:rFonts w:ascii="Arial" w:hAnsi="Arial" w:cs="Arial"/>
                <w:b w:val="0"/>
                <w:color w:val="auto"/>
                <w:sz w:val="18"/>
                <w:szCs w:val="18"/>
                <w:lang w:val="en-US"/>
              </w:rPr>
              <w:t>for</w:t>
            </w:r>
            <w:r w:rsidRPr="00771C60">
              <w:rPr>
                <w:rFonts w:ascii="Arial" w:hAnsi="Arial" w:cs="Arial"/>
                <w:b w:val="0"/>
                <w:color w:val="auto"/>
                <w:spacing w:val="22"/>
                <w:sz w:val="18"/>
                <w:szCs w:val="18"/>
                <w:lang w:val="en-US"/>
              </w:rPr>
              <w:t xml:space="preserve"> </w:t>
            </w:r>
            <w:r w:rsidRPr="00771C60">
              <w:rPr>
                <w:rFonts w:ascii="Arial" w:hAnsi="Arial" w:cs="Arial"/>
                <w:b w:val="0"/>
                <w:color w:val="auto"/>
                <w:w w:val="111"/>
                <w:sz w:val="18"/>
                <w:szCs w:val="18"/>
                <w:lang w:val="en-US"/>
              </w:rPr>
              <w:t>cleaning</w:t>
            </w:r>
            <w:r w:rsidRPr="00771C60">
              <w:rPr>
                <w:rFonts w:ascii="Arial" w:hAnsi="Arial" w:cs="Arial"/>
                <w:b w:val="0"/>
                <w:color w:val="auto"/>
                <w:spacing w:val="-19"/>
                <w:w w:val="111"/>
                <w:sz w:val="18"/>
                <w:szCs w:val="18"/>
                <w:lang w:val="en-US"/>
              </w:rPr>
              <w:t xml:space="preserve"> </w:t>
            </w:r>
            <w:r w:rsidRPr="00771C60">
              <w:rPr>
                <w:rFonts w:ascii="Arial" w:hAnsi="Arial" w:cs="Arial"/>
                <w:b w:val="0"/>
                <w:color w:val="auto"/>
                <w:w w:val="111"/>
                <w:sz w:val="18"/>
                <w:szCs w:val="18"/>
                <w:lang w:val="en-US"/>
              </w:rPr>
              <w:t>streets</w:t>
            </w:r>
            <w:r w:rsidRPr="00771C60">
              <w:rPr>
                <w:rFonts w:ascii="Arial" w:hAnsi="Arial" w:cs="Arial"/>
                <w:b w:val="0"/>
                <w:color w:val="auto"/>
                <w:spacing w:val="32"/>
                <w:w w:val="111"/>
                <w:sz w:val="18"/>
                <w:szCs w:val="18"/>
                <w:lang w:val="en-US"/>
              </w:rPr>
              <w:t xml:space="preserve"> </w:t>
            </w:r>
            <w:r w:rsidRPr="00771C60">
              <w:rPr>
                <w:rFonts w:ascii="Arial" w:hAnsi="Arial" w:cs="Arial"/>
                <w:b w:val="0"/>
                <w:color w:val="auto"/>
                <w:sz w:val="18"/>
                <w:szCs w:val="18"/>
                <w:lang w:val="en-US"/>
              </w:rPr>
              <w:t>and</w:t>
            </w:r>
            <w:r w:rsidRPr="00771C60">
              <w:rPr>
                <w:rFonts w:ascii="Arial" w:hAnsi="Arial" w:cs="Arial"/>
                <w:b w:val="0"/>
                <w:color w:val="auto"/>
                <w:spacing w:val="31"/>
                <w:sz w:val="18"/>
                <w:szCs w:val="18"/>
                <w:lang w:val="en-US"/>
              </w:rPr>
              <w:t xml:space="preserve"> </w:t>
            </w:r>
            <w:r w:rsidRPr="00771C60">
              <w:rPr>
                <w:rFonts w:ascii="Arial" w:hAnsi="Arial" w:cs="Arial"/>
                <w:b w:val="0"/>
                <w:color w:val="auto"/>
                <w:w w:val="115"/>
                <w:sz w:val="18"/>
                <w:szCs w:val="18"/>
                <w:lang w:val="en-US"/>
              </w:rPr>
              <w:t>other</w:t>
            </w:r>
            <w:r w:rsidRPr="00771C60">
              <w:rPr>
                <w:rFonts w:ascii="Arial" w:hAnsi="Arial" w:cs="Arial"/>
                <w:b w:val="0"/>
                <w:color w:val="auto"/>
                <w:spacing w:val="3"/>
                <w:w w:val="115"/>
                <w:sz w:val="18"/>
                <w:szCs w:val="18"/>
                <w:lang w:val="en-US"/>
              </w:rPr>
              <w:t xml:space="preserve"> </w:t>
            </w:r>
            <w:r w:rsidRPr="00771C60">
              <w:rPr>
                <w:rFonts w:ascii="Arial" w:hAnsi="Arial" w:cs="Arial"/>
                <w:b w:val="0"/>
                <w:color w:val="auto"/>
                <w:w w:val="115"/>
                <w:sz w:val="18"/>
                <w:szCs w:val="18"/>
                <w:lang w:val="en-US"/>
              </w:rPr>
              <w:t>amenities.</w:t>
            </w:r>
          </w:p>
        </w:tc>
      </w:tr>
      <w:tr w:rsidR="00771C60" w:rsidRPr="00771C60" w:rsidTr="001F33AC">
        <w:trPr>
          <w:trHeight w:hRule="exact" w:val="356"/>
        </w:trPr>
        <w:tc>
          <w:tcPr>
            <w:cnfStyle w:val="001000000000" w:firstRow="0" w:lastRow="0" w:firstColumn="1" w:lastColumn="0" w:oddVBand="0" w:evenVBand="0" w:oddHBand="0" w:evenHBand="0" w:firstRowFirstColumn="0" w:firstRowLastColumn="0" w:lastRowFirstColumn="0" w:lastRowLastColumn="0"/>
            <w:tcW w:w="1417" w:type="pct"/>
            <w:vMerge/>
            <w:tcBorders>
              <w:left w:val="double" w:sz="4" w:space="0" w:color="31849B" w:themeColor="accent5" w:themeShade="BF"/>
              <w:right w:val="double" w:sz="4" w:space="0" w:color="31849B" w:themeColor="accent5" w:themeShade="BF"/>
            </w:tcBorders>
          </w:tcPr>
          <w:p w:rsidR="00CB7CF6" w:rsidRPr="00771C60" w:rsidRDefault="00CB7CF6" w:rsidP="00CB7CF6">
            <w:pPr>
              <w:rPr>
                <w:rFonts w:ascii="Tahoma" w:hAnsi="Tahoma" w:cs="Tahoma"/>
                <w:color w:val="auto"/>
                <w:sz w:val="20"/>
                <w:szCs w:val="20"/>
                <w:lang w:val="en-US"/>
              </w:rPr>
            </w:pPr>
          </w:p>
        </w:tc>
        <w:tc>
          <w:tcPr>
            <w:cnfStyle w:val="000100000000" w:firstRow="0" w:lastRow="0" w:firstColumn="0" w:lastColumn="1" w:oddVBand="0" w:evenVBand="0" w:oddHBand="0" w:evenHBand="0" w:firstRowFirstColumn="0" w:firstRowLastColumn="0" w:lastRowFirstColumn="0" w:lastRowLastColumn="0"/>
            <w:tcW w:w="3583" w:type="pct"/>
            <w:tcBorders>
              <w:top w:val="double" w:sz="4" w:space="0" w:color="31849B" w:themeColor="accent5" w:themeShade="BF"/>
              <w:left w:val="double" w:sz="4" w:space="0" w:color="31849B" w:themeColor="accent5" w:themeShade="BF"/>
              <w:bottom w:val="double" w:sz="4" w:space="0" w:color="31849B" w:themeColor="accent5" w:themeShade="BF"/>
              <w:right w:val="double" w:sz="4" w:space="0" w:color="31849B" w:themeColor="accent5" w:themeShade="BF"/>
            </w:tcBorders>
          </w:tcPr>
          <w:p w:rsidR="00CB7CF6" w:rsidRPr="00771C60" w:rsidRDefault="00CB7CF6" w:rsidP="009B5F19">
            <w:pPr>
              <w:spacing w:before="29"/>
              <w:ind w:left="54"/>
              <w:rPr>
                <w:rFonts w:ascii="Arial" w:hAnsi="Arial" w:cs="Arial"/>
                <w:b w:val="0"/>
                <w:color w:val="auto"/>
                <w:sz w:val="18"/>
                <w:szCs w:val="18"/>
                <w:lang w:val="en-US"/>
              </w:rPr>
            </w:pPr>
            <w:r w:rsidRPr="00771C60">
              <w:rPr>
                <w:rFonts w:ascii="Arial" w:hAnsi="Arial" w:cs="Arial"/>
                <w:b w:val="0"/>
                <w:color w:val="auto"/>
                <w:sz w:val="18"/>
                <w:szCs w:val="18"/>
                <w:lang w:val="en-US"/>
              </w:rPr>
              <w:t>Municipal</w:t>
            </w:r>
            <w:r w:rsidRPr="00771C60">
              <w:rPr>
                <w:rFonts w:ascii="Arial" w:hAnsi="Arial" w:cs="Arial"/>
                <w:b w:val="0"/>
                <w:color w:val="auto"/>
                <w:spacing w:val="22"/>
                <w:sz w:val="18"/>
                <w:szCs w:val="18"/>
                <w:lang w:val="en-US"/>
              </w:rPr>
              <w:t xml:space="preserve"> </w:t>
            </w:r>
            <w:r w:rsidRPr="00771C60">
              <w:rPr>
                <w:rFonts w:ascii="Arial" w:hAnsi="Arial" w:cs="Arial"/>
                <w:b w:val="0"/>
                <w:color w:val="auto"/>
                <w:sz w:val="18"/>
                <w:szCs w:val="18"/>
                <w:lang w:val="en-US"/>
              </w:rPr>
              <w:t>Roads</w:t>
            </w:r>
            <w:r w:rsidRPr="00771C60">
              <w:rPr>
                <w:rFonts w:ascii="Arial" w:hAnsi="Arial" w:cs="Arial"/>
                <w:b w:val="0"/>
                <w:color w:val="auto"/>
                <w:spacing w:val="28"/>
                <w:sz w:val="18"/>
                <w:szCs w:val="18"/>
                <w:lang w:val="en-US"/>
              </w:rPr>
              <w:t xml:space="preserve"> </w:t>
            </w:r>
            <w:r w:rsidRPr="00771C60">
              <w:rPr>
                <w:rFonts w:ascii="Arial" w:hAnsi="Arial" w:cs="Arial"/>
                <w:b w:val="0"/>
                <w:color w:val="auto"/>
                <w:sz w:val="18"/>
                <w:szCs w:val="18"/>
                <w:lang w:val="en-US"/>
              </w:rPr>
              <w:t>–</w:t>
            </w:r>
            <w:r w:rsidRPr="00771C60">
              <w:rPr>
                <w:rFonts w:ascii="Arial" w:hAnsi="Arial" w:cs="Arial"/>
                <w:b w:val="0"/>
                <w:color w:val="auto"/>
                <w:spacing w:val="-5"/>
                <w:sz w:val="18"/>
                <w:szCs w:val="18"/>
                <w:lang w:val="en-US"/>
              </w:rPr>
              <w:t xml:space="preserve"> </w:t>
            </w:r>
            <w:r w:rsidRPr="00771C60">
              <w:rPr>
                <w:rFonts w:ascii="Arial" w:hAnsi="Arial" w:cs="Arial"/>
                <w:b w:val="0"/>
                <w:color w:val="auto"/>
                <w:sz w:val="18"/>
                <w:szCs w:val="18"/>
                <w:lang w:val="en-US"/>
              </w:rPr>
              <w:t>road</w:t>
            </w:r>
            <w:r w:rsidRPr="00771C60">
              <w:rPr>
                <w:rFonts w:ascii="Arial" w:hAnsi="Arial" w:cs="Arial"/>
                <w:b w:val="0"/>
                <w:color w:val="auto"/>
                <w:spacing w:val="39"/>
                <w:sz w:val="18"/>
                <w:szCs w:val="18"/>
                <w:lang w:val="en-US"/>
              </w:rPr>
              <w:t xml:space="preserve"> </w:t>
            </w:r>
            <w:r w:rsidRPr="00771C60">
              <w:rPr>
                <w:rFonts w:ascii="Arial" w:hAnsi="Arial" w:cs="Arial"/>
                <w:b w:val="0"/>
                <w:color w:val="auto"/>
                <w:w w:val="114"/>
                <w:sz w:val="18"/>
                <w:szCs w:val="18"/>
                <w:lang w:val="en-US"/>
              </w:rPr>
              <w:t>maintenance</w:t>
            </w:r>
            <w:r w:rsidRPr="00771C60">
              <w:rPr>
                <w:rFonts w:ascii="Arial" w:hAnsi="Arial" w:cs="Arial"/>
                <w:b w:val="0"/>
                <w:color w:val="auto"/>
                <w:spacing w:val="-10"/>
                <w:w w:val="114"/>
                <w:sz w:val="18"/>
                <w:szCs w:val="18"/>
                <w:lang w:val="en-US"/>
              </w:rPr>
              <w:t xml:space="preserve"> </w:t>
            </w:r>
            <w:r w:rsidRPr="00771C60">
              <w:rPr>
                <w:rFonts w:ascii="Arial" w:hAnsi="Arial" w:cs="Arial"/>
                <w:b w:val="0"/>
                <w:color w:val="auto"/>
                <w:sz w:val="18"/>
                <w:szCs w:val="18"/>
                <w:lang w:val="en-US"/>
              </w:rPr>
              <w:t>and</w:t>
            </w:r>
            <w:r w:rsidRPr="00771C60">
              <w:rPr>
                <w:rFonts w:ascii="Arial" w:hAnsi="Arial" w:cs="Arial"/>
                <w:b w:val="0"/>
                <w:color w:val="auto"/>
                <w:spacing w:val="31"/>
                <w:sz w:val="18"/>
                <w:szCs w:val="18"/>
                <w:lang w:val="en-US"/>
              </w:rPr>
              <w:t xml:space="preserve"> </w:t>
            </w:r>
            <w:r w:rsidRPr="00771C60">
              <w:rPr>
                <w:rFonts w:ascii="Arial" w:hAnsi="Arial" w:cs="Arial"/>
                <w:b w:val="0"/>
                <w:color w:val="auto"/>
                <w:sz w:val="18"/>
                <w:szCs w:val="18"/>
                <w:lang w:val="en-US"/>
              </w:rPr>
              <w:t>road</w:t>
            </w:r>
            <w:r w:rsidRPr="00771C60">
              <w:rPr>
                <w:rFonts w:ascii="Arial" w:hAnsi="Arial" w:cs="Arial"/>
                <w:b w:val="0"/>
                <w:color w:val="auto"/>
                <w:spacing w:val="39"/>
                <w:sz w:val="18"/>
                <w:szCs w:val="18"/>
                <w:lang w:val="en-US"/>
              </w:rPr>
              <w:t xml:space="preserve"> </w:t>
            </w:r>
            <w:r w:rsidRPr="00771C60">
              <w:rPr>
                <w:rFonts w:ascii="Arial" w:hAnsi="Arial" w:cs="Arial"/>
                <w:b w:val="0"/>
                <w:color w:val="auto"/>
                <w:w w:val="112"/>
                <w:sz w:val="18"/>
                <w:szCs w:val="18"/>
                <w:lang w:val="en-US"/>
              </w:rPr>
              <w:t>construction.</w:t>
            </w:r>
          </w:p>
        </w:tc>
      </w:tr>
      <w:tr w:rsidR="00771C60" w:rsidRPr="00771C60" w:rsidTr="001F33AC">
        <w:trPr>
          <w:cnfStyle w:val="000000100000" w:firstRow="0" w:lastRow="0" w:firstColumn="0" w:lastColumn="0" w:oddVBand="0" w:evenVBand="0" w:oddHBand="1" w:evenHBand="0" w:firstRowFirstColumn="0" w:firstRowLastColumn="0" w:lastRowFirstColumn="0" w:lastRowLastColumn="0"/>
          <w:trHeight w:hRule="exact" w:val="364"/>
        </w:trPr>
        <w:tc>
          <w:tcPr>
            <w:cnfStyle w:val="001000000000" w:firstRow="0" w:lastRow="0" w:firstColumn="1" w:lastColumn="0" w:oddVBand="0" w:evenVBand="0" w:oddHBand="0" w:evenHBand="0" w:firstRowFirstColumn="0" w:firstRowLastColumn="0" w:lastRowFirstColumn="0" w:lastRowLastColumn="0"/>
            <w:tcW w:w="1417" w:type="pct"/>
            <w:vMerge/>
            <w:tcBorders>
              <w:left w:val="double" w:sz="4" w:space="0" w:color="31849B" w:themeColor="accent5" w:themeShade="BF"/>
              <w:right w:val="double" w:sz="4" w:space="0" w:color="31849B" w:themeColor="accent5" w:themeShade="BF"/>
            </w:tcBorders>
          </w:tcPr>
          <w:p w:rsidR="00CB7CF6" w:rsidRPr="00771C60" w:rsidRDefault="00CB7CF6" w:rsidP="00CB7CF6">
            <w:pPr>
              <w:rPr>
                <w:rFonts w:ascii="Tahoma" w:hAnsi="Tahoma" w:cs="Tahoma"/>
                <w:color w:val="auto"/>
                <w:sz w:val="20"/>
                <w:szCs w:val="20"/>
                <w:lang w:val="en-US"/>
              </w:rPr>
            </w:pPr>
          </w:p>
        </w:tc>
        <w:tc>
          <w:tcPr>
            <w:cnfStyle w:val="000100000000" w:firstRow="0" w:lastRow="0" w:firstColumn="0" w:lastColumn="1" w:oddVBand="0" w:evenVBand="0" w:oddHBand="0" w:evenHBand="0" w:firstRowFirstColumn="0" w:firstRowLastColumn="0" w:lastRowFirstColumn="0" w:lastRowLastColumn="0"/>
            <w:tcW w:w="3583" w:type="pct"/>
            <w:tcBorders>
              <w:top w:val="double" w:sz="4" w:space="0" w:color="31849B" w:themeColor="accent5" w:themeShade="BF"/>
              <w:left w:val="double" w:sz="4" w:space="0" w:color="31849B" w:themeColor="accent5" w:themeShade="BF"/>
              <w:bottom w:val="double" w:sz="4" w:space="0" w:color="31849B" w:themeColor="accent5" w:themeShade="BF"/>
              <w:right w:val="double" w:sz="4" w:space="0" w:color="31849B" w:themeColor="accent5" w:themeShade="BF"/>
            </w:tcBorders>
          </w:tcPr>
          <w:p w:rsidR="00CB7CF6" w:rsidRPr="00771C60" w:rsidRDefault="00CB7CF6" w:rsidP="009B5F19">
            <w:pPr>
              <w:spacing w:before="29"/>
              <w:ind w:left="54"/>
              <w:rPr>
                <w:rFonts w:ascii="Arial" w:hAnsi="Arial" w:cs="Arial"/>
                <w:b w:val="0"/>
                <w:color w:val="auto"/>
                <w:sz w:val="18"/>
                <w:szCs w:val="18"/>
                <w:lang w:val="en-US"/>
              </w:rPr>
            </w:pPr>
            <w:r w:rsidRPr="00771C60">
              <w:rPr>
                <w:rFonts w:ascii="Arial" w:hAnsi="Arial" w:cs="Arial"/>
                <w:b w:val="0"/>
                <w:color w:val="auto"/>
                <w:w w:val="111"/>
                <w:sz w:val="18"/>
                <w:szCs w:val="18"/>
                <w:lang w:val="en-US"/>
              </w:rPr>
              <w:t>Refuse</w:t>
            </w:r>
            <w:r w:rsidRPr="00771C60">
              <w:rPr>
                <w:rFonts w:ascii="Arial" w:hAnsi="Arial" w:cs="Arial"/>
                <w:b w:val="0"/>
                <w:color w:val="auto"/>
                <w:spacing w:val="-8"/>
                <w:w w:val="111"/>
                <w:sz w:val="18"/>
                <w:szCs w:val="18"/>
                <w:lang w:val="en-US"/>
              </w:rPr>
              <w:t xml:space="preserve"> </w:t>
            </w:r>
            <w:r w:rsidRPr="00771C60">
              <w:rPr>
                <w:rFonts w:ascii="Arial" w:hAnsi="Arial" w:cs="Arial"/>
                <w:b w:val="0"/>
                <w:color w:val="auto"/>
                <w:sz w:val="18"/>
                <w:szCs w:val="18"/>
                <w:lang w:val="en-US"/>
              </w:rPr>
              <w:t>Removal,</w:t>
            </w:r>
            <w:r w:rsidRPr="00771C60">
              <w:rPr>
                <w:rFonts w:ascii="Arial" w:hAnsi="Arial" w:cs="Arial"/>
                <w:b w:val="0"/>
                <w:color w:val="auto"/>
                <w:spacing w:val="33"/>
                <w:sz w:val="18"/>
                <w:szCs w:val="18"/>
                <w:lang w:val="en-US"/>
              </w:rPr>
              <w:t xml:space="preserve"> </w:t>
            </w:r>
            <w:r w:rsidRPr="00771C60">
              <w:rPr>
                <w:rFonts w:ascii="Arial" w:hAnsi="Arial" w:cs="Arial"/>
                <w:b w:val="0"/>
                <w:color w:val="auto"/>
                <w:w w:val="114"/>
                <w:sz w:val="18"/>
                <w:szCs w:val="18"/>
                <w:lang w:val="en-US"/>
              </w:rPr>
              <w:t>refuse</w:t>
            </w:r>
            <w:r w:rsidRPr="00771C60">
              <w:rPr>
                <w:rFonts w:ascii="Arial" w:hAnsi="Arial" w:cs="Arial"/>
                <w:b w:val="0"/>
                <w:color w:val="auto"/>
                <w:spacing w:val="-2"/>
                <w:w w:val="114"/>
                <w:sz w:val="18"/>
                <w:szCs w:val="18"/>
                <w:lang w:val="en-US"/>
              </w:rPr>
              <w:t xml:space="preserve"> </w:t>
            </w:r>
            <w:r w:rsidRPr="00771C60">
              <w:rPr>
                <w:rFonts w:ascii="Arial" w:hAnsi="Arial" w:cs="Arial"/>
                <w:b w:val="0"/>
                <w:color w:val="auto"/>
                <w:w w:val="114"/>
                <w:sz w:val="18"/>
                <w:szCs w:val="18"/>
                <w:lang w:val="en-US"/>
              </w:rPr>
              <w:t>dumps</w:t>
            </w:r>
            <w:r w:rsidRPr="00771C60">
              <w:rPr>
                <w:rFonts w:ascii="Arial" w:hAnsi="Arial" w:cs="Arial"/>
                <w:b w:val="0"/>
                <w:color w:val="auto"/>
                <w:spacing w:val="-14"/>
                <w:w w:val="114"/>
                <w:sz w:val="18"/>
                <w:szCs w:val="18"/>
                <w:lang w:val="en-US"/>
              </w:rPr>
              <w:t xml:space="preserve"> </w:t>
            </w:r>
            <w:r w:rsidRPr="00771C60">
              <w:rPr>
                <w:rFonts w:ascii="Arial" w:hAnsi="Arial" w:cs="Arial"/>
                <w:b w:val="0"/>
                <w:color w:val="auto"/>
                <w:sz w:val="18"/>
                <w:szCs w:val="18"/>
                <w:lang w:val="en-US"/>
              </w:rPr>
              <w:t>and</w:t>
            </w:r>
            <w:r w:rsidRPr="00771C60">
              <w:rPr>
                <w:rFonts w:ascii="Arial" w:hAnsi="Arial" w:cs="Arial"/>
                <w:b w:val="0"/>
                <w:color w:val="auto"/>
                <w:spacing w:val="31"/>
                <w:sz w:val="18"/>
                <w:szCs w:val="18"/>
                <w:lang w:val="en-US"/>
              </w:rPr>
              <w:t xml:space="preserve"> </w:t>
            </w:r>
            <w:r w:rsidRPr="00771C60">
              <w:rPr>
                <w:rFonts w:ascii="Arial" w:hAnsi="Arial" w:cs="Arial"/>
                <w:b w:val="0"/>
                <w:color w:val="auto"/>
                <w:sz w:val="18"/>
                <w:szCs w:val="18"/>
                <w:lang w:val="en-US"/>
              </w:rPr>
              <w:t>solid</w:t>
            </w:r>
            <w:r w:rsidRPr="00771C60">
              <w:rPr>
                <w:rFonts w:ascii="Arial" w:hAnsi="Arial" w:cs="Arial"/>
                <w:b w:val="0"/>
                <w:color w:val="auto"/>
                <w:spacing w:val="18"/>
                <w:sz w:val="18"/>
                <w:szCs w:val="18"/>
                <w:lang w:val="en-US"/>
              </w:rPr>
              <w:t xml:space="preserve"> </w:t>
            </w:r>
            <w:r w:rsidRPr="00771C60">
              <w:rPr>
                <w:rFonts w:ascii="Arial" w:hAnsi="Arial" w:cs="Arial"/>
                <w:b w:val="0"/>
                <w:color w:val="auto"/>
                <w:w w:val="112"/>
                <w:sz w:val="18"/>
                <w:szCs w:val="18"/>
                <w:lang w:val="en-US"/>
              </w:rPr>
              <w:t>waste</w:t>
            </w:r>
            <w:r w:rsidRPr="00771C60">
              <w:rPr>
                <w:rFonts w:ascii="Arial" w:hAnsi="Arial" w:cs="Arial"/>
                <w:b w:val="0"/>
                <w:color w:val="auto"/>
                <w:spacing w:val="6"/>
                <w:w w:val="112"/>
                <w:sz w:val="18"/>
                <w:szCs w:val="18"/>
                <w:lang w:val="en-US"/>
              </w:rPr>
              <w:t xml:space="preserve"> </w:t>
            </w:r>
            <w:r w:rsidRPr="00771C60">
              <w:rPr>
                <w:rFonts w:ascii="Arial" w:hAnsi="Arial" w:cs="Arial"/>
                <w:b w:val="0"/>
                <w:color w:val="auto"/>
                <w:w w:val="112"/>
                <w:sz w:val="18"/>
                <w:szCs w:val="18"/>
                <w:lang w:val="en-US"/>
              </w:rPr>
              <w:t>disposal</w:t>
            </w:r>
            <w:r w:rsidRPr="00771C60">
              <w:rPr>
                <w:rFonts w:ascii="Arial" w:hAnsi="Arial" w:cs="Arial"/>
                <w:b w:val="0"/>
                <w:color w:val="auto"/>
                <w:spacing w:val="-19"/>
                <w:w w:val="112"/>
                <w:sz w:val="18"/>
                <w:szCs w:val="18"/>
                <w:lang w:val="en-US"/>
              </w:rPr>
              <w:t xml:space="preserve"> </w:t>
            </w:r>
          </w:p>
        </w:tc>
      </w:tr>
      <w:tr w:rsidR="00771C60" w:rsidRPr="00771C60" w:rsidTr="001F33AC">
        <w:trPr>
          <w:trHeight w:hRule="exact" w:val="373"/>
        </w:trPr>
        <w:tc>
          <w:tcPr>
            <w:cnfStyle w:val="001000000000" w:firstRow="0" w:lastRow="0" w:firstColumn="1" w:lastColumn="0" w:oddVBand="0" w:evenVBand="0" w:oddHBand="0" w:evenHBand="0" w:firstRowFirstColumn="0" w:firstRowLastColumn="0" w:lastRowFirstColumn="0" w:lastRowLastColumn="0"/>
            <w:tcW w:w="1417" w:type="pct"/>
            <w:vMerge/>
            <w:tcBorders>
              <w:left w:val="double" w:sz="4" w:space="0" w:color="31849B" w:themeColor="accent5" w:themeShade="BF"/>
              <w:right w:val="double" w:sz="4" w:space="0" w:color="31849B" w:themeColor="accent5" w:themeShade="BF"/>
            </w:tcBorders>
          </w:tcPr>
          <w:p w:rsidR="00CB7CF6" w:rsidRPr="00771C60" w:rsidRDefault="00CB7CF6" w:rsidP="00CB7CF6">
            <w:pPr>
              <w:rPr>
                <w:rFonts w:ascii="Tahoma" w:hAnsi="Tahoma" w:cs="Tahoma"/>
                <w:color w:val="auto"/>
                <w:sz w:val="20"/>
                <w:szCs w:val="20"/>
                <w:lang w:val="en-US"/>
              </w:rPr>
            </w:pPr>
          </w:p>
        </w:tc>
        <w:tc>
          <w:tcPr>
            <w:cnfStyle w:val="000100000000" w:firstRow="0" w:lastRow="0" w:firstColumn="0" w:lastColumn="1" w:oddVBand="0" w:evenVBand="0" w:oddHBand="0" w:evenHBand="0" w:firstRowFirstColumn="0" w:firstRowLastColumn="0" w:lastRowFirstColumn="0" w:lastRowLastColumn="0"/>
            <w:tcW w:w="3583" w:type="pct"/>
            <w:tcBorders>
              <w:top w:val="double" w:sz="4" w:space="0" w:color="31849B" w:themeColor="accent5" w:themeShade="BF"/>
              <w:left w:val="double" w:sz="4" w:space="0" w:color="31849B" w:themeColor="accent5" w:themeShade="BF"/>
              <w:bottom w:val="double" w:sz="4" w:space="0" w:color="31849B" w:themeColor="accent5" w:themeShade="BF"/>
              <w:right w:val="double" w:sz="4" w:space="0" w:color="31849B" w:themeColor="accent5" w:themeShade="BF"/>
            </w:tcBorders>
          </w:tcPr>
          <w:p w:rsidR="00CB7CF6" w:rsidRPr="00771C60" w:rsidRDefault="00CB7CF6" w:rsidP="009B5F19">
            <w:pPr>
              <w:spacing w:before="29"/>
              <w:ind w:left="54"/>
              <w:rPr>
                <w:rFonts w:ascii="Arial" w:hAnsi="Arial" w:cs="Arial"/>
                <w:b w:val="0"/>
                <w:color w:val="auto"/>
                <w:sz w:val="18"/>
                <w:szCs w:val="18"/>
                <w:lang w:val="en-US"/>
              </w:rPr>
            </w:pPr>
            <w:r w:rsidRPr="00771C60">
              <w:rPr>
                <w:rFonts w:ascii="Arial" w:hAnsi="Arial" w:cs="Arial"/>
                <w:b w:val="0"/>
                <w:color w:val="auto"/>
                <w:w w:val="118"/>
                <w:sz w:val="18"/>
                <w:szCs w:val="18"/>
                <w:lang w:val="en-US"/>
              </w:rPr>
              <w:t>Street</w:t>
            </w:r>
            <w:r w:rsidRPr="00771C60">
              <w:rPr>
                <w:rFonts w:ascii="Arial" w:hAnsi="Arial" w:cs="Arial"/>
                <w:b w:val="0"/>
                <w:color w:val="auto"/>
                <w:spacing w:val="-11"/>
                <w:w w:val="118"/>
                <w:sz w:val="18"/>
                <w:szCs w:val="18"/>
                <w:lang w:val="en-US"/>
              </w:rPr>
              <w:t xml:space="preserve"> </w:t>
            </w:r>
            <w:r w:rsidR="00D3724F" w:rsidRPr="00771C60">
              <w:rPr>
                <w:rFonts w:ascii="Arial" w:hAnsi="Arial" w:cs="Arial"/>
                <w:b w:val="0"/>
                <w:color w:val="auto"/>
                <w:sz w:val="18"/>
                <w:szCs w:val="18"/>
                <w:lang w:val="en-US"/>
              </w:rPr>
              <w:t>lighting</w:t>
            </w:r>
            <w:r w:rsidR="00B81F86" w:rsidRPr="00771C60">
              <w:rPr>
                <w:rFonts w:ascii="Arial" w:hAnsi="Arial" w:cs="Arial"/>
                <w:b w:val="0"/>
                <w:color w:val="auto"/>
                <w:sz w:val="18"/>
                <w:szCs w:val="18"/>
                <w:lang w:val="en-US"/>
              </w:rPr>
              <w:t>- Municipality and Eskom</w:t>
            </w:r>
            <w:r w:rsidRPr="00771C60">
              <w:rPr>
                <w:rFonts w:ascii="Arial" w:hAnsi="Arial" w:cs="Arial"/>
                <w:b w:val="0"/>
                <w:color w:val="auto"/>
                <w:w w:val="110"/>
                <w:sz w:val="18"/>
                <w:szCs w:val="18"/>
                <w:lang w:val="en-US"/>
              </w:rPr>
              <w:t>.</w:t>
            </w:r>
          </w:p>
        </w:tc>
      </w:tr>
      <w:tr w:rsidR="00771C60" w:rsidRPr="00771C60" w:rsidTr="001F33AC">
        <w:trPr>
          <w:cnfStyle w:val="010000000000" w:firstRow="0" w:lastRow="1" w:firstColumn="0" w:lastColumn="0" w:oddVBand="0" w:evenVBand="0" w:oddHBand="0" w:evenHBand="0" w:firstRowFirstColumn="0" w:firstRowLastColumn="0" w:lastRowFirstColumn="0" w:lastRowLastColumn="0"/>
          <w:trHeight w:hRule="exact" w:val="404"/>
        </w:trPr>
        <w:tc>
          <w:tcPr>
            <w:cnfStyle w:val="001000000000" w:firstRow="0" w:lastRow="0" w:firstColumn="1" w:lastColumn="0" w:oddVBand="0" w:evenVBand="0" w:oddHBand="0" w:evenHBand="0" w:firstRowFirstColumn="0" w:firstRowLastColumn="0" w:lastRowFirstColumn="0" w:lastRowLastColumn="0"/>
            <w:tcW w:w="1417" w:type="pct"/>
            <w:vMerge/>
            <w:tcBorders>
              <w:left w:val="double" w:sz="4" w:space="0" w:color="31849B" w:themeColor="accent5" w:themeShade="BF"/>
              <w:right w:val="double" w:sz="4" w:space="0" w:color="31849B" w:themeColor="accent5" w:themeShade="BF"/>
            </w:tcBorders>
          </w:tcPr>
          <w:p w:rsidR="00CB7CF6" w:rsidRPr="00771C60" w:rsidRDefault="00CB7CF6" w:rsidP="00CB7CF6">
            <w:pPr>
              <w:rPr>
                <w:rFonts w:ascii="Tahoma" w:hAnsi="Tahoma" w:cs="Tahoma"/>
                <w:color w:val="auto"/>
                <w:sz w:val="20"/>
                <w:szCs w:val="20"/>
                <w:lang w:val="en-US"/>
              </w:rPr>
            </w:pPr>
          </w:p>
        </w:tc>
        <w:tc>
          <w:tcPr>
            <w:cnfStyle w:val="000100000000" w:firstRow="0" w:lastRow="0" w:firstColumn="0" w:lastColumn="1" w:oddVBand="0" w:evenVBand="0" w:oddHBand="0" w:evenHBand="0" w:firstRowFirstColumn="0" w:firstRowLastColumn="0" w:lastRowFirstColumn="0" w:lastRowLastColumn="0"/>
            <w:tcW w:w="3583" w:type="pct"/>
            <w:tcBorders>
              <w:top w:val="double" w:sz="4" w:space="0" w:color="31849B" w:themeColor="accent5" w:themeShade="BF"/>
              <w:left w:val="double" w:sz="4" w:space="0" w:color="31849B" w:themeColor="accent5" w:themeShade="BF"/>
              <w:right w:val="double" w:sz="4" w:space="0" w:color="31849B" w:themeColor="accent5" w:themeShade="BF"/>
            </w:tcBorders>
          </w:tcPr>
          <w:p w:rsidR="00CB7CF6" w:rsidRPr="00771C60" w:rsidRDefault="00CB7CF6" w:rsidP="00977830">
            <w:pPr>
              <w:spacing w:line="220" w:lineRule="exact"/>
              <w:rPr>
                <w:rFonts w:ascii="Arial" w:hAnsi="Arial" w:cs="Arial"/>
                <w:b w:val="0"/>
                <w:color w:val="auto"/>
                <w:sz w:val="18"/>
                <w:szCs w:val="18"/>
                <w:lang w:val="en-US"/>
              </w:rPr>
            </w:pPr>
            <w:r w:rsidRPr="00771C60">
              <w:rPr>
                <w:rFonts w:ascii="Arial" w:hAnsi="Arial" w:cs="Arial"/>
                <w:b w:val="0"/>
                <w:color w:val="auto"/>
                <w:spacing w:val="-5"/>
                <w:sz w:val="18"/>
                <w:szCs w:val="18"/>
                <w:lang w:val="en-US"/>
              </w:rPr>
              <w:t>T</w:t>
            </w:r>
            <w:r w:rsidRPr="00771C60">
              <w:rPr>
                <w:rFonts w:ascii="Arial" w:hAnsi="Arial" w:cs="Arial"/>
                <w:b w:val="0"/>
                <w:color w:val="auto"/>
                <w:sz w:val="18"/>
                <w:szCs w:val="18"/>
                <w:lang w:val="en-US"/>
              </w:rPr>
              <w:t>r</w:t>
            </w:r>
            <w:r w:rsidR="004608B8" w:rsidRPr="00771C60">
              <w:rPr>
                <w:rFonts w:ascii="Arial" w:hAnsi="Arial" w:cs="Arial"/>
                <w:b w:val="0"/>
                <w:color w:val="auto"/>
                <w:sz w:val="18"/>
                <w:szCs w:val="18"/>
                <w:lang w:val="en-US"/>
              </w:rPr>
              <w:t xml:space="preserve">affic and </w:t>
            </w:r>
            <w:r w:rsidRPr="00771C60">
              <w:rPr>
                <w:rFonts w:ascii="Arial" w:hAnsi="Arial" w:cs="Arial"/>
                <w:b w:val="0"/>
                <w:color w:val="auto"/>
                <w:sz w:val="18"/>
                <w:szCs w:val="18"/>
                <w:lang w:val="en-US"/>
              </w:rPr>
              <w:t>parking</w:t>
            </w:r>
            <w:r w:rsidRPr="00771C60">
              <w:rPr>
                <w:rFonts w:ascii="Arial" w:hAnsi="Arial" w:cs="Arial"/>
                <w:b w:val="0"/>
                <w:color w:val="auto"/>
                <w:spacing w:val="40"/>
                <w:sz w:val="18"/>
                <w:szCs w:val="18"/>
                <w:lang w:val="en-US"/>
              </w:rPr>
              <w:t xml:space="preserve"> </w:t>
            </w:r>
            <w:r w:rsidRPr="00771C60">
              <w:rPr>
                <w:rFonts w:ascii="Arial" w:hAnsi="Arial" w:cs="Arial"/>
                <w:b w:val="0"/>
                <w:color w:val="auto"/>
                <w:sz w:val="18"/>
                <w:szCs w:val="18"/>
                <w:lang w:val="en-US"/>
              </w:rPr>
              <w:t>–</w:t>
            </w:r>
            <w:r w:rsidRPr="00771C60">
              <w:rPr>
                <w:rFonts w:ascii="Arial" w:hAnsi="Arial" w:cs="Arial"/>
                <w:b w:val="0"/>
                <w:color w:val="auto"/>
                <w:spacing w:val="-5"/>
                <w:sz w:val="18"/>
                <w:szCs w:val="18"/>
                <w:lang w:val="en-US"/>
              </w:rPr>
              <w:t xml:space="preserve"> </w:t>
            </w:r>
            <w:r w:rsidRPr="00771C60">
              <w:rPr>
                <w:rFonts w:ascii="Arial" w:hAnsi="Arial" w:cs="Arial"/>
                <w:b w:val="0"/>
                <w:color w:val="auto"/>
                <w:w w:val="116"/>
                <w:sz w:val="18"/>
                <w:szCs w:val="18"/>
                <w:lang w:val="en-US"/>
              </w:rPr>
              <w:t>performed</w:t>
            </w:r>
            <w:r w:rsidRPr="00771C60">
              <w:rPr>
                <w:rFonts w:ascii="Arial" w:hAnsi="Arial" w:cs="Arial"/>
                <w:b w:val="0"/>
                <w:color w:val="auto"/>
                <w:spacing w:val="-10"/>
                <w:w w:val="116"/>
                <w:sz w:val="18"/>
                <w:szCs w:val="18"/>
                <w:lang w:val="en-US"/>
              </w:rPr>
              <w:t xml:space="preserve"> </w:t>
            </w:r>
            <w:r w:rsidRPr="00771C60">
              <w:rPr>
                <w:rFonts w:ascii="Arial" w:hAnsi="Arial" w:cs="Arial"/>
                <w:b w:val="0"/>
                <w:color w:val="auto"/>
                <w:sz w:val="18"/>
                <w:szCs w:val="18"/>
                <w:lang w:val="en-US"/>
              </w:rPr>
              <w:t>by</w:t>
            </w:r>
            <w:r w:rsidRPr="00771C60">
              <w:rPr>
                <w:rFonts w:ascii="Arial" w:hAnsi="Arial" w:cs="Arial"/>
                <w:b w:val="0"/>
                <w:color w:val="auto"/>
                <w:spacing w:val="4"/>
                <w:sz w:val="18"/>
                <w:szCs w:val="18"/>
                <w:lang w:val="en-US"/>
              </w:rPr>
              <w:t xml:space="preserve"> </w:t>
            </w:r>
            <w:r w:rsidR="00D3724F" w:rsidRPr="00771C60">
              <w:rPr>
                <w:rFonts w:ascii="Arial" w:hAnsi="Arial" w:cs="Arial"/>
                <w:b w:val="0"/>
                <w:color w:val="auto"/>
                <w:sz w:val="18"/>
                <w:szCs w:val="18"/>
                <w:lang w:val="en-US"/>
              </w:rPr>
              <w:t xml:space="preserve">the </w:t>
            </w:r>
            <w:r w:rsidR="00D3724F" w:rsidRPr="00771C60">
              <w:rPr>
                <w:rFonts w:ascii="Arial" w:hAnsi="Arial" w:cs="Arial"/>
                <w:b w:val="0"/>
                <w:color w:val="auto"/>
                <w:spacing w:val="1"/>
                <w:sz w:val="18"/>
                <w:szCs w:val="18"/>
                <w:lang w:val="en-US"/>
              </w:rPr>
              <w:t>municipality</w:t>
            </w:r>
            <w:r w:rsidRPr="00771C60">
              <w:rPr>
                <w:rFonts w:ascii="Arial" w:hAnsi="Arial" w:cs="Arial"/>
                <w:b w:val="0"/>
                <w:color w:val="auto"/>
                <w:w w:val="98"/>
                <w:sz w:val="18"/>
                <w:szCs w:val="18"/>
                <w:lang w:val="en-US"/>
              </w:rPr>
              <w:t>.</w:t>
            </w:r>
          </w:p>
        </w:tc>
      </w:tr>
    </w:tbl>
    <w:p w:rsidR="0089458A" w:rsidRPr="00771C60" w:rsidRDefault="0089458A" w:rsidP="00B23A58">
      <w:pPr>
        <w:tabs>
          <w:tab w:val="center" w:pos="4513"/>
        </w:tabs>
        <w:rPr>
          <w:rFonts w:ascii="Arial" w:eastAsia="Calibri" w:hAnsi="Arial" w:cs="Arial"/>
          <w:sz w:val="20"/>
          <w:szCs w:val="20"/>
          <w:lang w:val="en-ZA"/>
        </w:rPr>
      </w:pPr>
    </w:p>
    <w:p w:rsidR="00D8514D" w:rsidRPr="00771C60" w:rsidRDefault="000E4EE3" w:rsidP="00370FF0">
      <w:pPr>
        <w:keepNext/>
        <w:keepLines/>
        <w:shd w:val="clear" w:color="auto" w:fill="D6E3BC" w:themeFill="accent3" w:themeFillTint="66"/>
        <w:contextualSpacing/>
        <w:outlineLvl w:val="0"/>
        <w:rPr>
          <w:rFonts w:ascii="Arial" w:eastAsia="Calibri" w:hAnsi="Arial" w:cs="Arial"/>
          <w:sz w:val="20"/>
          <w:szCs w:val="20"/>
          <w:lang w:val="en-ZA"/>
        </w:rPr>
      </w:pPr>
      <w:r w:rsidRPr="00771C60">
        <w:rPr>
          <w:rFonts w:ascii="Arial" w:eastAsiaTheme="minorHAnsi" w:hAnsi="Arial" w:cs="Arial"/>
          <w:b/>
          <w:bCs/>
          <w:sz w:val="20"/>
          <w:szCs w:val="20"/>
          <w:lang w:val="en-ZA"/>
        </w:rPr>
        <w:lastRenderedPageBreak/>
        <w:t>2.5</w:t>
      </w:r>
      <w:r w:rsidR="00CC5636" w:rsidRPr="00771C60">
        <w:rPr>
          <w:rFonts w:ascii="Arial" w:eastAsiaTheme="minorHAnsi" w:hAnsi="Arial" w:cs="Arial"/>
          <w:b/>
          <w:bCs/>
          <w:sz w:val="20"/>
          <w:szCs w:val="20"/>
          <w:lang w:val="en-ZA"/>
        </w:rPr>
        <w:t xml:space="preserve"> </w:t>
      </w:r>
      <w:r w:rsidR="00D74F01" w:rsidRPr="00771C60">
        <w:rPr>
          <w:rFonts w:ascii="Arial" w:eastAsiaTheme="minorHAnsi" w:hAnsi="Arial" w:cs="Arial"/>
          <w:b/>
          <w:bCs/>
          <w:sz w:val="20"/>
          <w:szCs w:val="20"/>
          <w:lang w:val="en-ZA"/>
        </w:rPr>
        <w:t>MUNICIPAL</w:t>
      </w:r>
      <w:r w:rsidR="00370FF0" w:rsidRPr="00771C60">
        <w:rPr>
          <w:rFonts w:ascii="Arial" w:eastAsiaTheme="minorHAnsi" w:hAnsi="Arial" w:cs="Arial"/>
          <w:b/>
          <w:bCs/>
          <w:sz w:val="20"/>
          <w:szCs w:val="20"/>
          <w:lang w:val="en-ZA"/>
        </w:rPr>
        <w:t xml:space="preserve"> </w:t>
      </w:r>
      <w:r w:rsidR="009C5742" w:rsidRPr="00771C60">
        <w:rPr>
          <w:rFonts w:ascii="Arial" w:eastAsiaTheme="minorHAnsi" w:hAnsi="Arial" w:cs="Arial"/>
          <w:b/>
          <w:bCs/>
          <w:sz w:val="20"/>
          <w:szCs w:val="20"/>
          <w:lang w:val="en-ZA"/>
        </w:rPr>
        <w:t>HIGH-LEVEL</w:t>
      </w:r>
      <w:r w:rsidR="00E32F3C" w:rsidRPr="00771C60">
        <w:rPr>
          <w:rFonts w:ascii="Arial" w:eastAsiaTheme="minorHAnsi" w:hAnsi="Arial" w:cs="Arial"/>
          <w:b/>
          <w:bCs/>
          <w:sz w:val="20"/>
          <w:szCs w:val="20"/>
          <w:lang w:val="en-ZA"/>
        </w:rPr>
        <w:t xml:space="preserve"> </w:t>
      </w:r>
      <w:r w:rsidR="00370FF0" w:rsidRPr="00771C60">
        <w:rPr>
          <w:rFonts w:ascii="Arial" w:eastAsiaTheme="minorHAnsi" w:hAnsi="Arial" w:cs="Arial"/>
          <w:b/>
          <w:bCs/>
          <w:sz w:val="20"/>
          <w:szCs w:val="20"/>
          <w:lang w:val="en-ZA"/>
        </w:rPr>
        <w:t xml:space="preserve">STRATEGIC MAPPING </w:t>
      </w:r>
    </w:p>
    <w:p w:rsidR="003F181F" w:rsidRPr="00771C60" w:rsidRDefault="003F181F" w:rsidP="00E32F3C">
      <w:pPr>
        <w:pStyle w:val="BodyTextIndent"/>
        <w:tabs>
          <w:tab w:val="left" w:pos="0"/>
        </w:tabs>
        <w:ind w:left="0"/>
        <w:jc w:val="both"/>
        <w:rPr>
          <w:rFonts w:ascii="Arial" w:hAnsi="Arial" w:cs="Arial"/>
          <w:b/>
        </w:rPr>
      </w:pPr>
    </w:p>
    <w:p w:rsidR="00255E41" w:rsidRPr="00771C60" w:rsidRDefault="00255E41" w:rsidP="00255E41">
      <w:pPr>
        <w:autoSpaceDE w:val="0"/>
        <w:autoSpaceDN w:val="0"/>
        <w:adjustRightInd w:val="0"/>
        <w:jc w:val="both"/>
        <w:rPr>
          <w:rFonts w:ascii="Arial" w:hAnsi="Arial" w:cs="Arial"/>
          <w:b/>
          <w:sz w:val="20"/>
          <w:szCs w:val="20"/>
        </w:rPr>
      </w:pPr>
      <w:r w:rsidRPr="00771C60">
        <w:rPr>
          <w:rFonts w:ascii="Arial" w:hAnsi="Arial" w:cs="Arial"/>
          <w:b/>
          <w:sz w:val="20"/>
          <w:szCs w:val="20"/>
        </w:rPr>
        <w:t xml:space="preserve">Table </w:t>
      </w:r>
      <w:r w:rsidR="00A3539F" w:rsidRPr="00771C60">
        <w:rPr>
          <w:rFonts w:ascii="Arial" w:hAnsi="Arial" w:cs="Arial"/>
          <w:b/>
          <w:sz w:val="20"/>
          <w:szCs w:val="20"/>
        </w:rPr>
        <w:t>3</w:t>
      </w:r>
      <w:r w:rsidRPr="00771C60">
        <w:rPr>
          <w:rFonts w:ascii="Arial" w:hAnsi="Arial" w:cs="Arial"/>
          <w:b/>
          <w:sz w:val="20"/>
          <w:szCs w:val="20"/>
        </w:rPr>
        <w:t xml:space="preserve">: Municipal </w:t>
      </w:r>
      <w:r w:rsidR="009C5742" w:rsidRPr="00771C60">
        <w:rPr>
          <w:rFonts w:ascii="Arial" w:hAnsi="Arial" w:cs="Arial"/>
          <w:b/>
          <w:sz w:val="20"/>
          <w:szCs w:val="20"/>
        </w:rPr>
        <w:t>High-level</w:t>
      </w:r>
      <w:r w:rsidRPr="00771C60">
        <w:rPr>
          <w:rFonts w:ascii="Arial" w:hAnsi="Arial" w:cs="Arial"/>
          <w:b/>
          <w:sz w:val="20"/>
          <w:szCs w:val="20"/>
        </w:rPr>
        <w:t xml:space="preserve"> Strategic Mapping</w:t>
      </w:r>
    </w:p>
    <w:tbl>
      <w:tblPr>
        <w:tblStyle w:val="MediumShading1-Accent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2976"/>
        <w:gridCol w:w="3048"/>
        <w:gridCol w:w="4890"/>
      </w:tblGrid>
      <w:tr w:rsidR="00771C60" w:rsidRPr="00771C60" w:rsidTr="00646C72">
        <w:trPr>
          <w:cnfStyle w:val="100000000000" w:firstRow="1" w:lastRow="0" w:firstColumn="0" w:lastColumn="0" w:oddVBand="0" w:evenVBand="0" w:oddHBand="0"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2689" w:type="dxa"/>
          </w:tcPr>
          <w:p w:rsidR="00E32F3C" w:rsidRPr="00771C60" w:rsidRDefault="00E32F3C" w:rsidP="002477E7">
            <w:pPr>
              <w:pStyle w:val="BodyTextIndent"/>
              <w:tabs>
                <w:tab w:val="left" w:pos="0"/>
              </w:tabs>
              <w:ind w:left="0"/>
              <w:jc w:val="both"/>
              <w:rPr>
                <w:rFonts w:ascii="Arial" w:hAnsi="Arial" w:cs="Arial"/>
                <w:color w:val="auto"/>
                <w:sz w:val="20"/>
                <w:szCs w:val="20"/>
              </w:rPr>
            </w:pPr>
            <w:r w:rsidRPr="00771C60">
              <w:rPr>
                <w:rFonts w:ascii="Arial" w:hAnsi="Arial" w:cs="Arial"/>
                <w:color w:val="auto"/>
                <w:sz w:val="20"/>
                <w:szCs w:val="20"/>
              </w:rPr>
              <w:t>NATIONAL KPA’s</w:t>
            </w:r>
          </w:p>
        </w:tc>
        <w:tc>
          <w:tcPr>
            <w:tcW w:w="2976" w:type="dxa"/>
          </w:tcPr>
          <w:p w:rsidR="00E32F3C" w:rsidRPr="00771C60" w:rsidRDefault="00E32F3C" w:rsidP="002477E7">
            <w:pPr>
              <w:pStyle w:val="BodyTextIndent"/>
              <w:tabs>
                <w:tab w:val="left" w:pos="0"/>
              </w:tabs>
              <w:ind w:left="0"/>
              <w:jc w:val="both"/>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20"/>
              </w:rPr>
            </w:pPr>
            <w:r w:rsidRPr="00771C60">
              <w:rPr>
                <w:rFonts w:ascii="Arial" w:hAnsi="Arial" w:cs="Arial"/>
                <w:color w:val="auto"/>
                <w:sz w:val="20"/>
                <w:szCs w:val="20"/>
              </w:rPr>
              <w:t>OUTCOMES 9</w:t>
            </w:r>
          </w:p>
        </w:tc>
        <w:tc>
          <w:tcPr>
            <w:tcW w:w="3048" w:type="dxa"/>
          </w:tcPr>
          <w:p w:rsidR="00E32F3C" w:rsidRPr="00771C60" w:rsidRDefault="00E32F3C" w:rsidP="002477E7">
            <w:pPr>
              <w:pStyle w:val="BodyTextIndent"/>
              <w:tabs>
                <w:tab w:val="left" w:pos="0"/>
              </w:tabs>
              <w:ind w:left="0"/>
              <w:jc w:val="both"/>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20"/>
              </w:rPr>
            </w:pPr>
            <w:r w:rsidRPr="00771C60">
              <w:rPr>
                <w:rFonts w:ascii="Arial" w:hAnsi="Arial" w:cs="Arial"/>
                <w:color w:val="auto"/>
                <w:sz w:val="20"/>
                <w:szCs w:val="20"/>
              </w:rPr>
              <w:t>BACK TO BASIC</w:t>
            </w:r>
            <w:r w:rsidR="003F181F" w:rsidRPr="00771C60">
              <w:rPr>
                <w:rFonts w:ascii="Arial" w:hAnsi="Arial" w:cs="Arial"/>
                <w:color w:val="auto"/>
                <w:sz w:val="20"/>
                <w:szCs w:val="20"/>
              </w:rPr>
              <w:t xml:space="preserve"> PILLARS</w:t>
            </w:r>
          </w:p>
        </w:tc>
        <w:tc>
          <w:tcPr>
            <w:tcW w:w="4890" w:type="dxa"/>
          </w:tcPr>
          <w:p w:rsidR="00E32F3C" w:rsidRPr="00771C60" w:rsidRDefault="00B2100A" w:rsidP="002477E7">
            <w:pPr>
              <w:pStyle w:val="BodyTextIndent"/>
              <w:tabs>
                <w:tab w:val="left" w:pos="0"/>
              </w:tabs>
              <w:ind w:left="0"/>
              <w:jc w:val="both"/>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20"/>
              </w:rPr>
            </w:pPr>
            <w:r w:rsidRPr="00771C60">
              <w:rPr>
                <w:rFonts w:ascii="Arial" w:hAnsi="Arial" w:cs="Arial"/>
                <w:color w:val="auto"/>
                <w:sz w:val="20"/>
                <w:szCs w:val="20"/>
              </w:rPr>
              <w:t xml:space="preserve"> IDP </w:t>
            </w:r>
            <w:r w:rsidR="00E32F3C" w:rsidRPr="00771C60">
              <w:rPr>
                <w:rFonts w:ascii="Arial" w:hAnsi="Arial" w:cs="Arial"/>
                <w:color w:val="auto"/>
                <w:sz w:val="20"/>
                <w:szCs w:val="20"/>
              </w:rPr>
              <w:t>STRATEGIC ISSUES</w:t>
            </w:r>
          </w:p>
        </w:tc>
      </w:tr>
      <w:tr w:rsidR="00771C60" w:rsidRPr="00771C60" w:rsidTr="00646C72">
        <w:trPr>
          <w:cnfStyle w:val="000000100000" w:firstRow="0" w:lastRow="0" w:firstColumn="0" w:lastColumn="0" w:oddVBand="0" w:evenVBand="0" w:oddHBand="1" w:evenHBand="0" w:firstRowFirstColumn="0" w:firstRowLastColumn="0" w:lastRowFirstColumn="0" w:lastRowLastColumn="0"/>
          <w:trHeight w:val="487"/>
        </w:trPr>
        <w:tc>
          <w:tcPr>
            <w:cnfStyle w:val="001000000000" w:firstRow="0" w:lastRow="0" w:firstColumn="1" w:lastColumn="0" w:oddVBand="0" w:evenVBand="0" w:oddHBand="0" w:evenHBand="0" w:firstRowFirstColumn="0" w:firstRowLastColumn="0" w:lastRowFirstColumn="0" w:lastRowLastColumn="0"/>
            <w:tcW w:w="2689" w:type="dxa"/>
            <w:shd w:val="clear" w:color="auto" w:fill="8064A2" w:themeFill="accent4"/>
          </w:tcPr>
          <w:p w:rsidR="00E32F3C" w:rsidRPr="00771C60" w:rsidRDefault="00E32F3C" w:rsidP="00646C72">
            <w:pPr>
              <w:pStyle w:val="BodyTextIndent"/>
              <w:ind w:left="90"/>
              <w:jc w:val="both"/>
              <w:rPr>
                <w:rFonts w:ascii="Arial" w:hAnsi="Arial" w:cs="Arial"/>
                <w:sz w:val="18"/>
                <w:szCs w:val="18"/>
                <w:lang w:val="en-US"/>
              </w:rPr>
            </w:pPr>
            <w:r w:rsidRPr="00771C60">
              <w:rPr>
                <w:rFonts w:ascii="Arial" w:hAnsi="Arial" w:cs="Arial"/>
                <w:sz w:val="18"/>
                <w:szCs w:val="18"/>
              </w:rPr>
              <w:t>Basic Infrastructure and Service Delivery</w:t>
            </w:r>
            <w:r w:rsidRPr="00771C60">
              <w:rPr>
                <w:rFonts w:ascii="Arial" w:hAnsi="Arial" w:cs="Arial"/>
                <w:sz w:val="18"/>
                <w:szCs w:val="18"/>
                <w:lang w:val="en-US"/>
              </w:rPr>
              <w:t xml:space="preserve"> </w:t>
            </w:r>
          </w:p>
          <w:p w:rsidR="00E32F3C" w:rsidRPr="00771C60" w:rsidRDefault="00E32F3C" w:rsidP="00646C72">
            <w:pPr>
              <w:pStyle w:val="BodyTextIndent"/>
              <w:tabs>
                <w:tab w:val="left" w:pos="0"/>
              </w:tabs>
              <w:ind w:left="0"/>
              <w:jc w:val="both"/>
              <w:rPr>
                <w:rFonts w:ascii="Arial" w:hAnsi="Arial" w:cs="Arial"/>
                <w:sz w:val="18"/>
                <w:szCs w:val="18"/>
              </w:rPr>
            </w:pPr>
          </w:p>
        </w:tc>
        <w:tc>
          <w:tcPr>
            <w:tcW w:w="2976" w:type="dxa"/>
            <w:tcBorders>
              <w:right w:val="single" w:sz="4" w:space="0" w:color="auto"/>
            </w:tcBorders>
            <w:shd w:val="clear" w:color="auto" w:fill="FABF8F" w:themeFill="accent6" w:themeFillTint="99"/>
          </w:tcPr>
          <w:p w:rsidR="00E32F3C" w:rsidRPr="00771C60" w:rsidRDefault="00E32F3C" w:rsidP="00646C72">
            <w:pPr>
              <w:pStyle w:val="BodyTextIndent"/>
              <w:ind w:left="0"/>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771C60">
              <w:rPr>
                <w:rFonts w:ascii="Arial" w:hAnsi="Arial" w:cs="Arial"/>
                <w:sz w:val="18"/>
                <w:szCs w:val="18"/>
              </w:rPr>
              <w:t>Improved Access to Basic Services</w:t>
            </w:r>
            <w:r w:rsidRPr="00771C60">
              <w:rPr>
                <w:rFonts w:ascii="Arial" w:hAnsi="Arial" w:cs="Arial"/>
                <w:sz w:val="18"/>
                <w:szCs w:val="18"/>
                <w:lang w:val="en-US"/>
              </w:rPr>
              <w:t xml:space="preserve"> </w:t>
            </w:r>
          </w:p>
          <w:p w:rsidR="00E32F3C" w:rsidRPr="00771C60" w:rsidRDefault="00E32F3C" w:rsidP="00646C72">
            <w:pPr>
              <w:pStyle w:val="BodyTextIndent"/>
              <w:tabs>
                <w:tab w:val="left" w:pos="0"/>
              </w:tabs>
              <w:ind w:left="0"/>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3048" w:type="dxa"/>
            <w:tcBorders>
              <w:left w:val="single" w:sz="4" w:space="0" w:color="auto"/>
              <w:right w:val="single" w:sz="4" w:space="0" w:color="auto"/>
            </w:tcBorders>
            <w:shd w:val="clear" w:color="auto" w:fill="FABF8F" w:themeFill="accent6" w:themeFillTint="99"/>
          </w:tcPr>
          <w:p w:rsidR="00E32F3C" w:rsidRPr="00771C60" w:rsidRDefault="008760DB" w:rsidP="00646C72">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771C60">
              <w:rPr>
                <w:rFonts w:ascii="Arial" w:hAnsi="Arial" w:cs="Arial"/>
                <w:sz w:val="18"/>
                <w:szCs w:val="18"/>
                <w:lang w:val="en-US"/>
              </w:rPr>
              <w:t>Service Delivery: Creating Conditions for Decent Living)</w:t>
            </w:r>
          </w:p>
        </w:tc>
        <w:tc>
          <w:tcPr>
            <w:tcW w:w="4890" w:type="dxa"/>
            <w:tcBorders>
              <w:left w:val="single" w:sz="4" w:space="0" w:color="auto"/>
            </w:tcBorders>
            <w:shd w:val="clear" w:color="auto" w:fill="FABF8F" w:themeFill="accent6" w:themeFillTint="99"/>
          </w:tcPr>
          <w:p w:rsidR="00E32F3C" w:rsidRPr="00771C60" w:rsidRDefault="00E32F3C" w:rsidP="00646C72">
            <w:pPr>
              <w:pStyle w:val="ListParagraph"/>
              <w:numPr>
                <w:ilvl w:val="0"/>
                <w:numId w:val="3"/>
              </w:numPr>
              <w:tabs>
                <w:tab w:val="clear" w:pos="720"/>
                <w:tab w:val="num" w:pos="308"/>
              </w:tabs>
              <w:autoSpaceDE w:val="0"/>
              <w:autoSpaceDN w:val="0"/>
              <w:adjustRightInd w:val="0"/>
              <w:ind w:hanging="682"/>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771C60">
              <w:rPr>
                <w:rFonts w:ascii="Arial" w:hAnsi="Arial" w:cs="Arial"/>
                <w:sz w:val="18"/>
                <w:szCs w:val="18"/>
                <w:lang w:val="en-US"/>
              </w:rPr>
              <w:t xml:space="preserve">Electricity </w:t>
            </w:r>
          </w:p>
          <w:p w:rsidR="00E32F3C" w:rsidRPr="00771C60" w:rsidRDefault="00E32F3C" w:rsidP="00646C72">
            <w:pPr>
              <w:pStyle w:val="ListParagraph"/>
              <w:numPr>
                <w:ilvl w:val="0"/>
                <w:numId w:val="3"/>
              </w:numPr>
              <w:tabs>
                <w:tab w:val="clear" w:pos="720"/>
                <w:tab w:val="num" w:pos="308"/>
              </w:tabs>
              <w:autoSpaceDE w:val="0"/>
              <w:autoSpaceDN w:val="0"/>
              <w:adjustRightInd w:val="0"/>
              <w:ind w:hanging="682"/>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771C60">
              <w:rPr>
                <w:rFonts w:ascii="Arial" w:hAnsi="Arial" w:cs="Arial"/>
                <w:sz w:val="18"/>
                <w:szCs w:val="18"/>
                <w:lang w:val="en-US"/>
              </w:rPr>
              <w:t xml:space="preserve">Access to roads and storm water </w:t>
            </w:r>
          </w:p>
          <w:p w:rsidR="00E32F3C" w:rsidRPr="00771C60" w:rsidRDefault="00E32F3C" w:rsidP="00646C72">
            <w:pPr>
              <w:pStyle w:val="ListParagraph"/>
              <w:numPr>
                <w:ilvl w:val="0"/>
                <w:numId w:val="3"/>
              </w:numPr>
              <w:tabs>
                <w:tab w:val="clear" w:pos="720"/>
                <w:tab w:val="num" w:pos="308"/>
              </w:tabs>
              <w:autoSpaceDE w:val="0"/>
              <w:autoSpaceDN w:val="0"/>
              <w:adjustRightInd w:val="0"/>
              <w:ind w:hanging="682"/>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771C60">
              <w:rPr>
                <w:rFonts w:ascii="Arial" w:hAnsi="Arial" w:cs="Arial"/>
                <w:sz w:val="18"/>
                <w:szCs w:val="18"/>
                <w:lang w:val="en-US"/>
              </w:rPr>
              <w:t xml:space="preserve">Telecommunications </w:t>
            </w:r>
          </w:p>
          <w:p w:rsidR="00E32F3C" w:rsidRPr="00771C60" w:rsidRDefault="00E32F3C" w:rsidP="00646C72">
            <w:pPr>
              <w:pStyle w:val="ListParagraph"/>
              <w:numPr>
                <w:ilvl w:val="0"/>
                <w:numId w:val="3"/>
              </w:numPr>
              <w:tabs>
                <w:tab w:val="clear" w:pos="720"/>
                <w:tab w:val="num" w:pos="308"/>
              </w:tabs>
              <w:autoSpaceDE w:val="0"/>
              <w:autoSpaceDN w:val="0"/>
              <w:adjustRightInd w:val="0"/>
              <w:ind w:hanging="682"/>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771C60">
              <w:rPr>
                <w:rFonts w:ascii="Arial" w:hAnsi="Arial" w:cs="Arial"/>
                <w:sz w:val="18"/>
                <w:szCs w:val="18"/>
                <w:lang w:val="en-US"/>
              </w:rPr>
              <w:t xml:space="preserve">Community and public facilities </w:t>
            </w:r>
          </w:p>
          <w:p w:rsidR="00E32F3C" w:rsidRPr="00771C60" w:rsidRDefault="00E32F3C" w:rsidP="00646C72">
            <w:pPr>
              <w:pStyle w:val="ListParagraph"/>
              <w:numPr>
                <w:ilvl w:val="0"/>
                <w:numId w:val="3"/>
              </w:numPr>
              <w:tabs>
                <w:tab w:val="clear" w:pos="720"/>
                <w:tab w:val="num" w:pos="308"/>
              </w:tabs>
              <w:autoSpaceDE w:val="0"/>
              <w:autoSpaceDN w:val="0"/>
              <w:adjustRightInd w:val="0"/>
              <w:ind w:hanging="682"/>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771C60">
              <w:rPr>
                <w:rFonts w:ascii="Arial" w:hAnsi="Arial" w:cs="Arial"/>
                <w:sz w:val="18"/>
                <w:szCs w:val="18"/>
                <w:lang w:val="en-US"/>
              </w:rPr>
              <w:t xml:space="preserve">Solid waste disposal </w:t>
            </w:r>
          </w:p>
          <w:p w:rsidR="00E32F3C" w:rsidRPr="00771C60" w:rsidRDefault="00E32F3C" w:rsidP="00646C72">
            <w:pPr>
              <w:pStyle w:val="ListParagraph"/>
              <w:numPr>
                <w:ilvl w:val="0"/>
                <w:numId w:val="3"/>
              </w:numPr>
              <w:tabs>
                <w:tab w:val="clear" w:pos="720"/>
                <w:tab w:val="num" w:pos="308"/>
              </w:tabs>
              <w:autoSpaceDE w:val="0"/>
              <w:autoSpaceDN w:val="0"/>
              <w:adjustRightInd w:val="0"/>
              <w:ind w:hanging="682"/>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771C60">
              <w:rPr>
                <w:rFonts w:ascii="Arial" w:hAnsi="Arial" w:cs="Arial"/>
                <w:sz w:val="18"/>
                <w:szCs w:val="18"/>
                <w:lang w:val="en-US"/>
              </w:rPr>
              <w:t xml:space="preserve">Housing </w:t>
            </w:r>
          </w:p>
          <w:p w:rsidR="00E32F3C" w:rsidRPr="00771C60" w:rsidRDefault="00E32F3C" w:rsidP="00646C72">
            <w:pPr>
              <w:pStyle w:val="ListParagraph"/>
              <w:numPr>
                <w:ilvl w:val="0"/>
                <w:numId w:val="3"/>
              </w:numPr>
              <w:tabs>
                <w:tab w:val="clear" w:pos="720"/>
                <w:tab w:val="num" w:pos="308"/>
              </w:tabs>
              <w:autoSpaceDE w:val="0"/>
              <w:autoSpaceDN w:val="0"/>
              <w:adjustRightInd w:val="0"/>
              <w:ind w:hanging="682"/>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771C60">
              <w:rPr>
                <w:rFonts w:ascii="Arial" w:hAnsi="Arial" w:cs="Arial"/>
                <w:sz w:val="18"/>
                <w:szCs w:val="18"/>
                <w:lang w:val="en-US"/>
              </w:rPr>
              <w:t xml:space="preserve">Land use management systems </w:t>
            </w:r>
          </w:p>
        </w:tc>
      </w:tr>
      <w:tr w:rsidR="00771C60" w:rsidRPr="00771C60" w:rsidTr="00646C72">
        <w:trPr>
          <w:cnfStyle w:val="000000010000" w:firstRow="0" w:lastRow="0" w:firstColumn="0" w:lastColumn="0" w:oddVBand="0" w:evenVBand="0" w:oddHBand="0" w:evenHBand="1" w:firstRowFirstColumn="0" w:firstRowLastColumn="0" w:lastRowFirstColumn="0" w:lastRowLastColumn="0"/>
          <w:trHeight w:val="487"/>
        </w:trPr>
        <w:tc>
          <w:tcPr>
            <w:cnfStyle w:val="001000000000" w:firstRow="0" w:lastRow="0" w:firstColumn="1" w:lastColumn="0" w:oddVBand="0" w:evenVBand="0" w:oddHBand="0" w:evenHBand="0" w:firstRowFirstColumn="0" w:firstRowLastColumn="0" w:lastRowFirstColumn="0" w:lastRowLastColumn="0"/>
            <w:tcW w:w="2689" w:type="dxa"/>
            <w:shd w:val="clear" w:color="auto" w:fill="8064A2" w:themeFill="accent4"/>
          </w:tcPr>
          <w:p w:rsidR="00E32F3C" w:rsidRPr="00771C60" w:rsidRDefault="00E32F3C" w:rsidP="00646C72">
            <w:pPr>
              <w:pStyle w:val="BodyTextIndent"/>
              <w:ind w:left="90"/>
              <w:jc w:val="both"/>
              <w:rPr>
                <w:rFonts w:ascii="Arial" w:hAnsi="Arial" w:cs="Arial"/>
                <w:sz w:val="18"/>
                <w:szCs w:val="18"/>
                <w:lang w:val="en-US"/>
              </w:rPr>
            </w:pPr>
            <w:r w:rsidRPr="00771C60">
              <w:rPr>
                <w:rFonts w:ascii="Arial" w:hAnsi="Arial" w:cs="Arial"/>
                <w:sz w:val="18"/>
                <w:szCs w:val="18"/>
              </w:rPr>
              <w:t>Local Economic Development</w:t>
            </w:r>
            <w:r w:rsidRPr="00771C60">
              <w:rPr>
                <w:rFonts w:ascii="Arial" w:hAnsi="Arial" w:cs="Arial"/>
                <w:sz w:val="18"/>
                <w:szCs w:val="18"/>
                <w:lang w:val="en-US"/>
              </w:rPr>
              <w:t xml:space="preserve"> </w:t>
            </w:r>
          </w:p>
          <w:p w:rsidR="00E32F3C" w:rsidRPr="00771C60" w:rsidRDefault="00E32F3C" w:rsidP="00646C72">
            <w:pPr>
              <w:pStyle w:val="BodyTextIndent"/>
              <w:tabs>
                <w:tab w:val="left" w:pos="0"/>
              </w:tabs>
              <w:ind w:left="0"/>
              <w:jc w:val="both"/>
              <w:rPr>
                <w:rFonts w:ascii="Arial" w:hAnsi="Arial" w:cs="Arial"/>
                <w:sz w:val="18"/>
                <w:szCs w:val="18"/>
              </w:rPr>
            </w:pPr>
          </w:p>
        </w:tc>
        <w:tc>
          <w:tcPr>
            <w:tcW w:w="2976" w:type="dxa"/>
            <w:tcBorders>
              <w:right w:val="single" w:sz="4" w:space="0" w:color="auto"/>
            </w:tcBorders>
            <w:shd w:val="clear" w:color="auto" w:fill="FABF8F" w:themeFill="accent6" w:themeFillTint="99"/>
          </w:tcPr>
          <w:p w:rsidR="00E32F3C" w:rsidRPr="00771C60" w:rsidRDefault="00E32F3C" w:rsidP="00646C72">
            <w:pPr>
              <w:pStyle w:val="BodyTextIndent"/>
              <w:ind w:left="0"/>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lang w:val="en-US"/>
              </w:rPr>
            </w:pPr>
            <w:r w:rsidRPr="00771C60">
              <w:rPr>
                <w:rFonts w:ascii="Arial" w:hAnsi="Arial" w:cs="Arial"/>
                <w:sz w:val="18"/>
                <w:szCs w:val="18"/>
              </w:rPr>
              <w:t>Community Work Programme Implemented and Cooperatives Supported</w:t>
            </w:r>
            <w:r w:rsidRPr="00771C60">
              <w:rPr>
                <w:rFonts w:ascii="Arial" w:hAnsi="Arial" w:cs="Arial"/>
                <w:sz w:val="18"/>
                <w:szCs w:val="18"/>
                <w:lang w:val="en-US"/>
              </w:rPr>
              <w:t xml:space="preserve"> </w:t>
            </w:r>
          </w:p>
          <w:p w:rsidR="00E32F3C" w:rsidRPr="00771C60" w:rsidRDefault="00E32F3C" w:rsidP="00646C72">
            <w:pPr>
              <w:pStyle w:val="BodyTextIndent"/>
              <w:tabs>
                <w:tab w:val="left" w:pos="0"/>
              </w:tabs>
              <w:ind w:left="0"/>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3048" w:type="dxa"/>
            <w:tcBorders>
              <w:left w:val="single" w:sz="4" w:space="0" w:color="auto"/>
              <w:right w:val="single" w:sz="4" w:space="0" w:color="auto"/>
            </w:tcBorders>
            <w:shd w:val="clear" w:color="auto" w:fill="FABF8F" w:themeFill="accent6" w:themeFillTint="99"/>
          </w:tcPr>
          <w:p w:rsidR="00E32F3C" w:rsidRPr="00771C60" w:rsidRDefault="008760DB" w:rsidP="00646C72">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lang w:val="en-US"/>
              </w:rPr>
            </w:pPr>
            <w:r w:rsidRPr="00771C60">
              <w:rPr>
                <w:rFonts w:ascii="Arial" w:hAnsi="Arial" w:cs="Arial"/>
                <w:sz w:val="18"/>
                <w:szCs w:val="18"/>
                <w:lang w:val="en-US"/>
              </w:rPr>
              <w:t xml:space="preserve">Service Delivery </w:t>
            </w:r>
          </w:p>
        </w:tc>
        <w:tc>
          <w:tcPr>
            <w:tcW w:w="4890" w:type="dxa"/>
            <w:tcBorders>
              <w:left w:val="single" w:sz="4" w:space="0" w:color="auto"/>
            </w:tcBorders>
            <w:shd w:val="clear" w:color="auto" w:fill="FABF8F" w:themeFill="accent6" w:themeFillTint="99"/>
          </w:tcPr>
          <w:p w:rsidR="00E32F3C" w:rsidRPr="00771C60" w:rsidRDefault="00E32F3C" w:rsidP="00646C72">
            <w:pPr>
              <w:pStyle w:val="ListParagraph"/>
              <w:numPr>
                <w:ilvl w:val="0"/>
                <w:numId w:val="4"/>
              </w:numPr>
              <w:autoSpaceDE w:val="0"/>
              <w:autoSpaceDN w:val="0"/>
              <w:adjustRightInd w:val="0"/>
              <w:ind w:left="308" w:hanging="270"/>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lang w:val="en-US"/>
              </w:rPr>
            </w:pPr>
            <w:r w:rsidRPr="00771C60">
              <w:rPr>
                <w:rFonts w:ascii="Arial" w:hAnsi="Arial" w:cs="Arial"/>
                <w:sz w:val="18"/>
                <w:szCs w:val="18"/>
                <w:lang w:val="en-US"/>
              </w:rPr>
              <w:t>Local Economic Development</w:t>
            </w:r>
          </w:p>
          <w:p w:rsidR="00E32F3C" w:rsidRPr="00771C60" w:rsidRDefault="00E32F3C" w:rsidP="00646C72">
            <w:pPr>
              <w:pStyle w:val="ListParagraph"/>
              <w:numPr>
                <w:ilvl w:val="0"/>
                <w:numId w:val="4"/>
              </w:numPr>
              <w:autoSpaceDE w:val="0"/>
              <w:autoSpaceDN w:val="0"/>
              <w:adjustRightInd w:val="0"/>
              <w:ind w:left="308" w:hanging="270"/>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lang w:val="en-US"/>
              </w:rPr>
            </w:pPr>
            <w:r w:rsidRPr="00771C60">
              <w:rPr>
                <w:rFonts w:ascii="Arial" w:hAnsi="Arial" w:cs="Arial"/>
                <w:sz w:val="18"/>
                <w:szCs w:val="18"/>
                <w:lang w:val="en-US"/>
              </w:rPr>
              <w:t>Tourism Planning</w:t>
            </w:r>
          </w:p>
          <w:p w:rsidR="00E32F3C" w:rsidRPr="00771C60" w:rsidRDefault="00E32F3C" w:rsidP="00646C72">
            <w:pPr>
              <w:pStyle w:val="ListParagraph"/>
              <w:numPr>
                <w:ilvl w:val="0"/>
                <w:numId w:val="4"/>
              </w:numPr>
              <w:autoSpaceDE w:val="0"/>
              <w:autoSpaceDN w:val="0"/>
              <w:adjustRightInd w:val="0"/>
              <w:ind w:left="308" w:hanging="270"/>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lang w:val="en-US"/>
              </w:rPr>
            </w:pPr>
            <w:r w:rsidRPr="00771C60">
              <w:rPr>
                <w:rFonts w:ascii="Arial" w:hAnsi="Arial" w:cs="Arial"/>
                <w:sz w:val="18"/>
                <w:szCs w:val="18"/>
                <w:lang w:val="en-US"/>
              </w:rPr>
              <w:t>Agricultural Development</w:t>
            </w:r>
          </w:p>
          <w:p w:rsidR="00E32F3C" w:rsidRPr="00771C60" w:rsidRDefault="00E32F3C" w:rsidP="00646C72">
            <w:pPr>
              <w:pStyle w:val="ListParagraph"/>
              <w:numPr>
                <w:ilvl w:val="0"/>
                <w:numId w:val="4"/>
              </w:numPr>
              <w:autoSpaceDE w:val="0"/>
              <w:autoSpaceDN w:val="0"/>
              <w:adjustRightInd w:val="0"/>
              <w:ind w:left="308" w:hanging="270"/>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lang w:val="en-US"/>
              </w:rPr>
            </w:pPr>
            <w:r w:rsidRPr="00771C60">
              <w:rPr>
                <w:rFonts w:ascii="Arial" w:hAnsi="Arial" w:cs="Arial"/>
                <w:sz w:val="18"/>
                <w:szCs w:val="18"/>
                <w:lang w:val="en-US"/>
              </w:rPr>
              <w:t>Cooperatives and SMME’s</w:t>
            </w:r>
          </w:p>
          <w:p w:rsidR="00E32F3C" w:rsidRPr="00771C60" w:rsidRDefault="00E32F3C" w:rsidP="00646C72">
            <w:pPr>
              <w:pStyle w:val="ListParagraph"/>
              <w:numPr>
                <w:ilvl w:val="0"/>
                <w:numId w:val="4"/>
              </w:numPr>
              <w:autoSpaceDE w:val="0"/>
              <w:autoSpaceDN w:val="0"/>
              <w:adjustRightInd w:val="0"/>
              <w:ind w:left="308" w:hanging="270"/>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lang w:val="en-US"/>
              </w:rPr>
            </w:pPr>
            <w:r w:rsidRPr="00771C60">
              <w:rPr>
                <w:rFonts w:ascii="Arial" w:hAnsi="Arial" w:cs="Arial"/>
                <w:sz w:val="18"/>
                <w:szCs w:val="18"/>
                <w:lang w:val="en-US"/>
              </w:rPr>
              <w:t>Public Private Partnerships</w:t>
            </w:r>
          </w:p>
          <w:p w:rsidR="00E32F3C" w:rsidRPr="00771C60" w:rsidRDefault="00646C72" w:rsidP="00646C72">
            <w:pPr>
              <w:pStyle w:val="ListParagraph"/>
              <w:numPr>
                <w:ilvl w:val="0"/>
                <w:numId w:val="4"/>
              </w:numPr>
              <w:autoSpaceDE w:val="0"/>
              <w:autoSpaceDN w:val="0"/>
              <w:adjustRightInd w:val="0"/>
              <w:ind w:left="308" w:hanging="270"/>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lang w:val="en-US"/>
              </w:rPr>
            </w:pPr>
            <w:r w:rsidRPr="00771C60">
              <w:rPr>
                <w:rFonts w:ascii="Arial" w:hAnsi="Arial" w:cs="Arial"/>
                <w:sz w:val="18"/>
                <w:szCs w:val="18"/>
                <w:lang w:val="en-US"/>
              </w:rPr>
              <w:t>B</w:t>
            </w:r>
            <w:r w:rsidR="00E32F3C" w:rsidRPr="00771C60">
              <w:rPr>
                <w:rFonts w:ascii="Arial" w:hAnsi="Arial" w:cs="Arial"/>
                <w:sz w:val="18"/>
                <w:szCs w:val="18"/>
                <w:lang w:val="en-US"/>
              </w:rPr>
              <w:t>usiness Support and Development</w:t>
            </w:r>
          </w:p>
        </w:tc>
      </w:tr>
      <w:tr w:rsidR="00771C60" w:rsidRPr="00771C60" w:rsidTr="00646C72">
        <w:trPr>
          <w:cnfStyle w:val="000000100000" w:firstRow="0" w:lastRow="0" w:firstColumn="0" w:lastColumn="0" w:oddVBand="0" w:evenVBand="0" w:oddHBand="1" w:evenHBand="0" w:firstRowFirstColumn="0" w:firstRowLastColumn="0" w:lastRowFirstColumn="0" w:lastRowLastColumn="0"/>
          <w:trHeight w:val="487"/>
        </w:trPr>
        <w:tc>
          <w:tcPr>
            <w:cnfStyle w:val="001000000000" w:firstRow="0" w:lastRow="0" w:firstColumn="1" w:lastColumn="0" w:oddVBand="0" w:evenVBand="0" w:oddHBand="0" w:evenHBand="0" w:firstRowFirstColumn="0" w:firstRowLastColumn="0" w:lastRowFirstColumn="0" w:lastRowLastColumn="0"/>
            <w:tcW w:w="2689" w:type="dxa"/>
            <w:shd w:val="clear" w:color="auto" w:fill="8064A2" w:themeFill="accent4"/>
          </w:tcPr>
          <w:p w:rsidR="00E32F3C" w:rsidRPr="00771C60" w:rsidRDefault="00E32F3C" w:rsidP="00646C72">
            <w:pPr>
              <w:pStyle w:val="BodyTextIndent"/>
              <w:ind w:left="90"/>
              <w:jc w:val="both"/>
              <w:rPr>
                <w:rFonts w:ascii="Arial" w:hAnsi="Arial" w:cs="Arial"/>
                <w:sz w:val="18"/>
                <w:szCs w:val="18"/>
              </w:rPr>
            </w:pPr>
            <w:r w:rsidRPr="00771C60">
              <w:rPr>
                <w:rFonts w:ascii="Arial" w:hAnsi="Arial" w:cs="Arial"/>
                <w:sz w:val="18"/>
                <w:szCs w:val="18"/>
              </w:rPr>
              <w:t>Community Services and Social Development</w:t>
            </w:r>
          </w:p>
        </w:tc>
        <w:tc>
          <w:tcPr>
            <w:tcW w:w="2976" w:type="dxa"/>
            <w:tcBorders>
              <w:right w:val="single" w:sz="4" w:space="0" w:color="auto"/>
            </w:tcBorders>
            <w:shd w:val="clear" w:color="auto" w:fill="FABF8F" w:themeFill="accent6" w:themeFillTint="99"/>
          </w:tcPr>
          <w:p w:rsidR="00E32F3C" w:rsidRPr="00771C60" w:rsidRDefault="00E32F3C" w:rsidP="00646C72">
            <w:pPr>
              <w:pStyle w:val="BodyTextIndent"/>
              <w:ind w:left="0"/>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771C60">
              <w:rPr>
                <w:rFonts w:ascii="Arial" w:hAnsi="Arial" w:cs="Arial"/>
                <w:sz w:val="18"/>
                <w:szCs w:val="18"/>
              </w:rPr>
              <w:t>Community Work Programme Implemented and Cooperatives Supported</w:t>
            </w:r>
            <w:r w:rsidRPr="00771C60">
              <w:rPr>
                <w:rFonts w:ascii="Arial" w:hAnsi="Arial" w:cs="Arial"/>
                <w:sz w:val="18"/>
                <w:szCs w:val="18"/>
                <w:lang w:val="en-US"/>
              </w:rPr>
              <w:t xml:space="preserve"> </w:t>
            </w:r>
          </w:p>
          <w:p w:rsidR="00E32F3C" w:rsidRPr="00771C60" w:rsidRDefault="00E32F3C" w:rsidP="00646C72">
            <w:pPr>
              <w:pStyle w:val="BodyTextIndent"/>
              <w:tabs>
                <w:tab w:val="left" w:pos="0"/>
              </w:tabs>
              <w:ind w:left="0"/>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3048" w:type="dxa"/>
            <w:tcBorders>
              <w:left w:val="single" w:sz="4" w:space="0" w:color="auto"/>
              <w:right w:val="single" w:sz="4" w:space="0" w:color="auto"/>
            </w:tcBorders>
            <w:shd w:val="clear" w:color="auto" w:fill="FABF8F" w:themeFill="accent6" w:themeFillTint="99"/>
          </w:tcPr>
          <w:p w:rsidR="00E32F3C" w:rsidRPr="00771C60" w:rsidRDefault="008760DB" w:rsidP="00646C72">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771C60">
              <w:rPr>
                <w:rFonts w:ascii="Arial" w:hAnsi="Arial" w:cs="Arial"/>
                <w:sz w:val="18"/>
                <w:szCs w:val="18"/>
                <w:lang w:val="en-US"/>
              </w:rPr>
              <w:t>Good Governance and Public Participation</w:t>
            </w:r>
          </w:p>
        </w:tc>
        <w:tc>
          <w:tcPr>
            <w:tcW w:w="4890" w:type="dxa"/>
            <w:tcBorders>
              <w:left w:val="single" w:sz="4" w:space="0" w:color="auto"/>
            </w:tcBorders>
            <w:shd w:val="clear" w:color="auto" w:fill="FABF8F" w:themeFill="accent6" w:themeFillTint="99"/>
          </w:tcPr>
          <w:p w:rsidR="00E32F3C" w:rsidRPr="00771C60" w:rsidRDefault="00E32F3C" w:rsidP="00646C72">
            <w:pPr>
              <w:pStyle w:val="ListParagraph"/>
              <w:numPr>
                <w:ilvl w:val="0"/>
                <w:numId w:val="5"/>
              </w:numPr>
              <w:autoSpaceDE w:val="0"/>
              <w:autoSpaceDN w:val="0"/>
              <w:adjustRightInd w:val="0"/>
              <w:ind w:left="350"/>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771C60">
              <w:rPr>
                <w:rFonts w:ascii="Arial" w:hAnsi="Arial" w:cs="Arial"/>
                <w:sz w:val="18"/>
                <w:szCs w:val="18"/>
                <w:lang w:val="en-US"/>
              </w:rPr>
              <w:t>Education</w:t>
            </w:r>
          </w:p>
          <w:p w:rsidR="00E32F3C" w:rsidRPr="00771C60" w:rsidRDefault="00E32F3C" w:rsidP="00646C72">
            <w:pPr>
              <w:pStyle w:val="ListParagraph"/>
              <w:numPr>
                <w:ilvl w:val="0"/>
                <w:numId w:val="5"/>
              </w:numPr>
              <w:autoSpaceDE w:val="0"/>
              <w:autoSpaceDN w:val="0"/>
              <w:adjustRightInd w:val="0"/>
              <w:ind w:left="350"/>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771C60">
              <w:rPr>
                <w:rFonts w:ascii="Arial" w:hAnsi="Arial" w:cs="Arial"/>
                <w:sz w:val="18"/>
                <w:szCs w:val="18"/>
                <w:lang w:val="en-US"/>
              </w:rPr>
              <w:t>Health</w:t>
            </w:r>
          </w:p>
          <w:p w:rsidR="00E32F3C" w:rsidRPr="00771C60" w:rsidRDefault="00E32F3C" w:rsidP="00646C72">
            <w:pPr>
              <w:pStyle w:val="ListParagraph"/>
              <w:numPr>
                <w:ilvl w:val="0"/>
                <w:numId w:val="5"/>
              </w:numPr>
              <w:autoSpaceDE w:val="0"/>
              <w:autoSpaceDN w:val="0"/>
              <w:adjustRightInd w:val="0"/>
              <w:ind w:left="350"/>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771C60">
              <w:rPr>
                <w:rFonts w:ascii="Arial" w:hAnsi="Arial" w:cs="Arial"/>
                <w:sz w:val="18"/>
                <w:szCs w:val="18"/>
                <w:lang w:val="en-US"/>
              </w:rPr>
              <w:t>Social Security</w:t>
            </w:r>
          </w:p>
          <w:p w:rsidR="00E32F3C" w:rsidRPr="00771C60" w:rsidRDefault="00E32F3C" w:rsidP="00646C72">
            <w:pPr>
              <w:pStyle w:val="ListParagraph"/>
              <w:numPr>
                <w:ilvl w:val="0"/>
                <w:numId w:val="5"/>
              </w:numPr>
              <w:autoSpaceDE w:val="0"/>
              <w:autoSpaceDN w:val="0"/>
              <w:adjustRightInd w:val="0"/>
              <w:ind w:left="350"/>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771C60">
              <w:rPr>
                <w:rFonts w:ascii="Arial" w:hAnsi="Arial" w:cs="Arial"/>
                <w:sz w:val="18"/>
                <w:szCs w:val="18"/>
                <w:lang w:val="en-US"/>
              </w:rPr>
              <w:t>Community Safety</w:t>
            </w:r>
          </w:p>
          <w:p w:rsidR="00E32F3C" w:rsidRPr="00771C60" w:rsidRDefault="00E32F3C" w:rsidP="00646C72">
            <w:pPr>
              <w:pStyle w:val="ListParagraph"/>
              <w:numPr>
                <w:ilvl w:val="0"/>
                <w:numId w:val="5"/>
              </w:numPr>
              <w:autoSpaceDE w:val="0"/>
              <w:autoSpaceDN w:val="0"/>
              <w:adjustRightInd w:val="0"/>
              <w:ind w:left="350"/>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771C60">
              <w:rPr>
                <w:rFonts w:ascii="Arial" w:hAnsi="Arial" w:cs="Arial"/>
                <w:sz w:val="18"/>
                <w:szCs w:val="18"/>
                <w:lang w:val="en-US"/>
              </w:rPr>
              <w:t>Disaster Management</w:t>
            </w:r>
          </w:p>
          <w:p w:rsidR="00E32F3C" w:rsidRPr="00771C60" w:rsidRDefault="00E32F3C" w:rsidP="00646C72">
            <w:pPr>
              <w:pStyle w:val="ListParagraph"/>
              <w:numPr>
                <w:ilvl w:val="0"/>
                <w:numId w:val="5"/>
              </w:numPr>
              <w:autoSpaceDE w:val="0"/>
              <w:autoSpaceDN w:val="0"/>
              <w:adjustRightInd w:val="0"/>
              <w:ind w:left="350"/>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771C60">
              <w:rPr>
                <w:rFonts w:ascii="Arial" w:hAnsi="Arial" w:cs="Arial"/>
                <w:sz w:val="18"/>
                <w:szCs w:val="18"/>
                <w:lang w:val="en-US"/>
              </w:rPr>
              <w:t>Gender, youth and people with disabilities</w:t>
            </w:r>
          </w:p>
          <w:p w:rsidR="00E32F3C" w:rsidRPr="00771C60" w:rsidRDefault="00E32F3C" w:rsidP="00646C72">
            <w:pPr>
              <w:pStyle w:val="ListParagraph"/>
              <w:numPr>
                <w:ilvl w:val="0"/>
                <w:numId w:val="5"/>
              </w:numPr>
              <w:autoSpaceDE w:val="0"/>
              <w:autoSpaceDN w:val="0"/>
              <w:adjustRightInd w:val="0"/>
              <w:ind w:left="350"/>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771C60">
              <w:rPr>
                <w:rFonts w:ascii="Arial" w:hAnsi="Arial" w:cs="Arial"/>
                <w:sz w:val="18"/>
                <w:szCs w:val="18"/>
                <w:lang w:val="en-US"/>
              </w:rPr>
              <w:t>Sports and Recreation</w:t>
            </w:r>
          </w:p>
          <w:p w:rsidR="00E32F3C" w:rsidRPr="00771C60" w:rsidRDefault="00E32F3C" w:rsidP="00646C72">
            <w:pPr>
              <w:pStyle w:val="ListParagraph"/>
              <w:numPr>
                <w:ilvl w:val="0"/>
                <w:numId w:val="5"/>
              </w:numPr>
              <w:autoSpaceDE w:val="0"/>
              <w:autoSpaceDN w:val="0"/>
              <w:adjustRightInd w:val="0"/>
              <w:ind w:left="350"/>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771C60">
              <w:rPr>
                <w:rFonts w:ascii="Arial" w:hAnsi="Arial" w:cs="Arial"/>
                <w:sz w:val="18"/>
                <w:szCs w:val="18"/>
                <w:lang w:val="en-US"/>
              </w:rPr>
              <w:t>HIV and Aids</w:t>
            </w:r>
          </w:p>
          <w:p w:rsidR="00E32F3C" w:rsidRPr="00771C60" w:rsidRDefault="00E32F3C" w:rsidP="00646C72">
            <w:pPr>
              <w:pStyle w:val="ListParagraph"/>
              <w:numPr>
                <w:ilvl w:val="0"/>
                <w:numId w:val="5"/>
              </w:numPr>
              <w:autoSpaceDE w:val="0"/>
              <w:autoSpaceDN w:val="0"/>
              <w:adjustRightInd w:val="0"/>
              <w:ind w:left="350"/>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771C60">
              <w:rPr>
                <w:rFonts w:ascii="Arial" w:hAnsi="Arial" w:cs="Arial"/>
                <w:sz w:val="18"/>
                <w:szCs w:val="18"/>
                <w:lang w:val="en-US"/>
              </w:rPr>
              <w:t>Community and Public Facilities</w:t>
            </w:r>
          </w:p>
          <w:p w:rsidR="00E32F3C" w:rsidRPr="00771C60" w:rsidRDefault="00E32F3C" w:rsidP="00646C72">
            <w:pPr>
              <w:pStyle w:val="ListParagraph"/>
              <w:numPr>
                <w:ilvl w:val="0"/>
                <w:numId w:val="5"/>
              </w:numPr>
              <w:autoSpaceDE w:val="0"/>
              <w:autoSpaceDN w:val="0"/>
              <w:adjustRightInd w:val="0"/>
              <w:ind w:left="350"/>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771C60">
              <w:rPr>
                <w:rFonts w:ascii="Arial" w:hAnsi="Arial" w:cs="Arial"/>
                <w:sz w:val="18"/>
                <w:szCs w:val="18"/>
                <w:lang w:val="en-US"/>
              </w:rPr>
              <w:t>Land Reform</w:t>
            </w:r>
          </w:p>
          <w:p w:rsidR="00E32F3C" w:rsidRPr="00771C60" w:rsidRDefault="00E32F3C" w:rsidP="00646C72">
            <w:pPr>
              <w:pStyle w:val="ListParagraph"/>
              <w:numPr>
                <w:ilvl w:val="0"/>
                <w:numId w:val="5"/>
              </w:numPr>
              <w:autoSpaceDE w:val="0"/>
              <w:autoSpaceDN w:val="0"/>
              <w:adjustRightInd w:val="0"/>
              <w:ind w:left="350"/>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771C60">
              <w:rPr>
                <w:rFonts w:ascii="Arial" w:hAnsi="Arial" w:cs="Arial"/>
                <w:sz w:val="18"/>
                <w:szCs w:val="18"/>
                <w:lang w:val="en-US"/>
              </w:rPr>
              <w:t>Environmental Sustainability</w:t>
            </w:r>
          </w:p>
          <w:p w:rsidR="00E32F3C" w:rsidRPr="00771C60" w:rsidRDefault="00E32F3C" w:rsidP="00646C72">
            <w:pPr>
              <w:pStyle w:val="ListParagraph"/>
              <w:numPr>
                <w:ilvl w:val="0"/>
                <w:numId w:val="5"/>
              </w:numPr>
              <w:autoSpaceDE w:val="0"/>
              <w:autoSpaceDN w:val="0"/>
              <w:adjustRightInd w:val="0"/>
              <w:ind w:left="350"/>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771C60">
              <w:rPr>
                <w:rFonts w:ascii="Arial" w:hAnsi="Arial" w:cs="Arial"/>
                <w:sz w:val="18"/>
                <w:szCs w:val="18"/>
                <w:lang w:val="en-US"/>
              </w:rPr>
              <w:t>Arts and Culture</w:t>
            </w:r>
          </w:p>
          <w:p w:rsidR="00E32F3C" w:rsidRPr="00771C60" w:rsidRDefault="00E32F3C" w:rsidP="00646C72">
            <w:pPr>
              <w:pStyle w:val="ListParagraph"/>
              <w:numPr>
                <w:ilvl w:val="0"/>
                <w:numId w:val="5"/>
              </w:numPr>
              <w:autoSpaceDE w:val="0"/>
              <w:autoSpaceDN w:val="0"/>
              <w:adjustRightInd w:val="0"/>
              <w:ind w:left="350"/>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771C60">
              <w:rPr>
                <w:rFonts w:ascii="Arial" w:hAnsi="Arial" w:cs="Arial"/>
                <w:sz w:val="18"/>
                <w:szCs w:val="18"/>
                <w:lang w:val="en-US"/>
              </w:rPr>
              <w:t>Cemeteries and Crematoria</w:t>
            </w:r>
          </w:p>
        </w:tc>
      </w:tr>
      <w:tr w:rsidR="00771C60" w:rsidRPr="00771C60" w:rsidTr="00646C72">
        <w:trPr>
          <w:cnfStyle w:val="000000010000" w:firstRow="0" w:lastRow="0" w:firstColumn="0" w:lastColumn="0" w:oddVBand="0" w:evenVBand="0" w:oddHBand="0" w:evenHBand="1" w:firstRowFirstColumn="0" w:firstRowLastColumn="0" w:lastRowFirstColumn="0" w:lastRowLastColumn="0"/>
          <w:trHeight w:val="487"/>
        </w:trPr>
        <w:tc>
          <w:tcPr>
            <w:cnfStyle w:val="001000000000" w:firstRow="0" w:lastRow="0" w:firstColumn="1" w:lastColumn="0" w:oddVBand="0" w:evenVBand="0" w:oddHBand="0" w:evenHBand="0" w:firstRowFirstColumn="0" w:firstRowLastColumn="0" w:lastRowFirstColumn="0" w:lastRowLastColumn="0"/>
            <w:tcW w:w="2689" w:type="dxa"/>
            <w:shd w:val="clear" w:color="auto" w:fill="8064A2" w:themeFill="accent4"/>
          </w:tcPr>
          <w:p w:rsidR="00E32F3C" w:rsidRPr="00771C60" w:rsidRDefault="00E32F3C" w:rsidP="00646C72">
            <w:pPr>
              <w:pStyle w:val="BodyTextIndent"/>
              <w:tabs>
                <w:tab w:val="left" w:pos="0"/>
              </w:tabs>
              <w:ind w:left="0"/>
              <w:jc w:val="both"/>
              <w:rPr>
                <w:rFonts w:ascii="Arial" w:hAnsi="Arial" w:cs="Arial"/>
                <w:sz w:val="18"/>
                <w:szCs w:val="18"/>
              </w:rPr>
            </w:pPr>
            <w:r w:rsidRPr="00771C60">
              <w:rPr>
                <w:rFonts w:ascii="Arial" w:hAnsi="Arial" w:cs="Arial"/>
                <w:sz w:val="18"/>
                <w:szCs w:val="18"/>
              </w:rPr>
              <w:t>Municipal Financial Viability and Management</w:t>
            </w:r>
          </w:p>
        </w:tc>
        <w:tc>
          <w:tcPr>
            <w:tcW w:w="2976" w:type="dxa"/>
            <w:tcBorders>
              <w:right w:val="single" w:sz="4" w:space="0" w:color="auto"/>
            </w:tcBorders>
            <w:shd w:val="clear" w:color="auto" w:fill="FABF8F" w:themeFill="accent6" w:themeFillTint="99"/>
          </w:tcPr>
          <w:p w:rsidR="00E32F3C" w:rsidRPr="00771C60" w:rsidRDefault="00E32F3C" w:rsidP="00646C72">
            <w:pPr>
              <w:pStyle w:val="BodyTextIndent"/>
              <w:tabs>
                <w:tab w:val="left" w:pos="0"/>
              </w:tabs>
              <w:ind w:left="0"/>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71C60">
              <w:rPr>
                <w:rFonts w:ascii="Arial" w:hAnsi="Arial" w:cs="Arial"/>
                <w:sz w:val="18"/>
                <w:szCs w:val="18"/>
              </w:rPr>
              <w:t>Improved Municipal Financial and Administrative Capability</w:t>
            </w:r>
          </w:p>
        </w:tc>
        <w:tc>
          <w:tcPr>
            <w:tcW w:w="3048" w:type="dxa"/>
            <w:tcBorders>
              <w:left w:val="single" w:sz="4" w:space="0" w:color="auto"/>
              <w:right w:val="single" w:sz="4" w:space="0" w:color="auto"/>
            </w:tcBorders>
            <w:shd w:val="clear" w:color="auto" w:fill="FABF8F" w:themeFill="accent6" w:themeFillTint="99"/>
          </w:tcPr>
          <w:p w:rsidR="00E32F3C" w:rsidRPr="00771C60" w:rsidRDefault="008760DB" w:rsidP="00646C72">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lang w:val="en-US"/>
              </w:rPr>
            </w:pPr>
            <w:r w:rsidRPr="00771C60">
              <w:rPr>
                <w:rFonts w:ascii="Arial" w:hAnsi="Arial" w:cs="Arial"/>
                <w:sz w:val="18"/>
                <w:szCs w:val="18"/>
                <w:lang w:val="en-US"/>
              </w:rPr>
              <w:t xml:space="preserve">Sound Financial Management </w:t>
            </w:r>
          </w:p>
        </w:tc>
        <w:tc>
          <w:tcPr>
            <w:tcW w:w="4890" w:type="dxa"/>
            <w:tcBorders>
              <w:left w:val="single" w:sz="4" w:space="0" w:color="auto"/>
            </w:tcBorders>
            <w:shd w:val="clear" w:color="auto" w:fill="FABF8F" w:themeFill="accent6" w:themeFillTint="99"/>
          </w:tcPr>
          <w:p w:rsidR="00E32F3C" w:rsidRPr="00771C60" w:rsidRDefault="00E32F3C" w:rsidP="00646C72">
            <w:pPr>
              <w:pStyle w:val="ListParagraph"/>
              <w:numPr>
                <w:ilvl w:val="0"/>
                <w:numId w:val="1"/>
              </w:numPr>
              <w:autoSpaceDE w:val="0"/>
              <w:autoSpaceDN w:val="0"/>
              <w:adjustRightInd w:val="0"/>
              <w:ind w:left="308"/>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lang w:val="en-US"/>
              </w:rPr>
            </w:pPr>
            <w:r w:rsidRPr="00771C60">
              <w:rPr>
                <w:rFonts w:ascii="Arial" w:hAnsi="Arial" w:cs="Arial"/>
                <w:sz w:val="18"/>
                <w:szCs w:val="18"/>
                <w:lang w:val="en-US"/>
              </w:rPr>
              <w:t>Budgeting and Reporting</w:t>
            </w:r>
          </w:p>
          <w:p w:rsidR="00E32F3C" w:rsidRPr="00771C60" w:rsidRDefault="00E32F3C" w:rsidP="00646C72">
            <w:pPr>
              <w:pStyle w:val="ListParagraph"/>
              <w:numPr>
                <w:ilvl w:val="0"/>
                <w:numId w:val="1"/>
              </w:numPr>
              <w:autoSpaceDE w:val="0"/>
              <w:autoSpaceDN w:val="0"/>
              <w:adjustRightInd w:val="0"/>
              <w:ind w:left="308"/>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lang w:val="en-US"/>
              </w:rPr>
            </w:pPr>
            <w:r w:rsidRPr="00771C60">
              <w:rPr>
                <w:rFonts w:ascii="Arial" w:hAnsi="Arial" w:cs="Arial"/>
                <w:sz w:val="18"/>
                <w:szCs w:val="18"/>
                <w:lang w:val="en-US"/>
              </w:rPr>
              <w:t>Revenue Enhancement</w:t>
            </w:r>
          </w:p>
          <w:p w:rsidR="00E32F3C" w:rsidRPr="00771C60" w:rsidRDefault="00E32F3C" w:rsidP="00646C72">
            <w:pPr>
              <w:pStyle w:val="ListParagraph"/>
              <w:numPr>
                <w:ilvl w:val="0"/>
                <w:numId w:val="1"/>
              </w:numPr>
              <w:autoSpaceDE w:val="0"/>
              <w:autoSpaceDN w:val="0"/>
              <w:adjustRightInd w:val="0"/>
              <w:ind w:left="308"/>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lang w:val="en-US"/>
              </w:rPr>
            </w:pPr>
            <w:r w:rsidRPr="00771C60">
              <w:rPr>
                <w:rFonts w:ascii="Arial" w:hAnsi="Arial" w:cs="Arial"/>
                <w:sz w:val="18"/>
                <w:szCs w:val="18"/>
                <w:lang w:val="en-US"/>
              </w:rPr>
              <w:t>Expenditure Control</w:t>
            </w:r>
          </w:p>
          <w:p w:rsidR="00E32F3C" w:rsidRPr="00771C60" w:rsidRDefault="00E32F3C" w:rsidP="00646C72">
            <w:pPr>
              <w:pStyle w:val="BodyTextIndent"/>
              <w:numPr>
                <w:ilvl w:val="0"/>
                <w:numId w:val="1"/>
              </w:numPr>
              <w:tabs>
                <w:tab w:val="left" w:pos="0"/>
              </w:tabs>
              <w:ind w:left="308"/>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71C60">
              <w:rPr>
                <w:rFonts w:ascii="Arial" w:hAnsi="Arial" w:cs="Arial"/>
                <w:sz w:val="18"/>
                <w:szCs w:val="18"/>
                <w:lang w:val="en-US" w:eastAsia="en-ZA"/>
              </w:rPr>
              <w:t>Financial Management</w:t>
            </w:r>
          </w:p>
        </w:tc>
      </w:tr>
      <w:tr w:rsidR="00771C60" w:rsidRPr="00771C60" w:rsidTr="00646C72">
        <w:trPr>
          <w:cnfStyle w:val="000000100000" w:firstRow="0" w:lastRow="0" w:firstColumn="0" w:lastColumn="0" w:oddVBand="0" w:evenVBand="0" w:oddHBand="1" w:evenHBand="0" w:firstRowFirstColumn="0" w:firstRowLastColumn="0" w:lastRowFirstColumn="0" w:lastRowLastColumn="0"/>
          <w:trHeight w:val="487"/>
        </w:trPr>
        <w:tc>
          <w:tcPr>
            <w:cnfStyle w:val="001000000000" w:firstRow="0" w:lastRow="0" w:firstColumn="1" w:lastColumn="0" w:oddVBand="0" w:evenVBand="0" w:oddHBand="0" w:evenHBand="0" w:firstRowFirstColumn="0" w:firstRowLastColumn="0" w:lastRowFirstColumn="0" w:lastRowLastColumn="0"/>
            <w:tcW w:w="2689" w:type="dxa"/>
            <w:shd w:val="clear" w:color="auto" w:fill="8064A2" w:themeFill="accent4"/>
          </w:tcPr>
          <w:p w:rsidR="00E32F3C" w:rsidRPr="00771C60" w:rsidRDefault="00E32F3C" w:rsidP="00646C72">
            <w:pPr>
              <w:pStyle w:val="BodyTextIndent"/>
              <w:tabs>
                <w:tab w:val="left" w:pos="0"/>
              </w:tabs>
              <w:ind w:left="0"/>
              <w:jc w:val="both"/>
              <w:rPr>
                <w:rFonts w:ascii="Arial" w:hAnsi="Arial" w:cs="Arial"/>
                <w:sz w:val="18"/>
                <w:szCs w:val="18"/>
              </w:rPr>
            </w:pPr>
            <w:r w:rsidRPr="00771C60">
              <w:rPr>
                <w:rFonts w:ascii="Arial" w:hAnsi="Arial" w:cs="Arial"/>
                <w:sz w:val="18"/>
                <w:szCs w:val="18"/>
              </w:rPr>
              <w:t>Municipal Institutional Development and Transformation</w:t>
            </w:r>
          </w:p>
        </w:tc>
        <w:tc>
          <w:tcPr>
            <w:tcW w:w="2976" w:type="dxa"/>
            <w:tcBorders>
              <w:right w:val="single" w:sz="4" w:space="0" w:color="auto"/>
            </w:tcBorders>
            <w:shd w:val="clear" w:color="auto" w:fill="FABF8F" w:themeFill="accent6" w:themeFillTint="99"/>
          </w:tcPr>
          <w:p w:rsidR="00E32F3C" w:rsidRPr="00771C60" w:rsidRDefault="00E32F3C" w:rsidP="00646C72">
            <w:pPr>
              <w:pStyle w:val="BodyTextIndent"/>
              <w:tabs>
                <w:tab w:val="left" w:pos="0"/>
              </w:tabs>
              <w:ind w:left="0"/>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71C60">
              <w:rPr>
                <w:rFonts w:ascii="Arial" w:hAnsi="Arial" w:cs="Arial"/>
                <w:sz w:val="18"/>
                <w:szCs w:val="18"/>
              </w:rPr>
              <w:t>Differentiated Approach to Municipal Financing, Planning and Support</w:t>
            </w:r>
          </w:p>
        </w:tc>
        <w:tc>
          <w:tcPr>
            <w:tcW w:w="3048" w:type="dxa"/>
            <w:tcBorders>
              <w:left w:val="single" w:sz="4" w:space="0" w:color="auto"/>
              <w:right w:val="single" w:sz="4" w:space="0" w:color="auto"/>
            </w:tcBorders>
            <w:shd w:val="clear" w:color="auto" w:fill="FABF8F" w:themeFill="accent6" w:themeFillTint="99"/>
          </w:tcPr>
          <w:p w:rsidR="00E32F3C" w:rsidRPr="00771C60" w:rsidRDefault="008760DB" w:rsidP="00646C72">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771C60">
              <w:rPr>
                <w:rFonts w:ascii="Arial" w:hAnsi="Arial" w:cs="Arial"/>
                <w:sz w:val="18"/>
                <w:szCs w:val="18"/>
                <w:lang w:val="en-US"/>
              </w:rPr>
              <w:t>Building Capable Local Government Institution</w:t>
            </w:r>
          </w:p>
        </w:tc>
        <w:tc>
          <w:tcPr>
            <w:tcW w:w="4890" w:type="dxa"/>
            <w:tcBorders>
              <w:left w:val="single" w:sz="4" w:space="0" w:color="auto"/>
            </w:tcBorders>
            <w:shd w:val="clear" w:color="auto" w:fill="FABF8F" w:themeFill="accent6" w:themeFillTint="99"/>
          </w:tcPr>
          <w:p w:rsidR="00E32F3C" w:rsidRPr="00771C60" w:rsidRDefault="00E32F3C" w:rsidP="00646C72">
            <w:pPr>
              <w:pStyle w:val="ListParagraph"/>
              <w:numPr>
                <w:ilvl w:val="0"/>
                <w:numId w:val="1"/>
              </w:numPr>
              <w:autoSpaceDE w:val="0"/>
              <w:autoSpaceDN w:val="0"/>
              <w:adjustRightInd w:val="0"/>
              <w:ind w:left="308" w:hanging="308"/>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771C60">
              <w:rPr>
                <w:rFonts w:ascii="Arial" w:hAnsi="Arial" w:cs="Arial"/>
                <w:sz w:val="18"/>
                <w:szCs w:val="18"/>
                <w:lang w:val="en-US"/>
              </w:rPr>
              <w:t>Batho Pele</w:t>
            </w:r>
          </w:p>
          <w:p w:rsidR="00E32F3C" w:rsidRPr="00771C60" w:rsidRDefault="00E32F3C" w:rsidP="00646C72">
            <w:pPr>
              <w:pStyle w:val="ListParagraph"/>
              <w:numPr>
                <w:ilvl w:val="0"/>
                <w:numId w:val="1"/>
              </w:numPr>
              <w:autoSpaceDE w:val="0"/>
              <w:autoSpaceDN w:val="0"/>
              <w:adjustRightInd w:val="0"/>
              <w:ind w:left="308" w:hanging="308"/>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771C60">
              <w:rPr>
                <w:rFonts w:ascii="Arial" w:hAnsi="Arial" w:cs="Arial"/>
                <w:sz w:val="18"/>
                <w:szCs w:val="18"/>
                <w:lang w:val="en-US"/>
              </w:rPr>
              <w:t xml:space="preserve"> Performance Management</w:t>
            </w:r>
          </w:p>
          <w:p w:rsidR="00E32F3C" w:rsidRPr="00771C60" w:rsidRDefault="00E32F3C" w:rsidP="00646C72">
            <w:pPr>
              <w:pStyle w:val="ListParagraph"/>
              <w:numPr>
                <w:ilvl w:val="0"/>
                <w:numId w:val="1"/>
              </w:numPr>
              <w:autoSpaceDE w:val="0"/>
              <w:autoSpaceDN w:val="0"/>
              <w:adjustRightInd w:val="0"/>
              <w:ind w:left="308" w:hanging="308"/>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771C60">
              <w:rPr>
                <w:rFonts w:ascii="Arial" w:hAnsi="Arial" w:cs="Arial"/>
                <w:sz w:val="18"/>
                <w:szCs w:val="18"/>
                <w:lang w:val="en-US"/>
              </w:rPr>
              <w:t>Human Resources</w:t>
            </w:r>
          </w:p>
          <w:p w:rsidR="00E32F3C" w:rsidRPr="00771C60" w:rsidRDefault="00E32F3C" w:rsidP="00646C72">
            <w:pPr>
              <w:pStyle w:val="ListParagraph"/>
              <w:numPr>
                <w:ilvl w:val="0"/>
                <w:numId w:val="1"/>
              </w:numPr>
              <w:autoSpaceDE w:val="0"/>
              <w:autoSpaceDN w:val="0"/>
              <w:adjustRightInd w:val="0"/>
              <w:ind w:left="308" w:hanging="308"/>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771C60">
              <w:rPr>
                <w:rFonts w:ascii="Arial" w:hAnsi="Arial" w:cs="Arial"/>
                <w:sz w:val="18"/>
                <w:szCs w:val="18"/>
                <w:lang w:val="en-US"/>
              </w:rPr>
              <w:t xml:space="preserve"> Information Technology</w:t>
            </w:r>
          </w:p>
          <w:p w:rsidR="00E32F3C" w:rsidRPr="00771C60" w:rsidRDefault="00E32F3C" w:rsidP="00646C72">
            <w:pPr>
              <w:pStyle w:val="BodyTextIndent"/>
              <w:numPr>
                <w:ilvl w:val="0"/>
                <w:numId w:val="1"/>
              </w:numPr>
              <w:tabs>
                <w:tab w:val="left" w:pos="0"/>
              </w:tabs>
              <w:ind w:left="308" w:hanging="308"/>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71C60">
              <w:rPr>
                <w:rFonts w:ascii="Arial" w:hAnsi="Arial" w:cs="Arial"/>
                <w:sz w:val="18"/>
                <w:szCs w:val="18"/>
                <w:lang w:val="en-US" w:eastAsia="en-ZA"/>
              </w:rPr>
              <w:t>Administration</w:t>
            </w:r>
          </w:p>
        </w:tc>
      </w:tr>
      <w:tr w:rsidR="00771C60" w:rsidRPr="00771C60" w:rsidTr="00646C72">
        <w:trPr>
          <w:cnfStyle w:val="000000010000" w:firstRow="0" w:lastRow="0" w:firstColumn="0" w:lastColumn="0" w:oddVBand="0" w:evenVBand="0" w:oddHBand="0" w:evenHBand="1" w:firstRowFirstColumn="0" w:firstRowLastColumn="0" w:lastRowFirstColumn="0" w:lastRowLastColumn="0"/>
          <w:trHeight w:val="473"/>
        </w:trPr>
        <w:tc>
          <w:tcPr>
            <w:cnfStyle w:val="001000000000" w:firstRow="0" w:lastRow="0" w:firstColumn="1" w:lastColumn="0" w:oddVBand="0" w:evenVBand="0" w:oddHBand="0" w:evenHBand="0" w:firstRowFirstColumn="0" w:firstRowLastColumn="0" w:lastRowFirstColumn="0" w:lastRowLastColumn="0"/>
            <w:tcW w:w="2689" w:type="dxa"/>
            <w:shd w:val="clear" w:color="auto" w:fill="8064A2" w:themeFill="accent4"/>
          </w:tcPr>
          <w:p w:rsidR="00E32F3C" w:rsidRPr="00771C60" w:rsidRDefault="00E32F3C" w:rsidP="00646C72">
            <w:pPr>
              <w:pStyle w:val="BodyTextIndent"/>
              <w:tabs>
                <w:tab w:val="left" w:pos="0"/>
              </w:tabs>
              <w:ind w:left="0"/>
              <w:jc w:val="both"/>
              <w:rPr>
                <w:rFonts w:ascii="Arial" w:hAnsi="Arial" w:cs="Arial"/>
                <w:sz w:val="18"/>
                <w:szCs w:val="18"/>
              </w:rPr>
            </w:pPr>
            <w:r w:rsidRPr="00771C60">
              <w:rPr>
                <w:rFonts w:ascii="Arial" w:hAnsi="Arial" w:cs="Arial"/>
                <w:sz w:val="18"/>
                <w:szCs w:val="18"/>
              </w:rPr>
              <w:t>Good Governance and Public Participation</w:t>
            </w:r>
          </w:p>
        </w:tc>
        <w:tc>
          <w:tcPr>
            <w:tcW w:w="2976" w:type="dxa"/>
            <w:tcBorders>
              <w:right w:val="single" w:sz="4" w:space="0" w:color="auto"/>
            </w:tcBorders>
            <w:shd w:val="clear" w:color="auto" w:fill="FABF8F" w:themeFill="accent6" w:themeFillTint="99"/>
          </w:tcPr>
          <w:p w:rsidR="00E32F3C" w:rsidRPr="00771C60" w:rsidRDefault="00E32F3C" w:rsidP="00646C72">
            <w:pPr>
              <w:pStyle w:val="BodyTextIndent"/>
              <w:tabs>
                <w:tab w:val="left" w:pos="0"/>
              </w:tabs>
              <w:ind w:left="0"/>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71C60">
              <w:rPr>
                <w:rFonts w:ascii="Arial" w:hAnsi="Arial" w:cs="Arial"/>
                <w:sz w:val="18"/>
                <w:szCs w:val="18"/>
              </w:rPr>
              <w:t>Deepening Democracy Through Refined Ward Committee System</w:t>
            </w:r>
          </w:p>
        </w:tc>
        <w:tc>
          <w:tcPr>
            <w:tcW w:w="3048" w:type="dxa"/>
            <w:tcBorders>
              <w:left w:val="single" w:sz="4" w:space="0" w:color="auto"/>
              <w:right w:val="single" w:sz="4" w:space="0" w:color="auto"/>
            </w:tcBorders>
            <w:shd w:val="clear" w:color="auto" w:fill="FABF8F" w:themeFill="accent6" w:themeFillTint="99"/>
          </w:tcPr>
          <w:p w:rsidR="00E32F3C" w:rsidRPr="00771C60" w:rsidRDefault="008760DB" w:rsidP="00646C72">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lang w:val="en-US"/>
              </w:rPr>
            </w:pPr>
            <w:r w:rsidRPr="00771C60">
              <w:rPr>
                <w:rFonts w:ascii="Arial" w:hAnsi="Arial" w:cs="Arial"/>
                <w:sz w:val="18"/>
                <w:szCs w:val="18"/>
                <w:lang w:val="en-US"/>
              </w:rPr>
              <w:t xml:space="preserve">Good Governance and Public Participation </w:t>
            </w:r>
          </w:p>
        </w:tc>
        <w:tc>
          <w:tcPr>
            <w:tcW w:w="4890" w:type="dxa"/>
            <w:tcBorders>
              <w:left w:val="single" w:sz="4" w:space="0" w:color="auto"/>
            </w:tcBorders>
            <w:shd w:val="clear" w:color="auto" w:fill="FABF8F" w:themeFill="accent6" w:themeFillTint="99"/>
          </w:tcPr>
          <w:p w:rsidR="00E32F3C" w:rsidRPr="00771C60" w:rsidRDefault="00E32F3C" w:rsidP="00646C72">
            <w:pPr>
              <w:pStyle w:val="ListParagraph"/>
              <w:numPr>
                <w:ilvl w:val="0"/>
                <w:numId w:val="2"/>
              </w:numPr>
              <w:autoSpaceDE w:val="0"/>
              <w:autoSpaceDN w:val="0"/>
              <w:adjustRightInd w:val="0"/>
              <w:ind w:left="308" w:hanging="308"/>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lang w:val="en-US"/>
              </w:rPr>
            </w:pPr>
            <w:r w:rsidRPr="00771C60">
              <w:rPr>
                <w:rFonts w:ascii="Arial" w:hAnsi="Arial" w:cs="Arial"/>
                <w:sz w:val="18"/>
                <w:szCs w:val="18"/>
                <w:lang w:val="en-US"/>
              </w:rPr>
              <w:t>Integrated Development Planning</w:t>
            </w:r>
          </w:p>
          <w:p w:rsidR="00E32F3C" w:rsidRPr="00771C60" w:rsidRDefault="00E32F3C" w:rsidP="00646C72">
            <w:pPr>
              <w:pStyle w:val="ListParagraph"/>
              <w:numPr>
                <w:ilvl w:val="0"/>
                <w:numId w:val="2"/>
              </w:numPr>
              <w:autoSpaceDE w:val="0"/>
              <w:autoSpaceDN w:val="0"/>
              <w:adjustRightInd w:val="0"/>
              <w:ind w:left="308" w:hanging="308"/>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lang w:val="en-US"/>
              </w:rPr>
            </w:pPr>
            <w:r w:rsidRPr="00771C60">
              <w:rPr>
                <w:rFonts w:ascii="Arial" w:hAnsi="Arial" w:cs="Arial"/>
                <w:sz w:val="18"/>
                <w:szCs w:val="18"/>
                <w:lang w:val="en-US"/>
              </w:rPr>
              <w:t xml:space="preserve"> Policy Development</w:t>
            </w:r>
          </w:p>
          <w:p w:rsidR="00E32F3C" w:rsidRPr="00771C60" w:rsidRDefault="00E32F3C" w:rsidP="00646C72">
            <w:pPr>
              <w:pStyle w:val="ListParagraph"/>
              <w:numPr>
                <w:ilvl w:val="0"/>
                <w:numId w:val="2"/>
              </w:numPr>
              <w:autoSpaceDE w:val="0"/>
              <w:autoSpaceDN w:val="0"/>
              <w:adjustRightInd w:val="0"/>
              <w:ind w:left="398" w:hanging="398"/>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lang w:val="en-US"/>
              </w:rPr>
            </w:pPr>
            <w:r w:rsidRPr="00771C60">
              <w:rPr>
                <w:rFonts w:ascii="Arial" w:hAnsi="Arial" w:cs="Arial"/>
                <w:sz w:val="18"/>
                <w:szCs w:val="18"/>
                <w:lang w:val="en-US"/>
              </w:rPr>
              <w:t>Public Participation</w:t>
            </w:r>
          </w:p>
          <w:p w:rsidR="00E32F3C" w:rsidRPr="00771C60" w:rsidRDefault="00E32F3C" w:rsidP="00646C72">
            <w:pPr>
              <w:pStyle w:val="ListParagraph"/>
              <w:numPr>
                <w:ilvl w:val="0"/>
                <w:numId w:val="2"/>
              </w:numPr>
              <w:autoSpaceDE w:val="0"/>
              <w:autoSpaceDN w:val="0"/>
              <w:adjustRightInd w:val="0"/>
              <w:ind w:left="308" w:hanging="308"/>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71C60">
              <w:rPr>
                <w:rFonts w:ascii="Arial" w:hAnsi="Arial" w:cs="Arial"/>
                <w:sz w:val="18"/>
                <w:szCs w:val="18"/>
                <w:lang w:val="en-US"/>
              </w:rPr>
              <w:t xml:space="preserve"> Internal Audit</w:t>
            </w:r>
          </w:p>
          <w:p w:rsidR="00E32F3C" w:rsidRPr="00771C60" w:rsidRDefault="00E32F3C" w:rsidP="00646C72">
            <w:pPr>
              <w:pStyle w:val="ListParagraph"/>
              <w:numPr>
                <w:ilvl w:val="0"/>
                <w:numId w:val="2"/>
              </w:numPr>
              <w:autoSpaceDE w:val="0"/>
              <w:autoSpaceDN w:val="0"/>
              <w:adjustRightInd w:val="0"/>
              <w:ind w:left="308" w:hanging="308"/>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71C60">
              <w:rPr>
                <w:rFonts w:ascii="Arial" w:hAnsi="Arial" w:cs="Arial"/>
                <w:sz w:val="18"/>
                <w:szCs w:val="18"/>
                <w:lang w:val="en-US"/>
              </w:rPr>
              <w:t xml:space="preserve"> Anti-Corruption Strategy</w:t>
            </w:r>
          </w:p>
        </w:tc>
      </w:tr>
    </w:tbl>
    <w:p w:rsidR="007469BF" w:rsidRPr="00771C60" w:rsidRDefault="007469BF" w:rsidP="00E32F3C">
      <w:pPr>
        <w:rPr>
          <w:rFonts w:ascii="Cambria" w:hAnsi="Cambria" w:cs="Arial"/>
        </w:rPr>
      </w:pPr>
    </w:p>
    <w:p w:rsidR="007469BF" w:rsidRPr="00771C60" w:rsidRDefault="007469BF" w:rsidP="00E32F3C">
      <w:pPr>
        <w:rPr>
          <w:rFonts w:ascii="Cambria" w:hAnsi="Cambria" w:cs="Arial"/>
        </w:rPr>
      </w:pPr>
    </w:p>
    <w:p w:rsidR="00252D56" w:rsidRPr="00771C60" w:rsidRDefault="00252D56" w:rsidP="00E32F3C">
      <w:pPr>
        <w:rPr>
          <w:rFonts w:ascii="Cambria" w:hAnsi="Cambria" w:cs="Arial"/>
        </w:rPr>
      </w:pPr>
    </w:p>
    <w:p w:rsidR="00252D56" w:rsidRPr="00771C60" w:rsidRDefault="00252D56" w:rsidP="00E32F3C">
      <w:pPr>
        <w:rPr>
          <w:rFonts w:ascii="Cambria" w:hAnsi="Cambria" w:cs="Arial"/>
        </w:rPr>
      </w:pPr>
    </w:p>
    <w:p w:rsidR="00252D56" w:rsidRPr="00771C60" w:rsidRDefault="00252D56" w:rsidP="00E32F3C">
      <w:pPr>
        <w:rPr>
          <w:rFonts w:ascii="Cambria" w:hAnsi="Cambria" w:cs="Arial"/>
        </w:rPr>
      </w:pPr>
    </w:p>
    <w:p w:rsidR="00252D56" w:rsidRPr="00771C60" w:rsidRDefault="00252D56" w:rsidP="00E32F3C">
      <w:pPr>
        <w:rPr>
          <w:rFonts w:ascii="Cambria" w:hAnsi="Cambria" w:cs="Arial"/>
        </w:rPr>
      </w:pPr>
    </w:p>
    <w:p w:rsidR="00252D56" w:rsidRPr="00771C60" w:rsidRDefault="00252D56" w:rsidP="00E32F3C">
      <w:pPr>
        <w:rPr>
          <w:rFonts w:ascii="Cambria" w:hAnsi="Cambria" w:cs="Arial"/>
        </w:rPr>
      </w:pPr>
    </w:p>
    <w:p w:rsidR="0036642C" w:rsidRPr="00771C60" w:rsidRDefault="0036642C" w:rsidP="00E32F3C">
      <w:pPr>
        <w:rPr>
          <w:rFonts w:ascii="Cambria" w:hAnsi="Cambria" w:cs="Arial"/>
        </w:rPr>
      </w:pPr>
    </w:p>
    <w:p w:rsidR="00252D56" w:rsidRPr="00771C60" w:rsidRDefault="00252D56" w:rsidP="00E32F3C">
      <w:pPr>
        <w:rPr>
          <w:rFonts w:ascii="Cambria" w:hAnsi="Cambria" w:cs="Arial"/>
        </w:rPr>
      </w:pPr>
    </w:p>
    <w:p w:rsidR="00252D56" w:rsidRPr="00771C60" w:rsidRDefault="00252D56" w:rsidP="00E32F3C">
      <w:pPr>
        <w:rPr>
          <w:rFonts w:ascii="Cambria" w:hAnsi="Cambria" w:cs="Arial"/>
        </w:rPr>
      </w:pPr>
    </w:p>
    <w:p w:rsidR="00252D56" w:rsidRPr="00771C60" w:rsidRDefault="00252D56" w:rsidP="00E32F3C">
      <w:pPr>
        <w:rPr>
          <w:rFonts w:ascii="Cambria" w:hAnsi="Cambria" w:cs="Arial"/>
        </w:rPr>
      </w:pPr>
    </w:p>
    <w:p w:rsidR="00252D56" w:rsidRPr="00771C60" w:rsidRDefault="00252D56" w:rsidP="00E32F3C">
      <w:pPr>
        <w:rPr>
          <w:rFonts w:ascii="Cambria" w:hAnsi="Cambria" w:cs="Arial"/>
        </w:rPr>
      </w:pPr>
    </w:p>
    <w:p w:rsidR="00252D56" w:rsidRPr="00771C60" w:rsidRDefault="00252D56" w:rsidP="00E32F3C">
      <w:pPr>
        <w:rPr>
          <w:rFonts w:ascii="Cambria" w:hAnsi="Cambria" w:cs="Arial"/>
        </w:rPr>
      </w:pPr>
    </w:p>
    <w:p w:rsidR="00252D56" w:rsidRPr="00771C60" w:rsidRDefault="00252D56" w:rsidP="00E32F3C">
      <w:pPr>
        <w:rPr>
          <w:rFonts w:ascii="Cambria" w:hAnsi="Cambria" w:cs="Arial"/>
        </w:rPr>
      </w:pPr>
    </w:p>
    <w:p w:rsidR="00252D56" w:rsidRPr="00771C60" w:rsidRDefault="00252D56" w:rsidP="00E32F3C">
      <w:pPr>
        <w:rPr>
          <w:rFonts w:ascii="Cambria" w:hAnsi="Cambria" w:cs="Arial"/>
        </w:rPr>
      </w:pPr>
    </w:p>
    <w:p w:rsidR="00252D56" w:rsidRPr="00771C60" w:rsidRDefault="00252D56" w:rsidP="00E32F3C">
      <w:pPr>
        <w:rPr>
          <w:rFonts w:ascii="Cambria" w:hAnsi="Cambria" w:cs="Arial"/>
        </w:rPr>
      </w:pPr>
    </w:p>
    <w:p w:rsidR="00252D56" w:rsidRPr="00771C60" w:rsidRDefault="00252D56" w:rsidP="00E32F3C">
      <w:pPr>
        <w:rPr>
          <w:rFonts w:ascii="Cambria" w:hAnsi="Cambria" w:cs="Arial"/>
        </w:rPr>
      </w:pPr>
    </w:p>
    <w:p w:rsidR="00252D56" w:rsidRPr="00771C60" w:rsidRDefault="00252D56" w:rsidP="00E32F3C">
      <w:pPr>
        <w:rPr>
          <w:rFonts w:ascii="Cambria" w:hAnsi="Cambria" w:cs="Arial"/>
        </w:rPr>
      </w:pPr>
    </w:p>
    <w:p w:rsidR="00252D56" w:rsidRPr="00771C60" w:rsidRDefault="00252D56" w:rsidP="00E32F3C">
      <w:pPr>
        <w:rPr>
          <w:rFonts w:ascii="Cambria" w:hAnsi="Cambria" w:cs="Arial"/>
        </w:rPr>
      </w:pPr>
    </w:p>
    <w:p w:rsidR="00252D56" w:rsidRPr="00771C60" w:rsidRDefault="00252D56" w:rsidP="00E32F3C">
      <w:pPr>
        <w:rPr>
          <w:rFonts w:ascii="Cambria" w:hAnsi="Cambria" w:cs="Arial"/>
        </w:rPr>
      </w:pPr>
    </w:p>
    <w:p w:rsidR="00252D56" w:rsidRPr="00771C60" w:rsidRDefault="00252D56" w:rsidP="00E32F3C">
      <w:pPr>
        <w:rPr>
          <w:rFonts w:ascii="Cambria" w:hAnsi="Cambria" w:cs="Arial"/>
        </w:rPr>
      </w:pPr>
    </w:p>
    <w:p w:rsidR="00252D56" w:rsidRPr="00771C60" w:rsidRDefault="00252D56" w:rsidP="00E32F3C">
      <w:pPr>
        <w:rPr>
          <w:rFonts w:ascii="Cambria" w:hAnsi="Cambria" w:cs="Arial"/>
        </w:rPr>
      </w:pPr>
    </w:p>
    <w:p w:rsidR="00252D56" w:rsidRPr="00771C60" w:rsidRDefault="00252D56" w:rsidP="00E32F3C">
      <w:pPr>
        <w:rPr>
          <w:rFonts w:ascii="Cambria" w:hAnsi="Cambria" w:cs="Arial"/>
        </w:rPr>
      </w:pPr>
    </w:p>
    <w:p w:rsidR="00252D56" w:rsidRPr="00771C60" w:rsidRDefault="00252D56" w:rsidP="00E32F3C">
      <w:pPr>
        <w:rPr>
          <w:rFonts w:ascii="Cambria" w:hAnsi="Cambria" w:cs="Arial"/>
        </w:rPr>
      </w:pPr>
    </w:p>
    <w:p w:rsidR="00252D56" w:rsidRPr="00771C60" w:rsidRDefault="00252D56" w:rsidP="00E32F3C">
      <w:pPr>
        <w:rPr>
          <w:rFonts w:ascii="Cambria" w:hAnsi="Cambria" w:cs="Arial"/>
        </w:rPr>
      </w:pPr>
    </w:p>
    <w:p w:rsidR="00252D56" w:rsidRPr="00771C60" w:rsidRDefault="00252D56" w:rsidP="00E32F3C">
      <w:pPr>
        <w:rPr>
          <w:rFonts w:ascii="Cambria" w:hAnsi="Cambria" w:cs="Arial"/>
        </w:rPr>
      </w:pPr>
    </w:p>
    <w:p w:rsidR="00252D56" w:rsidRPr="00771C60" w:rsidRDefault="00252D56" w:rsidP="00E32F3C">
      <w:pPr>
        <w:rPr>
          <w:rFonts w:ascii="Cambria" w:hAnsi="Cambria" w:cs="Arial"/>
        </w:rPr>
      </w:pPr>
    </w:p>
    <w:p w:rsidR="00252D56" w:rsidRPr="00771C60" w:rsidRDefault="00252D56" w:rsidP="00E32F3C">
      <w:pPr>
        <w:rPr>
          <w:rFonts w:ascii="Cambria" w:hAnsi="Cambria" w:cs="Arial"/>
        </w:rPr>
      </w:pPr>
    </w:p>
    <w:p w:rsidR="00252D56" w:rsidRPr="00771C60" w:rsidRDefault="00252D56" w:rsidP="00E32F3C">
      <w:pPr>
        <w:rPr>
          <w:rFonts w:ascii="Cambria" w:hAnsi="Cambria" w:cs="Arial"/>
        </w:rPr>
      </w:pPr>
    </w:p>
    <w:p w:rsidR="00252D56" w:rsidRPr="00771C60" w:rsidRDefault="00252D56" w:rsidP="00E32F3C">
      <w:pPr>
        <w:rPr>
          <w:rFonts w:ascii="Cambria" w:hAnsi="Cambria" w:cs="Arial"/>
        </w:rPr>
      </w:pPr>
    </w:p>
    <w:p w:rsidR="00252D56" w:rsidRPr="00771C60" w:rsidRDefault="00252D56" w:rsidP="00E32F3C">
      <w:pPr>
        <w:rPr>
          <w:rFonts w:ascii="Cambria" w:hAnsi="Cambria" w:cs="Arial"/>
        </w:rPr>
      </w:pPr>
    </w:p>
    <w:p w:rsidR="00646C72" w:rsidRPr="00771C60" w:rsidRDefault="00646C72" w:rsidP="00E32F3C">
      <w:pPr>
        <w:rPr>
          <w:rFonts w:ascii="Cambria" w:hAnsi="Cambria" w:cs="Arial"/>
        </w:rPr>
      </w:pPr>
    </w:p>
    <w:p w:rsidR="00646C72" w:rsidRPr="00771C60" w:rsidRDefault="00646C72" w:rsidP="00E32F3C">
      <w:pPr>
        <w:rPr>
          <w:rFonts w:ascii="Cambria" w:hAnsi="Cambria" w:cs="Arial"/>
        </w:rPr>
      </w:pPr>
    </w:p>
    <w:p w:rsidR="00646C72" w:rsidRPr="00771C60" w:rsidRDefault="00646C72" w:rsidP="00E32F3C">
      <w:pPr>
        <w:rPr>
          <w:rFonts w:ascii="Cambria" w:hAnsi="Cambria" w:cs="Arial"/>
        </w:rPr>
      </w:pPr>
    </w:p>
    <w:p w:rsidR="00646C72" w:rsidRPr="00771C60" w:rsidRDefault="00646C72" w:rsidP="00E32F3C">
      <w:pPr>
        <w:rPr>
          <w:rFonts w:ascii="Cambria" w:hAnsi="Cambria" w:cs="Arial"/>
        </w:rPr>
      </w:pPr>
    </w:p>
    <w:p w:rsidR="00646C72" w:rsidRPr="00771C60" w:rsidRDefault="00646C72" w:rsidP="00E32F3C">
      <w:pPr>
        <w:rPr>
          <w:rFonts w:ascii="Cambria" w:hAnsi="Cambria" w:cs="Arial"/>
        </w:rPr>
      </w:pPr>
    </w:p>
    <w:p w:rsidR="00646C72" w:rsidRPr="00771C60" w:rsidRDefault="00646C72" w:rsidP="00E32F3C">
      <w:pPr>
        <w:rPr>
          <w:rFonts w:ascii="Cambria" w:hAnsi="Cambria" w:cs="Arial"/>
        </w:rPr>
      </w:pPr>
    </w:p>
    <w:p w:rsidR="00646C72" w:rsidRPr="00771C60" w:rsidRDefault="00646C72" w:rsidP="00E32F3C">
      <w:pPr>
        <w:rPr>
          <w:rFonts w:ascii="Cambria" w:hAnsi="Cambria" w:cs="Arial"/>
        </w:rPr>
      </w:pPr>
    </w:p>
    <w:p w:rsidR="00646C72" w:rsidRPr="00771C60" w:rsidRDefault="00646C72" w:rsidP="00E32F3C">
      <w:pPr>
        <w:rPr>
          <w:rFonts w:ascii="Cambria" w:hAnsi="Cambria" w:cs="Arial"/>
        </w:rPr>
      </w:pPr>
    </w:p>
    <w:p w:rsidR="00646C72" w:rsidRPr="00771C60" w:rsidRDefault="00646C72" w:rsidP="00E32F3C">
      <w:pPr>
        <w:rPr>
          <w:rFonts w:ascii="Cambria" w:hAnsi="Cambria" w:cs="Arial"/>
        </w:rPr>
      </w:pPr>
    </w:p>
    <w:p w:rsidR="00252D56" w:rsidRPr="00771C60" w:rsidRDefault="00252D56" w:rsidP="00E32F3C">
      <w:pPr>
        <w:rPr>
          <w:rFonts w:ascii="Cambria" w:hAnsi="Cambria" w:cs="Arial"/>
        </w:rPr>
      </w:pPr>
    </w:p>
    <w:p w:rsidR="00CC5636" w:rsidRPr="00771C60" w:rsidRDefault="00B206CE" w:rsidP="00B206CE">
      <w:pPr>
        <w:shd w:val="clear" w:color="auto" w:fill="95B3D7" w:themeFill="accent1" w:themeFillTint="99"/>
        <w:rPr>
          <w:rFonts w:ascii="Cambria" w:hAnsi="Cambria" w:cs="Arial"/>
          <w:sz w:val="32"/>
        </w:rPr>
      </w:pPr>
      <w:r w:rsidRPr="00771C60">
        <w:rPr>
          <w:rFonts w:ascii="Cambria" w:hAnsi="Cambria" w:cs="Arial"/>
        </w:rPr>
        <w:lastRenderedPageBreak/>
        <w:t>CHAPTER 3</w:t>
      </w:r>
    </w:p>
    <w:p w:rsidR="00EE3E03" w:rsidRPr="00771C60" w:rsidRDefault="00EE3E03" w:rsidP="00226A66">
      <w:pPr>
        <w:keepNext/>
        <w:keepLines/>
        <w:shd w:val="clear" w:color="auto" w:fill="76923C" w:themeFill="accent3" w:themeFillShade="BF"/>
        <w:contextualSpacing/>
        <w:outlineLvl w:val="0"/>
        <w:rPr>
          <w:rFonts w:ascii="Arial" w:hAnsi="Arial" w:cs="Arial"/>
          <w:b/>
          <w:bCs/>
          <w:noProof/>
          <w:sz w:val="20"/>
          <w:szCs w:val="20"/>
        </w:rPr>
      </w:pPr>
      <w:r w:rsidRPr="00771C60">
        <w:rPr>
          <w:rFonts w:ascii="Arial" w:hAnsi="Arial" w:cs="Arial"/>
          <w:b/>
          <w:bCs/>
          <w:noProof/>
          <w:sz w:val="20"/>
          <w:szCs w:val="20"/>
        </w:rPr>
        <w:t>3. SERVICE DELIVERY OBJECTIVES</w:t>
      </w:r>
      <w:r w:rsidR="000934D7" w:rsidRPr="00771C60">
        <w:rPr>
          <w:rFonts w:ascii="Arial" w:hAnsi="Arial" w:cs="Arial"/>
          <w:b/>
          <w:bCs/>
          <w:noProof/>
          <w:sz w:val="20"/>
          <w:szCs w:val="20"/>
        </w:rPr>
        <w:t xml:space="preserve"> </w:t>
      </w:r>
    </w:p>
    <w:p w:rsidR="00EE3E03" w:rsidRPr="00771C60" w:rsidRDefault="00EE3E03" w:rsidP="00C8040D">
      <w:pPr>
        <w:tabs>
          <w:tab w:val="center" w:pos="4513"/>
        </w:tabs>
        <w:jc w:val="both"/>
        <w:rPr>
          <w:rFonts w:ascii="Tahoma" w:eastAsia="Calibri" w:hAnsi="Tahoma" w:cs="Tahoma"/>
          <w:sz w:val="22"/>
          <w:szCs w:val="22"/>
          <w:lang w:val="en-ZA"/>
        </w:rPr>
      </w:pPr>
    </w:p>
    <w:p w:rsidR="00252D56" w:rsidRPr="00771C60" w:rsidRDefault="00252D56" w:rsidP="00EE3E03">
      <w:pPr>
        <w:tabs>
          <w:tab w:val="center" w:pos="4513"/>
        </w:tabs>
        <w:jc w:val="both"/>
        <w:rPr>
          <w:rFonts w:ascii="Arial" w:eastAsia="Calibri" w:hAnsi="Arial" w:cs="Arial"/>
          <w:sz w:val="18"/>
          <w:szCs w:val="18"/>
          <w:lang w:val="en-ZA"/>
        </w:rPr>
      </w:pPr>
    </w:p>
    <w:p w:rsidR="00252D56" w:rsidRPr="00771C60" w:rsidRDefault="00252D56" w:rsidP="00EE3E03">
      <w:pPr>
        <w:tabs>
          <w:tab w:val="center" w:pos="4513"/>
        </w:tabs>
        <w:jc w:val="both"/>
        <w:rPr>
          <w:rFonts w:ascii="Arial" w:eastAsia="Calibri" w:hAnsi="Arial" w:cs="Arial"/>
          <w:sz w:val="18"/>
          <w:szCs w:val="18"/>
          <w:lang w:val="en-ZA"/>
        </w:rPr>
      </w:pPr>
    </w:p>
    <w:p w:rsidR="00252D56" w:rsidRPr="00771C60" w:rsidRDefault="00252D56" w:rsidP="00EE3E03">
      <w:pPr>
        <w:tabs>
          <w:tab w:val="center" w:pos="4513"/>
        </w:tabs>
        <w:jc w:val="both"/>
        <w:rPr>
          <w:rFonts w:ascii="Arial" w:eastAsia="Calibri" w:hAnsi="Arial" w:cs="Arial"/>
          <w:sz w:val="18"/>
          <w:szCs w:val="18"/>
          <w:lang w:val="en-ZA"/>
        </w:rPr>
      </w:pPr>
    </w:p>
    <w:p w:rsidR="00252D56" w:rsidRPr="00771C60" w:rsidRDefault="00252D56" w:rsidP="00EE3E03">
      <w:pPr>
        <w:tabs>
          <w:tab w:val="center" w:pos="4513"/>
        </w:tabs>
        <w:jc w:val="both"/>
        <w:rPr>
          <w:rFonts w:ascii="Arial" w:eastAsia="Calibri" w:hAnsi="Arial" w:cs="Arial"/>
          <w:sz w:val="18"/>
          <w:szCs w:val="18"/>
          <w:lang w:val="en-ZA"/>
        </w:rPr>
      </w:pPr>
    </w:p>
    <w:p w:rsidR="00252D56" w:rsidRPr="00771C60" w:rsidRDefault="00252D56" w:rsidP="00EE3E03">
      <w:pPr>
        <w:tabs>
          <w:tab w:val="center" w:pos="4513"/>
        </w:tabs>
        <w:jc w:val="both"/>
        <w:rPr>
          <w:rFonts w:ascii="Arial" w:eastAsia="Calibri" w:hAnsi="Arial" w:cs="Arial"/>
          <w:sz w:val="18"/>
          <w:szCs w:val="18"/>
          <w:lang w:val="en-ZA"/>
        </w:rPr>
      </w:pPr>
    </w:p>
    <w:p w:rsidR="00252D56" w:rsidRPr="00771C60" w:rsidRDefault="00252D56" w:rsidP="00EE3E03">
      <w:pPr>
        <w:tabs>
          <w:tab w:val="center" w:pos="4513"/>
        </w:tabs>
        <w:jc w:val="both"/>
        <w:rPr>
          <w:rFonts w:ascii="Arial" w:eastAsia="Calibri" w:hAnsi="Arial" w:cs="Arial"/>
          <w:sz w:val="18"/>
          <w:szCs w:val="18"/>
          <w:lang w:val="en-ZA"/>
        </w:rPr>
      </w:pPr>
    </w:p>
    <w:p w:rsidR="00252D56" w:rsidRPr="00771C60" w:rsidRDefault="00252D56" w:rsidP="00EE3E03">
      <w:pPr>
        <w:tabs>
          <w:tab w:val="center" w:pos="4513"/>
        </w:tabs>
        <w:jc w:val="both"/>
        <w:rPr>
          <w:rFonts w:ascii="Arial" w:eastAsia="Calibri" w:hAnsi="Arial" w:cs="Arial"/>
          <w:sz w:val="18"/>
          <w:szCs w:val="18"/>
          <w:lang w:val="en-ZA"/>
        </w:rPr>
      </w:pPr>
    </w:p>
    <w:p w:rsidR="00252D56" w:rsidRPr="00771C60" w:rsidRDefault="00252D56" w:rsidP="00EE3E03">
      <w:pPr>
        <w:tabs>
          <w:tab w:val="center" w:pos="4513"/>
        </w:tabs>
        <w:jc w:val="both"/>
        <w:rPr>
          <w:rFonts w:ascii="Arial" w:eastAsia="Calibri" w:hAnsi="Arial" w:cs="Arial"/>
          <w:sz w:val="18"/>
          <w:szCs w:val="18"/>
          <w:lang w:val="en-ZA"/>
        </w:rPr>
      </w:pPr>
    </w:p>
    <w:p w:rsidR="00252D56" w:rsidRPr="00771C60" w:rsidRDefault="00252D56" w:rsidP="00EE3E03">
      <w:pPr>
        <w:tabs>
          <w:tab w:val="center" w:pos="4513"/>
        </w:tabs>
        <w:jc w:val="both"/>
        <w:rPr>
          <w:rFonts w:ascii="Arial" w:eastAsia="Calibri" w:hAnsi="Arial" w:cs="Arial"/>
          <w:sz w:val="18"/>
          <w:szCs w:val="18"/>
          <w:lang w:val="en-ZA"/>
        </w:rPr>
      </w:pPr>
    </w:p>
    <w:p w:rsidR="00252D56" w:rsidRPr="00771C60" w:rsidRDefault="00252D56" w:rsidP="00EE3E03">
      <w:pPr>
        <w:tabs>
          <w:tab w:val="center" w:pos="4513"/>
        </w:tabs>
        <w:jc w:val="both"/>
        <w:rPr>
          <w:rFonts w:ascii="Arial" w:eastAsia="Calibri" w:hAnsi="Arial" w:cs="Arial"/>
          <w:sz w:val="18"/>
          <w:szCs w:val="18"/>
          <w:lang w:val="en-ZA"/>
        </w:rPr>
      </w:pPr>
    </w:p>
    <w:p w:rsidR="00252D56" w:rsidRPr="00771C60" w:rsidRDefault="00252D56" w:rsidP="00EE3E03">
      <w:pPr>
        <w:tabs>
          <w:tab w:val="center" w:pos="4513"/>
        </w:tabs>
        <w:jc w:val="both"/>
        <w:rPr>
          <w:rFonts w:ascii="Arial" w:eastAsia="Calibri" w:hAnsi="Arial" w:cs="Arial"/>
          <w:sz w:val="18"/>
          <w:szCs w:val="18"/>
          <w:lang w:val="en-ZA"/>
        </w:rPr>
      </w:pPr>
    </w:p>
    <w:p w:rsidR="00252D56" w:rsidRPr="00771C60" w:rsidRDefault="00252D56" w:rsidP="00EE3E03">
      <w:pPr>
        <w:tabs>
          <w:tab w:val="center" w:pos="4513"/>
        </w:tabs>
        <w:jc w:val="both"/>
        <w:rPr>
          <w:rFonts w:ascii="Arial" w:eastAsia="Calibri" w:hAnsi="Arial" w:cs="Arial"/>
          <w:sz w:val="18"/>
          <w:szCs w:val="18"/>
          <w:lang w:val="en-ZA"/>
        </w:rPr>
      </w:pPr>
    </w:p>
    <w:p w:rsidR="00252D56" w:rsidRPr="00771C60" w:rsidRDefault="00252D56" w:rsidP="00EE3E03">
      <w:pPr>
        <w:tabs>
          <w:tab w:val="center" w:pos="4513"/>
        </w:tabs>
        <w:jc w:val="both"/>
        <w:rPr>
          <w:rFonts w:ascii="Arial" w:eastAsia="Calibri" w:hAnsi="Arial" w:cs="Arial"/>
          <w:sz w:val="18"/>
          <w:szCs w:val="18"/>
          <w:lang w:val="en-ZA"/>
        </w:rPr>
      </w:pPr>
    </w:p>
    <w:p w:rsidR="00252D56" w:rsidRPr="00771C60" w:rsidRDefault="00252D56" w:rsidP="00EE3E03">
      <w:pPr>
        <w:tabs>
          <w:tab w:val="center" w:pos="4513"/>
        </w:tabs>
        <w:jc w:val="both"/>
        <w:rPr>
          <w:rFonts w:ascii="Arial" w:eastAsia="Calibri" w:hAnsi="Arial" w:cs="Arial"/>
          <w:sz w:val="18"/>
          <w:szCs w:val="18"/>
          <w:lang w:val="en-ZA"/>
        </w:rPr>
      </w:pPr>
    </w:p>
    <w:p w:rsidR="00252D56" w:rsidRPr="00771C60" w:rsidRDefault="00252D56" w:rsidP="00EE3E03">
      <w:pPr>
        <w:tabs>
          <w:tab w:val="center" w:pos="4513"/>
        </w:tabs>
        <w:jc w:val="both"/>
        <w:rPr>
          <w:rFonts w:ascii="Arial" w:eastAsia="Calibri" w:hAnsi="Arial" w:cs="Arial"/>
          <w:sz w:val="18"/>
          <w:szCs w:val="18"/>
          <w:lang w:val="en-ZA"/>
        </w:rPr>
      </w:pPr>
    </w:p>
    <w:p w:rsidR="00646C72" w:rsidRPr="00771C60" w:rsidRDefault="00646C72" w:rsidP="00EE3E03">
      <w:pPr>
        <w:tabs>
          <w:tab w:val="center" w:pos="4513"/>
        </w:tabs>
        <w:jc w:val="both"/>
        <w:rPr>
          <w:rFonts w:ascii="Arial" w:eastAsia="Calibri" w:hAnsi="Arial" w:cs="Arial"/>
          <w:sz w:val="18"/>
          <w:szCs w:val="18"/>
          <w:lang w:val="en-ZA"/>
        </w:rPr>
      </w:pPr>
    </w:p>
    <w:p w:rsidR="00646C72" w:rsidRPr="00771C60" w:rsidRDefault="00646C72" w:rsidP="00EE3E03">
      <w:pPr>
        <w:tabs>
          <w:tab w:val="center" w:pos="4513"/>
        </w:tabs>
        <w:jc w:val="both"/>
        <w:rPr>
          <w:rFonts w:ascii="Arial" w:eastAsia="Calibri" w:hAnsi="Arial" w:cs="Arial"/>
          <w:sz w:val="18"/>
          <w:szCs w:val="18"/>
          <w:lang w:val="en-ZA"/>
        </w:rPr>
      </w:pPr>
    </w:p>
    <w:p w:rsidR="00EE3E03" w:rsidRPr="00771C60" w:rsidRDefault="00EE3E03" w:rsidP="00EE3E03">
      <w:pPr>
        <w:tabs>
          <w:tab w:val="center" w:pos="4513"/>
        </w:tabs>
        <w:jc w:val="both"/>
        <w:rPr>
          <w:rFonts w:ascii="Arial" w:eastAsia="Calibri" w:hAnsi="Arial" w:cs="Arial"/>
          <w:sz w:val="18"/>
          <w:szCs w:val="18"/>
          <w:lang w:val="en-ZA"/>
        </w:rPr>
      </w:pPr>
      <w:r w:rsidRPr="00771C60">
        <w:rPr>
          <w:rFonts w:ascii="Arial" w:eastAsia="Calibri" w:hAnsi="Arial" w:cs="Arial"/>
          <w:sz w:val="18"/>
          <w:szCs w:val="18"/>
          <w:lang w:val="en-ZA"/>
        </w:rPr>
        <w:t>The section that follows contains the municipal service delivery objectives, key Performance Indicators and targets for the 20</w:t>
      </w:r>
      <w:r w:rsidR="00201E0D" w:rsidRPr="00771C60">
        <w:rPr>
          <w:rFonts w:ascii="Arial" w:eastAsia="Calibri" w:hAnsi="Arial" w:cs="Arial"/>
          <w:sz w:val="18"/>
          <w:szCs w:val="18"/>
          <w:lang w:val="en-ZA"/>
        </w:rPr>
        <w:t>20/21</w:t>
      </w:r>
      <w:r w:rsidRPr="00771C60">
        <w:rPr>
          <w:rFonts w:ascii="Arial" w:eastAsia="Calibri" w:hAnsi="Arial" w:cs="Arial"/>
          <w:sz w:val="18"/>
          <w:szCs w:val="18"/>
          <w:lang w:val="en-ZA"/>
        </w:rPr>
        <w:t xml:space="preserve"> financial year. </w:t>
      </w:r>
    </w:p>
    <w:p w:rsidR="00EE3E03" w:rsidRPr="00771C60" w:rsidRDefault="00EE3E03" w:rsidP="00EE3E03">
      <w:pPr>
        <w:tabs>
          <w:tab w:val="center" w:pos="4513"/>
        </w:tabs>
        <w:jc w:val="both"/>
        <w:rPr>
          <w:rFonts w:ascii="Arial" w:eastAsia="Calibri" w:hAnsi="Arial" w:cs="Arial"/>
          <w:sz w:val="18"/>
          <w:szCs w:val="18"/>
          <w:lang w:val="en-ZA"/>
        </w:rPr>
      </w:pPr>
    </w:p>
    <w:p w:rsidR="00EE3E03" w:rsidRPr="00771C60" w:rsidRDefault="00EE3E03" w:rsidP="00EE3E03">
      <w:pPr>
        <w:tabs>
          <w:tab w:val="center" w:pos="4513"/>
        </w:tabs>
        <w:jc w:val="both"/>
        <w:rPr>
          <w:rFonts w:ascii="Arial" w:eastAsia="Calibri" w:hAnsi="Arial" w:cs="Arial"/>
          <w:sz w:val="18"/>
          <w:szCs w:val="18"/>
          <w:lang w:val="en-ZA"/>
        </w:rPr>
      </w:pPr>
      <w:r w:rsidRPr="00771C60">
        <w:rPr>
          <w:rFonts w:ascii="Arial" w:eastAsia="Calibri" w:hAnsi="Arial" w:cs="Arial"/>
          <w:sz w:val="18"/>
          <w:szCs w:val="18"/>
          <w:lang w:val="en-ZA"/>
        </w:rPr>
        <w:t xml:space="preserve">The first part contains council’s </w:t>
      </w:r>
      <w:r w:rsidR="005A4C62" w:rsidRPr="00771C60">
        <w:rPr>
          <w:rFonts w:ascii="Arial" w:eastAsia="Calibri" w:hAnsi="Arial" w:cs="Arial"/>
          <w:sz w:val="18"/>
          <w:szCs w:val="18"/>
          <w:lang w:val="en-ZA"/>
        </w:rPr>
        <w:t>high-level</w:t>
      </w:r>
      <w:r w:rsidRPr="00771C60">
        <w:rPr>
          <w:rFonts w:ascii="Arial" w:eastAsia="Calibri" w:hAnsi="Arial" w:cs="Arial"/>
          <w:sz w:val="18"/>
          <w:szCs w:val="18"/>
          <w:lang w:val="en-ZA"/>
        </w:rPr>
        <w:t xml:space="preserve"> objectives, which indicate what the municipality hope to deliver at the end of the financial year and how the organisation will look like to both the external and internal customers.</w:t>
      </w:r>
    </w:p>
    <w:p w:rsidR="00EE3E03" w:rsidRPr="00771C60" w:rsidRDefault="00EE3E03" w:rsidP="00EE3E03">
      <w:pPr>
        <w:tabs>
          <w:tab w:val="center" w:pos="4513"/>
        </w:tabs>
        <w:jc w:val="both"/>
        <w:rPr>
          <w:rFonts w:ascii="Arial" w:eastAsia="Calibri" w:hAnsi="Arial" w:cs="Arial"/>
          <w:sz w:val="18"/>
          <w:szCs w:val="18"/>
          <w:lang w:val="en-ZA"/>
        </w:rPr>
      </w:pPr>
    </w:p>
    <w:p w:rsidR="00EE3E03" w:rsidRPr="00771C60" w:rsidRDefault="00EE3E03" w:rsidP="00EE3E03">
      <w:pPr>
        <w:tabs>
          <w:tab w:val="center" w:pos="4513"/>
        </w:tabs>
        <w:jc w:val="both"/>
        <w:rPr>
          <w:rFonts w:ascii="Arial" w:eastAsia="Calibri" w:hAnsi="Arial" w:cs="Arial"/>
          <w:noProof/>
          <w:sz w:val="18"/>
          <w:szCs w:val="18"/>
          <w:lang w:val="en-ZA" w:eastAsia="en-ZA"/>
        </w:rPr>
      </w:pPr>
      <w:r w:rsidRPr="00771C60">
        <w:rPr>
          <w:rFonts w:ascii="Arial" w:eastAsia="Calibri" w:hAnsi="Arial" w:cs="Arial"/>
          <w:sz w:val="18"/>
          <w:szCs w:val="18"/>
          <w:lang w:val="en-ZA"/>
        </w:rPr>
        <w:t>Mandeni Local Municipality utilises the Balanced Score Card as the model to plan, implement, monitor and evaluate performance. With an emphasis on "balanced", the Scorecard uses four perspectives to answer critical service delivery questions. This provides the balance that successful organizations seek in measuring performance: The perspectives of the balanced Score Card are depicted in the table below:</w:t>
      </w:r>
      <w:r w:rsidR="00070A0D" w:rsidRPr="00771C60">
        <w:rPr>
          <w:rFonts w:ascii="Arial" w:eastAsia="Calibri" w:hAnsi="Arial" w:cs="Arial"/>
          <w:noProof/>
          <w:sz w:val="18"/>
          <w:szCs w:val="18"/>
          <w:lang w:val="en-ZA" w:eastAsia="en-ZA"/>
        </w:rPr>
        <w:t xml:space="preserve"> </w:t>
      </w:r>
    </w:p>
    <w:p w:rsidR="00DD391D" w:rsidRPr="00771C60" w:rsidRDefault="00DD391D" w:rsidP="00EE3E03">
      <w:pPr>
        <w:tabs>
          <w:tab w:val="center" w:pos="4513"/>
        </w:tabs>
        <w:jc w:val="both"/>
        <w:rPr>
          <w:rFonts w:ascii="Tahoma" w:eastAsia="Calibri" w:hAnsi="Tahoma" w:cs="Tahoma"/>
          <w:noProof/>
          <w:sz w:val="18"/>
          <w:szCs w:val="18"/>
          <w:lang w:val="en-ZA" w:eastAsia="en-ZA"/>
        </w:rPr>
      </w:pPr>
    </w:p>
    <w:p w:rsidR="00DD391D" w:rsidRPr="00771C60" w:rsidRDefault="00DD391D" w:rsidP="00DD391D">
      <w:pPr>
        <w:autoSpaceDE w:val="0"/>
        <w:autoSpaceDN w:val="0"/>
        <w:adjustRightInd w:val="0"/>
        <w:jc w:val="both"/>
        <w:rPr>
          <w:rFonts w:ascii="Arial" w:hAnsi="Arial" w:cs="Arial"/>
          <w:b/>
          <w:sz w:val="20"/>
          <w:szCs w:val="20"/>
        </w:rPr>
      </w:pPr>
      <w:r w:rsidRPr="00771C60">
        <w:rPr>
          <w:rFonts w:ascii="Arial" w:hAnsi="Arial" w:cs="Arial"/>
          <w:b/>
          <w:sz w:val="20"/>
          <w:szCs w:val="20"/>
        </w:rPr>
        <w:t>Table 4: Balanced Score Card: Municipal Strategic Objectives Aligned to Goals</w:t>
      </w:r>
    </w:p>
    <w:p w:rsidR="00DD391D" w:rsidRPr="00771C60" w:rsidRDefault="00DD391D" w:rsidP="00DD391D">
      <w:pPr>
        <w:rPr>
          <w:rFonts w:eastAsia="MS Mincho" w:cs="Arial"/>
          <w:lang w:val="en-US"/>
        </w:rPr>
      </w:pPr>
    </w:p>
    <w:tbl>
      <w:tblPr>
        <w:tblStyle w:val="GridTable5Dark-Accent2"/>
        <w:tblW w:w="4561" w:type="pct"/>
        <w:tblLook w:val="04A0" w:firstRow="1" w:lastRow="0" w:firstColumn="1" w:lastColumn="0" w:noHBand="0" w:noVBand="1"/>
      </w:tblPr>
      <w:tblGrid>
        <w:gridCol w:w="856"/>
        <w:gridCol w:w="1884"/>
        <w:gridCol w:w="1811"/>
        <w:gridCol w:w="9468"/>
      </w:tblGrid>
      <w:tr w:rsidR="00771C60" w:rsidRPr="00771C60" w:rsidTr="00646C72">
        <w:trPr>
          <w:cnfStyle w:val="100000000000" w:firstRow="1" w:lastRow="0" w:firstColumn="0" w:lastColumn="0" w:oddVBand="0" w:evenVBand="0" w:oddHBand="0" w:evenHBand="0" w:firstRowFirstColumn="0" w:firstRowLastColumn="0" w:lastRowFirstColumn="0" w:lastRowLastColumn="0"/>
          <w:trHeight w:val="531"/>
        </w:trPr>
        <w:tc>
          <w:tcPr>
            <w:cnfStyle w:val="001000000000" w:firstRow="0" w:lastRow="0" w:firstColumn="1" w:lastColumn="0" w:oddVBand="0" w:evenVBand="0" w:oddHBand="0" w:evenHBand="0" w:firstRowFirstColumn="0" w:firstRowLastColumn="0" w:lastRowFirstColumn="0" w:lastRowLastColumn="0"/>
            <w:tcW w:w="5000" w:type="pct"/>
            <w:gridSpan w:val="4"/>
            <w:tcBorders>
              <w:top w:val="double" w:sz="4" w:space="0" w:color="auto"/>
              <w:left w:val="double" w:sz="4" w:space="0" w:color="auto"/>
              <w:bottom w:val="double" w:sz="4" w:space="0" w:color="auto"/>
              <w:right w:val="double" w:sz="4" w:space="0" w:color="auto"/>
            </w:tcBorders>
          </w:tcPr>
          <w:p w:rsidR="00DD391D" w:rsidRPr="00771C60" w:rsidRDefault="00DD391D" w:rsidP="00005D6D">
            <w:pPr>
              <w:jc w:val="center"/>
              <w:rPr>
                <w:rFonts w:eastAsia="MS Mincho" w:cs="Arial"/>
                <w:b w:val="0"/>
                <w:color w:val="auto"/>
                <w:lang w:val="en-US"/>
              </w:rPr>
            </w:pPr>
          </w:p>
          <w:p w:rsidR="00DD391D" w:rsidRPr="00771C60" w:rsidRDefault="00DD391D" w:rsidP="00005D6D">
            <w:pPr>
              <w:jc w:val="center"/>
              <w:rPr>
                <w:rFonts w:ascii="Arial" w:eastAsia="MS Mincho" w:hAnsi="Arial" w:cs="Arial"/>
                <w:color w:val="auto"/>
                <w:sz w:val="20"/>
                <w:szCs w:val="20"/>
                <w:lang w:val="en-US"/>
              </w:rPr>
            </w:pPr>
            <w:r w:rsidRPr="00771C60">
              <w:rPr>
                <w:rFonts w:ascii="Arial" w:eastAsia="MS Mincho" w:hAnsi="Arial" w:cs="Arial"/>
                <w:color w:val="auto"/>
                <w:sz w:val="20"/>
                <w:szCs w:val="20"/>
                <w:lang w:val="en-US"/>
              </w:rPr>
              <w:t>MANDENI STRATEGIC OBJECTIVES ALIGNED TO GOALS</w:t>
            </w:r>
          </w:p>
          <w:p w:rsidR="00DD391D" w:rsidRPr="00771C60" w:rsidRDefault="00DD391D" w:rsidP="00005D6D">
            <w:pPr>
              <w:rPr>
                <w:rFonts w:eastAsia="MS Mincho" w:cs="Arial"/>
                <w:b w:val="0"/>
                <w:color w:val="auto"/>
                <w:lang w:val="en-US"/>
              </w:rPr>
            </w:pPr>
          </w:p>
        </w:tc>
      </w:tr>
      <w:tr w:rsidR="00771C60" w:rsidRPr="00771C60" w:rsidTr="00646C72">
        <w:trPr>
          <w:cnfStyle w:val="000000100000" w:firstRow="0" w:lastRow="0" w:firstColumn="0" w:lastColumn="0" w:oddVBand="0" w:evenVBand="0" w:oddHBand="1" w:evenHBand="0" w:firstRowFirstColumn="0" w:firstRowLastColumn="0" w:lastRowFirstColumn="0" w:lastRowLastColumn="0"/>
          <w:trHeight w:val="561"/>
        </w:trPr>
        <w:tc>
          <w:tcPr>
            <w:cnfStyle w:val="001000000000" w:firstRow="0" w:lastRow="0" w:firstColumn="1" w:lastColumn="0" w:oddVBand="0" w:evenVBand="0" w:oddHBand="0" w:evenHBand="0" w:firstRowFirstColumn="0" w:firstRowLastColumn="0" w:lastRowFirstColumn="0" w:lastRowLastColumn="0"/>
            <w:tcW w:w="305" w:type="pct"/>
            <w:tcBorders>
              <w:top w:val="double" w:sz="4" w:space="0" w:color="auto"/>
              <w:left w:val="double" w:sz="4" w:space="0" w:color="auto"/>
              <w:right w:val="double" w:sz="4" w:space="0" w:color="auto"/>
            </w:tcBorders>
          </w:tcPr>
          <w:p w:rsidR="00DD391D" w:rsidRPr="00771C60" w:rsidRDefault="00DD391D" w:rsidP="00005D6D">
            <w:pPr>
              <w:rPr>
                <w:rFonts w:ascii="Arial" w:eastAsia="MS Mincho" w:hAnsi="Arial" w:cs="Arial"/>
                <w:b w:val="0"/>
                <w:color w:val="auto"/>
                <w:sz w:val="18"/>
                <w:szCs w:val="18"/>
                <w:lang w:val="en-US"/>
              </w:rPr>
            </w:pPr>
          </w:p>
          <w:p w:rsidR="00DD391D" w:rsidRPr="00771C60" w:rsidRDefault="00DD391D" w:rsidP="00005D6D">
            <w:pPr>
              <w:rPr>
                <w:rFonts w:ascii="Arial" w:eastAsia="MS Mincho" w:hAnsi="Arial" w:cs="Arial"/>
                <w:b w:val="0"/>
                <w:color w:val="auto"/>
                <w:sz w:val="18"/>
                <w:szCs w:val="18"/>
                <w:lang w:val="en-US"/>
              </w:rPr>
            </w:pPr>
            <w:r w:rsidRPr="00771C60">
              <w:rPr>
                <w:rFonts w:ascii="Arial" w:eastAsia="MS Mincho" w:hAnsi="Arial" w:cs="Arial"/>
                <w:b w:val="0"/>
                <w:color w:val="auto"/>
                <w:sz w:val="18"/>
                <w:szCs w:val="18"/>
                <w:lang w:val="en-US"/>
              </w:rPr>
              <w:t>1.</w:t>
            </w:r>
          </w:p>
        </w:tc>
        <w:tc>
          <w:tcPr>
            <w:tcW w:w="672" w:type="pct"/>
            <w:tcBorders>
              <w:top w:val="double" w:sz="4" w:space="0" w:color="auto"/>
              <w:left w:val="double" w:sz="4" w:space="0" w:color="auto"/>
              <w:right w:val="double" w:sz="4" w:space="0" w:color="auto"/>
            </w:tcBorders>
          </w:tcPr>
          <w:p w:rsidR="00DD391D" w:rsidRPr="00771C60" w:rsidRDefault="00DD391D" w:rsidP="00005D6D">
            <w:pPr>
              <w:cnfStyle w:val="000000100000" w:firstRow="0" w:lastRow="0" w:firstColumn="0" w:lastColumn="0" w:oddVBand="0" w:evenVBand="0" w:oddHBand="1" w:evenHBand="0" w:firstRowFirstColumn="0" w:firstRowLastColumn="0" w:lastRowFirstColumn="0" w:lastRowLastColumn="0"/>
              <w:rPr>
                <w:rFonts w:ascii="Arial" w:eastAsia="MS Mincho" w:hAnsi="Arial" w:cs="Arial"/>
                <w:b/>
                <w:sz w:val="18"/>
                <w:szCs w:val="18"/>
                <w:lang w:val="en-US"/>
              </w:rPr>
            </w:pPr>
          </w:p>
          <w:p w:rsidR="00DD391D" w:rsidRPr="00771C60" w:rsidRDefault="00DD391D" w:rsidP="00005D6D">
            <w:pPr>
              <w:cnfStyle w:val="000000100000" w:firstRow="0" w:lastRow="0" w:firstColumn="0" w:lastColumn="0" w:oddVBand="0" w:evenVBand="0" w:oddHBand="1" w:evenHBand="0" w:firstRowFirstColumn="0" w:firstRowLastColumn="0" w:lastRowFirstColumn="0" w:lastRowLastColumn="0"/>
              <w:rPr>
                <w:rFonts w:ascii="Arial" w:eastAsia="MS Mincho" w:hAnsi="Arial" w:cs="Arial"/>
                <w:b/>
                <w:sz w:val="18"/>
                <w:szCs w:val="18"/>
                <w:lang w:val="en-US"/>
              </w:rPr>
            </w:pPr>
            <w:r w:rsidRPr="00771C60">
              <w:rPr>
                <w:rFonts w:ascii="Arial" w:eastAsia="MS Mincho" w:hAnsi="Arial" w:cs="Arial"/>
                <w:b/>
                <w:sz w:val="18"/>
                <w:szCs w:val="18"/>
                <w:lang w:val="en-US"/>
              </w:rPr>
              <w:t>Goal 1</w:t>
            </w:r>
          </w:p>
        </w:tc>
        <w:tc>
          <w:tcPr>
            <w:tcW w:w="4023" w:type="pct"/>
            <w:gridSpan w:val="2"/>
            <w:tcBorders>
              <w:top w:val="double" w:sz="4" w:space="0" w:color="auto"/>
              <w:left w:val="double" w:sz="4" w:space="0" w:color="auto"/>
              <w:right w:val="double" w:sz="4" w:space="0" w:color="auto"/>
            </w:tcBorders>
          </w:tcPr>
          <w:p w:rsidR="00DD391D" w:rsidRPr="00771C60" w:rsidRDefault="00DD391D" w:rsidP="00005D6D">
            <w:pPr>
              <w:cnfStyle w:val="000000100000" w:firstRow="0" w:lastRow="0" w:firstColumn="0" w:lastColumn="0" w:oddVBand="0" w:evenVBand="0" w:oddHBand="1" w:evenHBand="0" w:firstRowFirstColumn="0" w:firstRowLastColumn="0" w:lastRowFirstColumn="0" w:lastRowLastColumn="0"/>
              <w:rPr>
                <w:rFonts w:ascii="Arial" w:eastAsia="MS Mincho" w:hAnsi="Arial" w:cs="Arial"/>
                <w:b/>
                <w:sz w:val="18"/>
                <w:szCs w:val="18"/>
                <w:lang w:val="en-US"/>
              </w:rPr>
            </w:pPr>
          </w:p>
          <w:p w:rsidR="00DD391D" w:rsidRPr="00771C60" w:rsidRDefault="00DD391D" w:rsidP="00005D6D">
            <w:pPr>
              <w:cnfStyle w:val="000000100000" w:firstRow="0" w:lastRow="0" w:firstColumn="0" w:lastColumn="0" w:oddVBand="0" w:evenVBand="0" w:oddHBand="1" w:evenHBand="0" w:firstRowFirstColumn="0" w:firstRowLastColumn="0" w:lastRowFirstColumn="0" w:lastRowLastColumn="0"/>
              <w:rPr>
                <w:rFonts w:ascii="Arial" w:eastAsia="MS Mincho" w:hAnsi="Arial" w:cs="Arial"/>
                <w:b/>
                <w:sz w:val="18"/>
                <w:szCs w:val="18"/>
                <w:lang w:val="en-US"/>
              </w:rPr>
            </w:pPr>
            <w:r w:rsidRPr="00771C60">
              <w:rPr>
                <w:rFonts w:ascii="Arial" w:eastAsia="MS Mincho" w:hAnsi="Arial" w:cs="Arial"/>
                <w:b/>
                <w:sz w:val="18"/>
                <w:szCs w:val="18"/>
                <w:lang w:val="en-US"/>
              </w:rPr>
              <w:t>Universal access to basic services and infrastructure development by 2030</w:t>
            </w:r>
          </w:p>
          <w:p w:rsidR="00DD391D" w:rsidRPr="00771C60" w:rsidRDefault="00DD391D" w:rsidP="00005D6D">
            <w:pPr>
              <w:cnfStyle w:val="000000100000" w:firstRow="0" w:lastRow="0" w:firstColumn="0" w:lastColumn="0" w:oddVBand="0" w:evenVBand="0" w:oddHBand="1" w:evenHBand="0" w:firstRowFirstColumn="0" w:firstRowLastColumn="0" w:lastRowFirstColumn="0" w:lastRowLastColumn="0"/>
              <w:rPr>
                <w:rFonts w:ascii="Arial" w:eastAsia="MS Mincho" w:hAnsi="Arial" w:cs="Arial"/>
                <w:b/>
                <w:sz w:val="18"/>
                <w:szCs w:val="18"/>
                <w:lang w:val="en-US"/>
              </w:rPr>
            </w:pPr>
          </w:p>
        </w:tc>
      </w:tr>
      <w:tr w:rsidR="00771C60" w:rsidRPr="00771C60" w:rsidTr="00646C72">
        <w:trPr>
          <w:trHeight w:val="175"/>
        </w:trPr>
        <w:tc>
          <w:tcPr>
            <w:cnfStyle w:val="001000000000" w:firstRow="0" w:lastRow="0" w:firstColumn="1" w:lastColumn="0" w:oddVBand="0" w:evenVBand="0" w:oddHBand="0" w:evenHBand="0" w:firstRowFirstColumn="0" w:firstRowLastColumn="0" w:lastRowFirstColumn="0" w:lastRowLastColumn="0"/>
            <w:tcW w:w="305" w:type="pct"/>
            <w:tcBorders>
              <w:left w:val="double" w:sz="4" w:space="0" w:color="auto"/>
              <w:right w:val="double" w:sz="4" w:space="0" w:color="auto"/>
            </w:tcBorders>
          </w:tcPr>
          <w:p w:rsidR="00DD391D" w:rsidRPr="00771C60" w:rsidRDefault="00DD391D" w:rsidP="00005D6D">
            <w:pPr>
              <w:rPr>
                <w:rFonts w:ascii="Arial" w:eastAsia="MS Mincho" w:hAnsi="Arial" w:cs="Arial"/>
                <w:b w:val="0"/>
                <w:color w:val="auto"/>
                <w:sz w:val="18"/>
                <w:szCs w:val="18"/>
                <w:lang w:val="en-US"/>
              </w:rPr>
            </w:pPr>
            <w:r w:rsidRPr="00771C60">
              <w:rPr>
                <w:rFonts w:ascii="Arial" w:eastAsia="MS Mincho" w:hAnsi="Arial" w:cs="Arial"/>
                <w:b w:val="0"/>
                <w:color w:val="auto"/>
                <w:sz w:val="18"/>
                <w:szCs w:val="18"/>
                <w:lang w:val="en-US"/>
              </w:rPr>
              <w:t>1.1</w:t>
            </w:r>
          </w:p>
        </w:tc>
        <w:tc>
          <w:tcPr>
            <w:tcW w:w="1318" w:type="pct"/>
            <w:gridSpan w:val="2"/>
            <w:tcBorders>
              <w:left w:val="double" w:sz="4" w:space="0" w:color="auto"/>
              <w:right w:val="double" w:sz="4" w:space="0" w:color="auto"/>
            </w:tcBorders>
          </w:tcPr>
          <w:p w:rsidR="00DD391D" w:rsidRPr="00771C60" w:rsidRDefault="00DD391D" w:rsidP="00005D6D">
            <w:pPr>
              <w:cnfStyle w:val="000000000000" w:firstRow="0" w:lastRow="0" w:firstColumn="0" w:lastColumn="0" w:oddVBand="0" w:evenVBand="0" w:oddHBand="0" w:evenHBand="0" w:firstRowFirstColumn="0" w:firstRowLastColumn="0" w:lastRowFirstColumn="0" w:lastRowLastColumn="0"/>
              <w:rPr>
                <w:rFonts w:ascii="Arial" w:eastAsia="MS Mincho" w:hAnsi="Arial" w:cs="Arial"/>
                <w:b/>
                <w:sz w:val="18"/>
                <w:szCs w:val="18"/>
                <w:lang w:val="en-US"/>
              </w:rPr>
            </w:pPr>
            <w:r w:rsidRPr="00771C60">
              <w:rPr>
                <w:rFonts w:ascii="Arial" w:eastAsia="MS Mincho" w:hAnsi="Arial" w:cs="Arial"/>
                <w:b/>
                <w:sz w:val="18"/>
                <w:szCs w:val="18"/>
                <w:lang w:val="en-US"/>
              </w:rPr>
              <w:t>Strategic Objective 1</w:t>
            </w:r>
          </w:p>
        </w:tc>
        <w:tc>
          <w:tcPr>
            <w:tcW w:w="3378" w:type="pct"/>
            <w:tcBorders>
              <w:left w:val="double" w:sz="4" w:space="0" w:color="auto"/>
              <w:right w:val="double" w:sz="4" w:space="0" w:color="auto"/>
            </w:tcBorders>
          </w:tcPr>
          <w:p w:rsidR="00DD391D" w:rsidRPr="00771C60" w:rsidRDefault="00DD391D" w:rsidP="00005D6D">
            <w:pPr>
              <w:cnfStyle w:val="000000000000" w:firstRow="0" w:lastRow="0" w:firstColumn="0" w:lastColumn="0" w:oddVBand="0" w:evenVBand="0" w:oddHBand="0" w:evenHBand="0" w:firstRowFirstColumn="0" w:firstRowLastColumn="0" w:lastRowFirstColumn="0" w:lastRowLastColumn="0"/>
              <w:rPr>
                <w:rFonts w:ascii="Arial" w:eastAsia="MS Mincho" w:hAnsi="Arial" w:cs="Arial"/>
                <w:b/>
                <w:sz w:val="18"/>
                <w:szCs w:val="18"/>
                <w:lang w:val="en-US"/>
              </w:rPr>
            </w:pPr>
            <w:r w:rsidRPr="00771C60">
              <w:rPr>
                <w:rFonts w:ascii="Arial" w:eastAsia="MS Mincho" w:hAnsi="Arial" w:cs="Arial"/>
                <w:b/>
                <w:sz w:val="18"/>
                <w:szCs w:val="18"/>
                <w:lang w:val="en-US"/>
              </w:rPr>
              <w:t>Improve access to all infrastructure and services</w:t>
            </w:r>
          </w:p>
        </w:tc>
      </w:tr>
      <w:tr w:rsidR="00771C60" w:rsidRPr="00771C60" w:rsidTr="00646C72">
        <w:trPr>
          <w:cnfStyle w:val="000000100000" w:firstRow="0" w:lastRow="0" w:firstColumn="0" w:lastColumn="0" w:oddVBand="0" w:evenVBand="0" w:oddHBand="1" w:evenHBand="0" w:firstRowFirstColumn="0" w:firstRowLastColumn="0" w:lastRowFirstColumn="0" w:lastRowLastColumn="0"/>
          <w:trHeight w:val="561"/>
        </w:trPr>
        <w:tc>
          <w:tcPr>
            <w:cnfStyle w:val="001000000000" w:firstRow="0" w:lastRow="0" w:firstColumn="1" w:lastColumn="0" w:oddVBand="0" w:evenVBand="0" w:oddHBand="0" w:evenHBand="0" w:firstRowFirstColumn="0" w:firstRowLastColumn="0" w:lastRowFirstColumn="0" w:lastRowLastColumn="0"/>
            <w:tcW w:w="305" w:type="pct"/>
            <w:tcBorders>
              <w:left w:val="double" w:sz="4" w:space="0" w:color="auto"/>
              <w:right w:val="double" w:sz="4" w:space="0" w:color="auto"/>
            </w:tcBorders>
          </w:tcPr>
          <w:p w:rsidR="00DD391D" w:rsidRPr="00771C60" w:rsidRDefault="00DD391D" w:rsidP="00005D6D">
            <w:pPr>
              <w:rPr>
                <w:rFonts w:ascii="Arial" w:eastAsia="MS Mincho" w:hAnsi="Arial" w:cs="Arial"/>
                <w:b w:val="0"/>
                <w:color w:val="auto"/>
                <w:sz w:val="18"/>
                <w:szCs w:val="18"/>
                <w:lang w:val="en-US"/>
              </w:rPr>
            </w:pPr>
          </w:p>
          <w:p w:rsidR="00DD391D" w:rsidRPr="00771C60" w:rsidRDefault="00DD391D" w:rsidP="00005D6D">
            <w:pPr>
              <w:rPr>
                <w:rFonts w:ascii="Arial" w:eastAsia="MS Mincho" w:hAnsi="Arial" w:cs="Arial"/>
                <w:b w:val="0"/>
                <w:color w:val="auto"/>
                <w:sz w:val="18"/>
                <w:szCs w:val="18"/>
                <w:lang w:val="en-US"/>
              </w:rPr>
            </w:pPr>
            <w:r w:rsidRPr="00771C60">
              <w:rPr>
                <w:rFonts w:ascii="Arial" w:eastAsia="MS Mincho" w:hAnsi="Arial" w:cs="Arial"/>
                <w:b w:val="0"/>
                <w:color w:val="auto"/>
                <w:sz w:val="18"/>
                <w:szCs w:val="18"/>
                <w:lang w:val="en-US"/>
              </w:rPr>
              <w:t>2.</w:t>
            </w:r>
          </w:p>
        </w:tc>
        <w:tc>
          <w:tcPr>
            <w:tcW w:w="672" w:type="pct"/>
            <w:tcBorders>
              <w:left w:val="double" w:sz="4" w:space="0" w:color="auto"/>
              <w:right w:val="double" w:sz="4" w:space="0" w:color="auto"/>
            </w:tcBorders>
          </w:tcPr>
          <w:p w:rsidR="00DD391D" w:rsidRPr="00771C60" w:rsidRDefault="00DD391D" w:rsidP="00005D6D">
            <w:pPr>
              <w:cnfStyle w:val="000000100000" w:firstRow="0" w:lastRow="0" w:firstColumn="0" w:lastColumn="0" w:oddVBand="0" w:evenVBand="0" w:oddHBand="1" w:evenHBand="0" w:firstRowFirstColumn="0" w:firstRowLastColumn="0" w:lastRowFirstColumn="0" w:lastRowLastColumn="0"/>
              <w:rPr>
                <w:rFonts w:ascii="Arial" w:eastAsia="MS Mincho" w:hAnsi="Arial" w:cs="Arial"/>
                <w:b/>
                <w:sz w:val="18"/>
                <w:szCs w:val="18"/>
                <w:lang w:val="en-US"/>
              </w:rPr>
            </w:pPr>
          </w:p>
          <w:p w:rsidR="00DD391D" w:rsidRPr="00771C60" w:rsidRDefault="00DD391D" w:rsidP="00005D6D">
            <w:pPr>
              <w:cnfStyle w:val="000000100000" w:firstRow="0" w:lastRow="0" w:firstColumn="0" w:lastColumn="0" w:oddVBand="0" w:evenVBand="0" w:oddHBand="1" w:evenHBand="0" w:firstRowFirstColumn="0" w:firstRowLastColumn="0" w:lastRowFirstColumn="0" w:lastRowLastColumn="0"/>
              <w:rPr>
                <w:rFonts w:ascii="Arial" w:eastAsia="MS Mincho" w:hAnsi="Arial" w:cs="Arial"/>
                <w:b/>
                <w:sz w:val="18"/>
                <w:szCs w:val="18"/>
                <w:lang w:val="en-US"/>
              </w:rPr>
            </w:pPr>
            <w:r w:rsidRPr="00771C60">
              <w:rPr>
                <w:rFonts w:ascii="Arial" w:eastAsia="MS Mincho" w:hAnsi="Arial" w:cs="Arial"/>
                <w:b/>
                <w:sz w:val="18"/>
                <w:szCs w:val="18"/>
                <w:lang w:val="en-US"/>
              </w:rPr>
              <w:t>Goal 2</w:t>
            </w:r>
          </w:p>
        </w:tc>
        <w:tc>
          <w:tcPr>
            <w:tcW w:w="4023" w:type="pct"/>
            <w:gridSpan w:val="2"/>
            <w:tcBorders>
              <w:left w:val="double" w:sz="4" w:space="0" w:color="auto"/>
              <w:right w:val="double" w:sz="4" w:space="0" w:color="auto"/>
            </w:tcBorders>
          </w:tcPr>
          <w:p w:rsidR="00DD391D" w:rsidRPr="00771C60" w:rsidRDefault="00DD391D" w:rsidP="00DD391D">
            <w:pPr>
              <w:tabs>
                <w:tab w:val="left" w:pos="18244"/>
              </w:tabs>
              <w:cnfStyle w:val="000000100000" w:firstRow="0" w:lastRow="0" w:firstColumn="0" w:lastColumn="0" w:oddVBand="0" w:evenVBand="0" w:oddHBand="1" w:evenHBand="0" w:firstRowFirstColumn="0" w:firstRowLastColumn="0" w:lastRowFirstColumn="0" w:lastRowLastColumn="0"/>
              <w:rPr>
                <w:rFonts w:ascii="Arial" w:eastAsia="MS Mincho" w:hAnsi="Arial" w:cs="Arial"/>
                <w:b/>
                <w:sz w:val="18"/>
                <w:szCs w:val="18"/>
                <w:lang w:val="en-US"/>
              </w:rPr>
            </w:pPr>
          </w:p>
          <w:p w:rsidR="00DD391D" w:rsidRPr="00771C60" w:rsidRDefault="00DD391D" w:rsidP="00005D6D">
            <w:pPr>
              <w:cnfStyle w:val="000000100000" w:firstRow="0" w:lastRow="0" w:firstColumn="0" w:lastColumn="0" w:oddVBand="0" w:evenVBand="0" w:oddHBand="1" w:evenHBand="0" w:firstRowFirstColumn="0" w:firstRowLastColumn="0" w:lastRowFirstColumn="0" w:lastRowLastColumn="0"/>
              <w:rPr>
                <w:rFonts w:ascii="Arial" w:eastAsia="MS Mincho" w:hAnsi="Arial" w:cs="Arial"/>
                <w:b/>
                <w:sz w:val="18"/>
                <w:szCs w:val="18"/>
                <w:lang w:val="en-US"/>
              </w:rPr>
            </w:pPr>
            <w:r w:rsidRPr="00771C60">
              <w:rPr>
                <w:rFonts w:ascii="Arial" w:eastAsia="MS Mincho" w:hAnsi="Arial" w:cs="Arial"/>
                <w:b/>
                <w:sz w:val="18"/>
                <w:szCs w:val="18"/>
                <w:lang w:val="en-US"/>
              </w:rPr>
              <w:t>To develop a sustainable and efficient municipality based on sound financial management.</w:t>
            </w:r>
          </w:p>
          <w:p w:rsidR="003174D5" w:rsidRPr="00771C60" w:rsidRDefault="003174D5" w:rsidP="00005D6D">
            <w:pPr>
              <w:cnfStyle w:val="000000100000" w:firstRow="0" w:lastRow="0" w:firstColumn="0" w:lastColumn="0" w:oddVBand="0" w:evenVBand="0" w:oddHBand="1" w:evenHBand="0" w:firstRowFirstColumn="0" w:firstRowLastColumn="0" w:lastRowFirstColumn="0" w:lastRowLastColumn="0"/>
              <w:rPr>
                <w:rFonts w:ascii="Arial" w:eastAsia="MS Mincho" w:hAnsi="Arial" w:cs="Arial"/>
                <w:b/>
                <w:sz w:val="18"/>
                <w:szCs w:val="18"/>
                <w:lang w:val="en-US"/>
              </w:rPr>
            </w:pPr>
          </w:p>
        </w:tc>
      </w:tr>
      <w:tr w:rsidR="00771C60" w:rsidRPr="00771C60" w:rsidTr="00646C72">
        <w:trPr>
          <w:trHeight w:val="187"/>
        </w:trPr>
        <w:tc>
          <w:tcPr>
            <w:cnfStyle w:val="001000000000" w:firstRow="0" w:lastRow="0" w:firstColumn="1" w:lastColumn="0" w:oddVBand="0" w:evenVBand="0" w:oddHBand="0" w:evenHBand="0" w:firstRowFirstColumn="0" w:firstRowLastColumn="0" w:lastRowFirstColumn="0" w:lastRowLastColumn="0"/>
            <w:tcW w:w="305" w:type="pct"/>
            <w:tcBorders>
              <w:left w:val="double" w:sz="4" w:space="0" w:color="auto"/>
              <w:right w:val="double" w:sz="4" w:space="0" w:color="auto"/>
            </w:tcBorders>
          </w:tcPr>
          <w:p w:rsidR="00DD391D" w:rsidRPr="00771C60" w:rsidRDefault="00DD391D" w:rsidP="00005D6D">
            <w:pPr>
              <w:rPr>
                <w:rFonts w:ascii="Arial" w:eastAsia="MS Mincho" w:hAnsi="Arial" w:cs="Arial"/>
                <w:b w:val="0"/>
                <w:color w:val="auto"/>
                <w:sz w:val="18"/>
                <w:szCs w:val="18"/>
                <w:lang w:val="en-US"/>
              </w:rPr>
            </w:pPr>
            <w:r w:rsidRPr="00771C60">
              <w:rPr>
                <w:rFonts w:ascii="Arial" w:eastAsia="MS Mincho" w:hAnsi="Arial" w:cs="Arial"/>
                <w:b w:val="0"/>
                <w:color w:val="auto"/>
                <w:sz w:val="18"/>
                <w:szCs w:val="18"/>
                <w:lang w:val="en-US"/>
              </w:rPr>
              <w:t>2.1</w:t>
            </w:r>
          </w:p>
        </w:tc>
        <w:tc>
          <w:tcPr>
            <w:tcW w:w="1318" w:type="pct"/>
            <w:gridSpan w:val="2"/>
            <w:tcBorders>
              <w:left w:val="double" w:sz="4" w:space="0" w:color="auto"/>
              <w:right w:val="double" w:sz="4" w:space="0" w:color="auto"/>
            </w:tcBorders>
          </w:tcPr>
          <w:p w:rsidR="00DD391D" w:rsidRPr="00771C60" w:rsidRDefault="00DD391D" w:rsidP="00005D6D">
            <w:pPr>
              <w:cnfStyle w:val="000000000000" w:firstRow="0" w:lastRow="0" w:firstColumn="0" w:lastColumn="0" w:oddVBand="0" w:evenVBand="0" w:oddHBand="0" w:evenHBand="0" w:firstRowFirstColumn="0" w:firstRowLastColumn="0" w:lastRowFirstColumn="0" w:lastRowLastColumn="0"/>
              <w:rPr>
                <w:rFonts w:ascii="Arial" w:eastAsia="MS Mincho" w:hAnsi="Arial" w:cs="Arial"/>
                <w:b/>
                <w:sz w:val="18"/>
                <w:szCs w:val="18"/>
                <w:lang w:val="en-US"/>
              </w:rPr>
            </w:pPr>
            <w:r w:rsidRPr="00771C60">
              <w:rPr>
                <w:rFonts w:ascii="Arial" w:eastAsia="MS Mincho" w:hAnsi="Arial" w:cs="Arial"/>
                <w:b/>
                <w:sz w:val="18"/>
                <w:szCs w:val="18"/>
                <w:lang w:val="en-US"/>
              </w:rPr>
              <w:t>Strategic Objective 1</w:t>
            </w:r>
          </w:p>
        </w:tc>
        <w:tc>
          <w:tcPr>
            <w:tcW w:w="3378" w:type="pct"/>
            <w:tcBorders>
              <w:left w:val="double" w:sz="4" w:space="0" w:color="auto"/>
              <w:right w:val="double" w:sz="4" w:space="0" w:color="auto"/>
            </w:tcBorders>
          </w:tcPr>
          <w:p w:rsidR="00DD391D" w:rsidRPr="00771C60" w:rsidRDefault="00DD391D" w:rsidP="00005D6D">
            <w:pPr>
              <w:cnfStyle w:val="000000000000" w:firstRow="0" w:lastRow="0" w:firstColumn="0" w:lastColumn="0" w:oddVBand="0" w:evenVBand="0" w:oddHBand="0" w:evenHBand="0" w:firstRowFirstColumn="0" w:firstRowLastColumn="0" w:lastRowFirstColumn="0" w:lastRowLastColumn="0"/>
              <w:rPr>
                <w:rFonts w:ascii="Arial" w:eastAsia="MS Mincho" w:hAnsi="Arial" w:cs="Arial"/>
                <w:b/>
                <w:sz w:val="18"/>
                <w:szCs w:val="18"/>
                <w:lang w:val="en-US"/>
              </w:rPr>
            </w:pPr>
            <w:r w:rsidRPr="00771C60">
              <w:rPr>
                <w:rFonts w:ascii="Arial" w:eastAsia="MS Mincho" w:hAnsi="Arial" w:cs="Arial"/>
                <w:b/>
                <w:sz w:val="18"/>
                <w:szCs w:val="18"/>
                <w:lang w:val="en-US"/>
              </w:rPr>
              <w:t>Ensure a financially viable municipality</w:t>
            </w:r>
          </w:p>
        </w:tc>
      </w:tr>
      <w:tr w:rsidR="00771C60" w:rsidRPr="00771C60" w:rsidTr="00646C72">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305" w:type="pct"/>
            <w:tcBorders>
              <w:left w:val="double" w:sz="4" w:space="0" w:color="auto"/>
              <w:right w:val="double" w:sz="4" w:space="0" w:color="auto"/>
            </w:tcBorders>
          </w:tcPr>
          <w:p w:rsidR="00DD391D" w:rsidRPr="00771C60" w:rsidRDefault="00DD391D" w:rsidP="00005D6D">
            <w:pPr>
              <w:rPr>
                <w:rFonts w:ascii="Arial" w:eastAsia="MS Mincho" w:hAnsi="Arial" w:cs="Arial"/>
                <w:b w:val="0"/>
                <w:color w:val="auto"/>
                <w:sz w:val="18"/>
                <w:szCs w:val="18"/>
                <w:lang w:val="en-US"/>
              </w:rPr>
            </w:pPr>
          </w:p>
          <w:p w:rsidR="00DD391D" w:rsidRPr="00771C60" w:rsidRDefault="00DD391D" w:rsidP="00005D6D">
            <w:pPr>
              <w:rPr>
                <w:rFonts w:ascii="Arial" w:eastAsia="MS Mincho" w:hAnsi="Arial" w:cs="Arial"/>
                <w:b w:val="0"/>
                <w:color w:val="auto"/>
                <w:sz w:val="18"/>
                <w:szCs w:val="18"/>
                <w:lang w:val="en-US"/>
              </w:rPr>
            </w:pPr>
            <w:r w:rsidRPr="00771C60">
              <w:rPr>
                <w:rFonts w:ascii="Arial" w:eastAsia="MS Mincho" w:hAnsi="Arial" w:cs="Arial"/>
                <w:b w:val="0"/>
                <w:color w:val="auto"/>
                <w:sz w:val="18"/>
                <w:szCs w:val="18"/>
                <w:lang w:val="en-US"/>
              </w:rPr>
              <w:t>3.</w:t>
            </w:r>
          </w:p>
        </w:tc>
        <w:tc>
          <w:tcPr>
            <w:tcW w:w="672" w:type="pct"/>
            <w:tcBorders>
              <w:left w:val="double" w:sz="4" w:space="0" w:color="auto"/>
              <w:right w:val="double" w:sz="4" w:space="0" w:color="auto"/>
            </w:tcBorders>
          </w:tcPr>
          <w:p w:rsidR="00DD391D" w:rsidRPr="00771C60" w:rsidRDefault="00DD391D" w:rsidP="00005D6D">
            <w:pPr>
              <w:cnfStyle w:val="000000100000" w:firstRow="0" w:lastRow="0" w:firstColumn="0" w:lastColumn="0" w:oddVBand="0" w:evenVBand="0" w:oddHBand="1" w:evenHBand="0" w:firstRowFirstColumn="0" w:firstRowLastColumn="0" w:lastRowFirstColumn="0" w:lastRowLastColumn="0"/>
              <w:rPr>
                <w:rFonts w:ascii="Arial" w:eastAsia="MS Mincho" w:hAnsi="Arial" w:cs="Arial"/>
                <w:b/>
                <w:sz w:val="18"/>
                <w:szCs w:val="18"/>
                <w:lang w:val="en-US"/>
              </w:rPr>
            </w:pPr>
          </w:p>
          <w:p w:rsidR="00DD391D" w:rsidRPr="00771C60" w:rsidRDefault="00DD391D" w:rsidP="00005D6D">
            <w:pPr>
              <w:cnfStyle w:val="000000100000" w:firstRow="0" w:lastRow="0" w:firstColumn="0" w:lastColumn="0" w:oddVBand="0" w:evenVBand="0" w:oddHBand="1" w:evenHBand="0" w:firstRowFirstColumn="0" w:firstRowLastColumn="0" w:lastRowFirstColumn="0" w:lastRowLastColumn="0"/>
              <w:rPr>
                <w:rFonts w:ascii="Arial" w:eastAsia="MS Mincho" w:hAnsi="Arial" w:cs="Arial"/>
                <w:b/>
                <w:sz w:val="18"/>
                <w:szCs w:val="18"/>
                <w:lang w:val="en-US"/>
              </w:rPr>
            </w:pPr>
            <w:r w:rsidRPr="00771C60">
              <w:rPr>
                <w:rFonts w:ascii="Arial" w:eastAsia="MS Mincho" w:hAnsi="Arial" w:cs="Arial"/>
                <w:b/>
                <w:sz w:val="18"/>
                <w:szCs w:val="18"/>
                <w:lang w:val="en-US"/>
              </w:rPr>
              <w:t>Goal 3</w:t>
            </w:r>
          </w:p>
        </w:tc>
        <w:tc>
          <w:tcPr>
            <w:tcW w:w="4023" w:type="pct"/>
            <w:gridSpan w:val="2"/>
            <w:tcBorders>
              <w:left w:val="double" w:sz="4" w:space="0" w:color="auto"/>
              <w:right w:val="double" w:sz="4" w:space="0" w:color="auto"/>
            </w:tcBorders>
          </w:tcPr>
          <w:p w:rsidR="00DD391D" w:rsidRPr="00771C60" w:rsidRDefault="00DD391D" w:rsidP="00005D6D">
            <w:pPr>
              <w:cnfStyle w:val="000000100000" w:firstRow="0" w:lastRow="0" w:firstColumn="0" w:lastColumn="0" w:oddVBand="0" w:evenVBand="0" w:oddHBand="1" w:evenHBand="0" w:firstRowFirstColumn="0" w:firstRowLastColumn="0" w:lastRowFirstColumn="0" w:lastRowLastColumn="0"/>
              <w:rPr>
                <w:rFonts w:ascii="Arial" w:eastAsia="MS Mincho" w:hAnsi="Arial" w:cs="Arial"/>
                <w:b/>
                <w:sz w:val="18"/>
                <w:szCs w:val="18"/>
                <w:lang w:val="en-US"/>
              </w:rPr>
            </w:pPr>
          </w:p>
          <w:p w:rsidR="00DD391D" w:rsidRPr="00771C60" w:rsidRDefault="00DD391D" w:rsidP="00005D6D">
            <w:pPr>
              <w:cnfStyle w:val="000000100000" w:firstRow="0" w:lastRow="0" w:firstColumn="0" w:lastColumn="0" w:oddVBand="0" w:evenVBand="0" w:oddHBand="1" w:evenHBand="0" w:firstRowFirstColumn="0" w:firstRowLastColumn="0" w:lastRowFirstColumn="0" w:lastRowLastColumn="0"/>
              <w:rPr>
                <w:rFonts w:ascii="Arial" w:eastAsia="MS Mincho" w:hAnsi="Arial" w:cs="Arial"/>
                <w:b/>
                <w:sz w:val="18"/>
                <w:szCs w:val="18"/>
                <w:lang w:val="en-US"/>
              </w:rPr>
            </w:pPr>
            <w:r w:rsidRPr="00771C60">
              <w:rPr>
                <w:rFonts w:ascii="Arial" w:eastAsia="MS Mincho" w:hAnsi="Arial" w:cs="Arial"/>
                <w:b/>
                <w:sz w:val="18"/>
                <w:szCs w:val="18"/>
                <w:lang w:val="en-US"/>
              </w:rPr>
              <w:t>To foster a culture of community involvement and good governance in the affairs of the municipality</w:t>
            </w:r>
          </w:p>
          <w:p w:rsidR="003174D5" w:rsidRPr="00771C60" w:rsidRDefault="003174D5" w:rsidP="00005D6D">
            <w:pPr>
              <w:cnfStyle w:val="000000100000" w:firstRow="0" w:lastRow="0" w:firstColumn="0" w:lastColumn="0" w:oddVBand="0" w:evenVBand="0" w:oddHBand="1" w:evenHBand="0" w:firstRowFirstColumn="0" w:firstRowLastColumn="0" w:lastRowFirstColumn="0" w:lastRowLastColumn="0"/>
              <w:rPr>
                <w:rFonts w:ascii="Arial" w:eastAsia="MS Mincho" w:hAnsi="Arial" w:cs="Arial"/>
                <w:b/>
                <w:sz w:val="18"/>
                <w:szCs w:val="18"/>
                <w:lang w:val="en-US"/>
              </w:rPr>
            </w:pPr>
          </w:p>
        </w:tc>
      </w:tr>
      <w:tr w:rsidR="00771C60" w:rsidRPr="00771C60" w:rsidTr="00646C72">
        <w:trPr>
          <w:trHeight w:val="187"/>
        </w:trPr>
        <w:tc>
          <w:tcPr>
            <w:cnfStyle w:val="001000000000" w:firstRow="0" w:lastRow="0" w:firstColumn="1" w:lastColumn="0" w:oddVBand="0" w:evenVBand="0" w:oddHBand="0" w:evenHBand="0" w:firstRowFirstColumn="0" w:firstRowLastColumn="0" w:lastRowFirstColumn="0" w:lastRowLastColumn="0"/>
            <w:tcW w:w="305" w:type="pct"/>
            <w:tcBorders>
              <w:left w:val="double" w:sz="4" w:space="0" w:color="auto"/>
              <w:right w:val="double" w:sz="4" w:space="0" w:color="auto"/>
            </w:tcBorders>
          </w:tcPr>
          <w:p w:rsidR="00DD391D" w:rsidRPr="00771C60" w:rsidRDefault="00DD391D" w:rsidP="00005D6D">
            <w:pPr>
              <w:rPr>
                <w:rFonts w:ascii="Arial" w:eastAsia="MS Mincho" w:hAnsi="Arial" w:cs="Arial"/>
                <w:b w:val="0"/>
                <w:color w:val="auto"/>
                <w:sz w:val="18"/>
                <w:szCs w:val="18"/>
                <w:lang w:val="en-US"/>
              </w:rPr>
            </w:pPr>
            <w:r w:rsidRPr="00771C60">
              <w:rPr>
                <w:rFonts w:ascii="Arial" w:eastAsia="MS Mincho" w:hAnsi="Arial" w:cs="Arial"/>
                <w:b w:val="0"/>
                <w:color w:val="auto"/>
                <w:sz w:val="18"/>
                <w:szCs w:val="18"/>
                <w:lang w:val="en-US"/>
              </w:rPr>
              <w:t>3.1</w:t>
            </w:r>
          </w:p>
        </w:tc>
        <w:tc>
          <w:tcPr>
            <w:tcW w:w="1318" w:type="pct"/>
            <w:gridSpan w:val="2"/>
            <w:tcBorders>
              <w:left w:val="double" w:sz="4" w:space="0" w:color="auto"/>
              <w:right w:val="double" w:sz="4" w:space="0" w:color="auto"/>
            </w:tcBorders>
          </w:tcPr>
          <w:p w:rsidR="00DD391D" w:rsidRPr="00771C60" w:rsidRDefault="00DD391D" w:rsidP="00005D6D">
            <w:pPr>
              <w:cnfStyle w:val="000000000000" w:firstRow="0" w:lastRow="0" w:firstColumn="0" w:lastColumn="0" w:oddVBand="0" w:evenVBand="0" w:oddHBand="0" w:evenHBand="0" w:firstRowFirstColumn="0" w:firstRowLastColumn="0" w:lastRowFirstColumn="0" w:lastRowLastColumn="0"/>
              <w:rPr>
                <w:rFonts w:ascii="Arial" w:eastAsia="MS Mincho" w:hAnsi="Arial" w:cs="Arial"/>
                <w:b/>
                <w:sz w:val="18"/>
                <w:szCs w:val="18"/>
                <w:lang w:val="en-US"/>
              </w:rPr>
            </w:pPr>
            <w:r w:rsidRPr="00771C60">
              <w:rPr>
                <w:rFonts w:ascii="Arial" w:eastAsia="MS Mincho" w:hAnsi="Arial" w:cs="Arial"/>
                <w:b/>
                <w:sz w:val="18"/>
                <w:szCs w:val="18"/>
                <w:lang w:val="en-US"/>
              </w:rPr>
              <w:t>Strategic Objective 1</w:t>
            </w:r>
          </w:p>
        </w:tc>
        <w:tc>
          <w:tcPr>
            <w:tcW w:w="3378" w:type="pct"/>
            <w:tcBorders>
              <w:left w:val="double" w:sz="4" w:space="0" w:color="auto"/>
              <w:right w:val="double" w:sz="4" w:space="0" w:color="auto"/>
            </w:tcBorders>
          </w:tcPr>
          <w:p w:rsidR="00DD391D" w:rsidRPr="00771C60" w:rsidRDefault="00DD391D" w:rsidP="00005D6D">
            <w:pPr>
              <w:cnfStyle w:val="000000000000" w:firstRow="0" w:lastRow="0" w:firstColumn="0" w:lastColumn="0" w:oddVBand="0" w:evenVBand="0" w:oddHBand="0" w:evenHBand="0" w:firstRowFirstColumn="0" w:firstRowLastColumn="0" w:lastRowFirstColumn="0" w:lastRowLastColumn="0"/>
              <w:rPr>
                <w:rFonts w:ascii="Arial" w:eastAsia="MS Mincho" w:hAnsi="Arial" w:cs="Arial"/>
                <w:b/>
                <w:sz w:val="18"/>
                <w:szCs w:val="18"/>
                <w:lang w:val="en-US"/>
              </w:rPr>
            </w:pPr>
            <w:r w:rsidRPr="00771C60">
              <w:rPr>
                <w:rFonts w:ascii="Arial" w:eastAsia="MS Mincho" w:hAnsi="Arial" w:cs="Arial"/>
                <w:b/>
                <w:sz w:val="18"/>
                <w:szCs w:val="18"/>
                <w:lang w:val="en-US"/>
              </w:rPr>
              <w:t>Ensure participative, transparent and accountable governance in the municipality.</w:t>
            </w:r>
          </w:p>
        </w:tc>
      </w:tr>
      <w:tr w:rsidR="00771C60" w:rsidRPr="00771C60" w:rsidTr="00646C72">
        <w:trPr>
          <w:cnfStyle w:val="000000100000" w:firstRow="0" w:lastRow="0" w:firstColumn="0" w:lastColumn="0" w:oddVBand="0" w:evenVBand="0" w:oddHBand="1" w:evenHBand="0" w:firstRowFirstColumn="0" w:firstRowLastColumn="0" w:lastRowFirstColumn="0" w:lastRowLastColumn="0"/>
          <w:trHeight w:val="569"/>
        </w:trPr>
        <w:tc>
          <w:tcPr>
            <w:cnfStyle w:val="001000000000" w:firstRow="0" w:lastRow="0" w:firstColumn="1" w:lastColumn="0" w:oddVBand="0" w:evenVBand="0" w:oddHBand="0" w:evenHBand="0" w:firstRowFirstColumn="0" w:firstRowLastColumn="0" w:lastRowFirstColumn="0" w:lastRowLastColumn="0"/>
            <w:tcW w:w="305" w:type="pct"/>
            <w:tcBorders>
              <w:left w:val="double" w:sz="4" w:space="0" w:color="auto"/>
              <w:right w:val="double" w:sz="4" w:space="0" w:color="auto"/>
            </w:tcBorders>
          </w:tcPr>
          <w:p w:rsidR="00DD391D" w:rsidRPr="00771C60" w:rsidRDefault="00DD391D" w:rsidP="00005D6D">
            <w:pPr>
              <w:rPr>
                <w:rFonts w:ascii="Arial" w:eastAsia="MS Mincho" w:hAnsi="Arial" w:cs="Arial"/>
                <w:b w:val="0"/>
                <w:color w:val="auto"/>
                <w:sz w:val="18"/>
                <w:szCs w:val="18"/>
                <w:lang w:val="en-US"/>
              </w:rPr>
            </w:pPr>
          </w:p>
          <w:p w:rsidR="00DD391D" w:rsidRPr="00771C60" w:rsidRDefault="00DD391D" w:rsidP="00005D6D">
            <w:pPr>
              <w:rPr>
                <w:rFonts w:ascii="Arial" w:eastAsia="MS Mincho" w:hAnsi="Arial" w:cs="Arial"/>
                <w:b w:val="0"/>
                <w:color w:val="auto"/>
                <w:sz w:val="18"/>
                <w:szCs w:val="18"/>
                <w:lang w:val="en-US"/>
              </w:rPr>
            </w:pPr>
            <w:r w:rsidRPr="00771C60">
              <w:rPr>
                <w:rFonts w:ascii="Arial" w:eastAsia="MS Mincho" w:hAnsi="Arial" w:cs="Arial"/>
                <w:b w:val="0"/>
                <w:color w:val="auto"/>
                <w:sz w:val="18"/>
                <w:szCs w:val="18"/>
                <w:lang w:val="en-US"/>
              </w:rPr>
              <w:t>4.</w:t>
            </w:r>
          </w:p>
        </w:tc>
        <w:tc>
          <w:tcPr>
            <w:tcW w:w="672" w:type="pct"/>
            <w:tcBorders>
              <w:left w:val="double" w:sz="4" w:space="0" w:color="auto"/>
              <w:right w:val="double" w:sz="4" w:space="0" w:color="auto"/>
            </w:tcBorders>
          </w:tcPr>
          <w:p w:rsidR="00DD391D" w:rsidRPr="00771C60" w:rsidRDefault="00DD391D" w:rsidP="00005D6D">
            <w:pPr>
              <w:cnfStyle w:val="000000100000" w:firstRow="0" w:lastRow="0" w:firstColumn="0" w:lastColumn="0" w:oddVBand="0" w:evenVBand="0" w:oddHBand="1" w:evenHBand="0" w:firstRowFirstColumn="0" w:firstRowLastColumn="0" w:lastRowFirstColumn="0" w:lastRowLastColumn="0"/>
              <w:rPr>
                <w:rFonts w:ascii="Arial" w:eastAsia="MS Mincho" w:hAnsi="Arial" w:cs="Arial"/>
                <w:b/>
                <w:sz w:val="18"/>
                <w:szCs w:val="18"/>
                <w:lang w:val="en-US"/>
              </w:rPr>
            </w:pPr>
          </w:p>
          <w:p w:rsidR="00DD391D" w:rsidRPr="00771C60" w:rsidRDefault="00DD391D" w:rsidP="00005D6D">
            <w:pPr>
              <w:cnfStyle w:val="000000100000" w:firstRow="0" w:lastRow="0" w:firstColumn="0" w:lastColumn="0" w:oddVBand="0" w:evenVBand="0" w:oddHBand="1" w:evenHBand="0" w:firstRowFirstColumn="0" w:firstRowLastColumn="0" w:lastRowFirstColumn="0" w:lastRowLastColumn="0"/>
              <w:rPr>
                <w:rFonts w:ascii="Arial" w:eastAsia="MS Mincho" w:hAnsi="Arial" w:cs="Arial"/>
                <w:b/>
                <w:sz w:val="18"/>
                <w:szCs w:val="18"/>
                <w:lang w:val="en-US"/>
              </w:rPr>
            </w:pPr>
            <w:r w:rsidRPr="00771C60">
              <w:rPr>
                <w:rFonts w:ascii="Arial" w:eastAsia="MS Mincho" w:hAnsi="Arial" w:cs="Arial"/>
                <w:b/>
                <w:sz w:val="18"/>
                <w:szCs w:val="18"/>
                <w:lang w:val="en-US"/>
              </w:rPr>
              <w:t>Goal 4</w:t>
            </w:r>
          </w:p>
        </w:tc>
        <w:tc>
          <w:tcPr>
            <w:tcW w:w="4023" w:type="pct"/>
            <w:gridSpan w:val="2"/>
            <w:tcBorders>
              <w:left w:val="double" w:sz="4" w:space="0" w:color="auto"/>
              <w:right w:val="double" w:sz="4" w:space="0" w:color="auto"/>
            </w:tcBorders>
          </w:tcPr>
          <w:p w:rsidR="00DD391D" w:rsidRPr="00771C60" w:rsidRDefault="00DD391D" w:rsidP="00005D6D">
            <w:pPr>
              <w:cnfStyle w:val="000000100000" w:firstRow="0" w:lastRow="0" w:firstColumn="0" w:lastColumn="0" w:oddVBand="0" w:evenVBand="0" w:oddHBand="1" w:evenHBand="0" w:firstRowFirstColumn="0" w:firstRowLastColumn="0" w:lastRowFirstColumn="0" w:lastRowLastColumn="0"/>
              <w:rPr>
                <w:rFonts w:ascii="Arial" w:eastAsia="MS Mincho" w:hAnsi="Arial" w:cs="Arial"/>
                <w:b/>
                <w:sz w:val="18"/>
                <w:szCs w:val="18"/>
                <w:lang w:val="en-US"/>
              </w:rPr>
            </w:pPr>
          </w:p>
          <w:p w:rsidR="00DD391D" w:rsidRPr="00771C60" w:rsidRDefault="00DD391D" w:rsidP="00005D6D">
            <w:pPr>
              <w:cnfStyle w:val="000000100000" w:firstRow="0" w:lastRow="0" w:firstColumn="0" w:lastColumn="0" w:oddVBand="0" w:evenVBand="0" w:oddHBand="1" w:evenHBand="0" w:firstRowFirstColumn="0" w:firstRowLastColumn="0" w:lastRowFirstColumn="0" w:lastRowLastColumn="0"/>
              <w:rPr>
                <w:rFonts w:ascii="Arial" w:eastAsia="MS Mincho" w:hAnsi="Arial" w:cs="Arial"/>
                <w:b/>
                <w:sz w:val="18"/>
                <w:szCs w:val="18"/>
                <w:lang w:val="en-US"/>
              </w:rPr>
            </w:pPr>
            <w:r w:rsidRPr="00771C60">
              <w:rPr>
                <w:rFonts w:ascii="Arial" w:eastAsia="MS Mincho" w:hAnsi="Arial" w:cs="Arial"/>
                <w:b/>
                <w:sz w:val="18"/>
                <w:szCs w:val="18"/>
                <w:lang w:val="en-US"/>
              </w:rPr>
              <w:t>Promoting and facilitating human development</w:t>
            </w:r>
          </w:p>
        </w:tc>
      </w:tr>
      <w:tr w:rsidR="00771C60" w:rsidRPr="00771C60" w:rsidTr="00646C72">
        <w:trPr>
          <w:trHeight w:val="362"/>
        </w:trPr>
        <w:tc>
          <w:tcPr>
            <w:cnfStyle w:val="001000000000" w:firstRow="0" w:lastRow="0" w:firstColumn="1" w:lastColumn="0" w:oddVBand="0" w:evenVBand="0" w:oddHBand="0" w:evenHBand="0" w:firstRowFirstColumn="0" w:firstRowLastColumn="0" w:lastRowFirstColumn="0" w:lastRowLastColumn="0"/>
            <w:tcW w:w="305" w:type="pct"/>
            <w:tcBorders>
              <w:left w:val="double" w:sz="4" w:space="0" w:color="auto"/>
              <w:right w:val="double" w:sz="4" w:space="0" w:color="auto"/>
            </w:tcBorders>
          </w:tcPr>
          <w:p w:rsidR="00DD391D" w:rsidRPr="00771C60" w:rsidRDefault="00DD391D" w:rsidP="00005D6D">
            <w:pPr>
              <w:rPr>
                <w:rFonts w:ascii="Arial" w:eastAsia="MS Mincho" w:hAnsi="Arial" w:cs="Arial"/>
                <w:b w:val="0"/>
                <w:color w:val="auto"/>
                <w:sz w:val="18"/>
                <w:szCs w:val="18"/>
                <w:lang w:val="en-US"/>
              </w:rPr>
            </w:pPr>
            <w:r w:rsidRPr="00771C60">
              <w:rPr>
                <w:rFonts w:ascii="Arial" w:eastAsia="MS Mincho" w:hAnsi="Arial" w:cs="Arial"/>
                <w:b w:val="0"/>
                <w:color w:val="auto"/>
                <w:sz w:val="18"/>
                <w:szCs w:val="18"/>
                <w:lang w:val="en-US"/>
              </w:rPr>
              <w:t>4.1</w:t>
            </w:r>
          </w:p>
        </w:tc>
        <w:tc>
          <w:tcPr>
            <w:tcW w:w="1318" w:type="pct"/>
            <w:gridSpan w:val="2"/>
            <w:tcBorders>
              <w:left w:val="double" w:sz="4" w:space="0" w:color="auto"/>
              <w:right w:val="double" w:sz="4" w:space="0" w:color="auto"/>
            </w:tcBorders>
          </w:tcPr>
          <w:p w:rsidR="00DD391D" w:rsidRPr="00771C60" w:rsidRDefault="00DD391D" w:rsidP="00005D6D">
            <w:pPr>
              <w:cnfStyle w:val="000000000000" w:firstRow="0" w:lastRow="0" w:firstColumn="0" w:lastColumn="0" w:oddVBand="0" w:evenVBand="0" w:oddHBand="0" w:evenHBand="0" w:firstRowFirstColumn="0" w:firstRowLastColumn="0" w:lastRowFirstColumn="0" w:lastRowLastColumn="0"/>
              <w:rPr>
                <w:rFonts w:ascii="Arial" w:eastAsia="MS Mincho" w:hAnsi="Arial" w:cs="Arial"/>
                <w:b/>
                <w:sz w:val="18"/>
                <w:szCs w:val="18"/>
                <w:lang w:val="en-US"/>
              </w:rPr>
            </w:pPr>
            <w:r w:rsidRPr="00771C60">
              <w:rPr>
                <w:rFonts w:ascii="Arial" w:eastAsia="MS Mincho" w:hAnsi="Arial" w:cs="Arial"/>
                <w:b/>
                <w:sz w:val="18"/>
                <w:szCs w:val="18"/>
                <w:lang w:val="en-US"/>
              </w:rPr>
              <w:t>Strategic Objective 1</w:t>
            </w:r>
          </w:p>
        </w:tc>
        <w:tc>
          <w:tcPr>
            <w:tcW w:w="3378" w:type="pct"/>
            <w:tcBorders>
              <w:left w:val="double" w:sz="4" w:space="0" w:color="auto"/>
              <w:right w:val="double" w:sz="4" w:space="0" w:color="auto"/>
            </w:tcBorders>
          </w:tcPr>
          <w:p w:rsidR="00DD391D" w:rsidRPr="00771C60" w:rsidRDefault="00DD391D" w:rsidP="00005D6D">
            <w:pPr>
              <w:cnfStyle w:val="000000000000" w:firstRow="0" w:lastRow="0" w:firstColumn="0" w:lastColumn="0" w:oddVBand="0" w:evenVBand="0" w:oddHBand="0" w:evenHBand="0" w:firstRowFirstColumn="0" w:firstRowLastColumn="0" w:lastRowFirstColumn="0" w:lastRowLastColumn="0"/>
              <w:rPr>
                <w:rFonts w:ascii="Arial" w:eastAsia="MS Mincho" w:hAnsi="Arial" w:cs="Arial"/>
                <w:b/>
                <w:sz w:val="18"/>
                <w:szCs w:val="18"/>
                <w:lang w:val="en-US"/>
              </w:rPr>
            </w:pPr>
            <w:r w:rsidRPr="00771C60">
              <w:rPr>
                <w:rFonts w:ascii="Arial" w:eastAsia="MS Mincho" w:hAnsi="Arial" w:cs="Arial"/>
                <w:b/>
                <w:sz w:val="18"/>
                <w:szCs w:val="18"/>
                <w:lang w:val="en-US"/>
              </w:rPr>
              <w:t>Achieve a holistic human development and capacitation for the realization of skilled and employable workforce</w:t>
            </w:r>
          </w:p>
        </w:tc>
      </w:tr>
      <w:tr w:rsidR="00771C60" w:rsidRPr="00771C60" w:rsidTr="00646C72">
        <w:trPr>
          <w:cnfStyle w:val="000000100000" w:firstRow="0" w:lastRow="0" w:firstColumn="0" w:lastColumn="0" w:oddVBand="0" w:evenVBand="0" w:oddHBand="1" w:evenHBand="0" w:firstRowFirstColumn="0" w:firstRowLastColumn="0" w:lastRowFirstColumn="0" w:lastRowLastColumn="0"/>
          <w:trHeight w:val="561"/>
        </w:trPr>
        <w:tc>
          <w:tcPr>
            <w:cnfStyle w:val="001000000000" w:firstRow="0" w:lastRow="0" w:firstColumn="1" w:lastColumn="0" w:oddVBand="0" w:evenVBand="0" w:oddHBand="0" w:evenHBand="0" w:firstRowFirstColumn="0" w:firstRowLastColumn="0" w:lastRowFirstColumn="0" w:lastRowLastColumn="0"/>
            <w:tcW w:w="305" w:type="pct"/>
            <w:tcBorders>
              <w:left w:val="double" w:sz="4" w:space="0" w:color="auto"/>
              <w:right w:val="double" w:sz="4" w:space="0" w:color="auto"/>
            </w:tcBorders>
          </w:tcPr>
          <w:p w:rsidR="00DD391D" w:rsidRPr="00771C60" w:rsidRDefault="00DD391D" w:rsidP="00005D6D">
            <w:pPr>
              <w:rPr>
                <w:rFonts w:ascii="Arial" w:eastAsia="MS Mincho" w:hAnsi="Arial" w:cs="Arial"/>
                <w:b w:val="0"/>
                <w:color w:val="auto"/>
                <w:sz w:val="18"/>
                <w:szCs w:val="18"/>
                <w:lang w:val="en-US"/>
              </w:rPr>
            </w:pPr>
          </w:p>
          <w:p w:rsidR="00DD391D" w:rsidRPr="00771C60" w:rsidRDefault="00DD391D" w:rsidP="00005D6D">
            <w:pPr>
              <w:rPr>
                <w:rFonts w:ascii="Arial" w:eastAsia="MS Mincho" w:hAnsi="Arial" w:cs="Arial"/>
                <w:b w:val="0"/>
                <w:color w:val="auto"/>
                <w:sz w:val="18"/>
                <w:szCs w:val="18"/>
                <w:lang w:val="en-US"/>
              </w:rPr>
            </w:pPr>
            <w:r w:rsidRPr="00771C60">
              <w:rPr>
                <w:rFonts w:ascii="Arial" w:eastAsia="MS Mincho" w:hAnsi="Arial" w:cs="Arial"/>
                <w:b w:val="0"/>
                <w:color w:val="auto"/>
                <w:sz w:val="18"/>
                <w:szCs w:val="18"/>
                <w:lang w:val="en-US"/>
              </w:rPr>
              <w:t>5.</w:t>
            </w:r>
          </w:p>
        </w:tc>
        <w:tc>
          <w:tcPr>
            <w:tcW w:w="672" w:type="pct"/>
            <w:tcBorders>
              <w:left w:val="double" w:sz="4" w:space="0" w:color="auto"/>
              <w:right w:val="double" w:sz="4" w:space="0" w:color="auto"/>
            </w:tcBorders>
          </w:tcPr>
          <w:p w:rsidR="00DD391D" w:rsidRPr="00771C60" w:rsidRDefault="00DD391D" w:rsidP="00005D6D">
            <w:pPr>
              <w:cnfStyle w:val="000000100000" w:firstRow="0" w:lastRow="0" w:firstColumn="0" w:lastColumn="0" w:oddVBand="0" w:evenVBand="0" w:oddHBand="1" w:evenHBand="0" w:firstRowFirstColumn="0" w:firstRowLastColumn="0" w:lastRowFirstColumn="0" w:lastRowLastColumn="0"/>
              <w:rPr>
                <w:rFonts w:ascii="Arial" w:eastAsia="MS Mincho" w:hAnsi="Arial" w:cs="Arial"/>
                <w:b/>
                <w:sz w:val="18"/>
                <w:szCs w:val="18"/>
                <w:lang w:val="en-US"/>
              </w:rPr>
            </w:pPr>
          </w:p>
          <w:p w:rsidR="00DD391D" w:rsidRPr="00771C60" w:rsidRDefault="00DD391D" w:rsidP="00005D6D">
            <w:pPr>
              <w:cnfStyle w:val="000000100000" w:firstRow="0" w:lastRow="0" w:firstColumn="0" w:lastColumn="0" w:oddVBand="0" w:evenVBand="0" w:oddHBand="1" w:evenHBand="0" w:firstRowFirstColumn="0" w:firstRowLastColumn="0" w:lastRowFirstColumn="0" w:lastRowLastColumn="0"/>
              <w:rPr>
                <w:rFonts w:ascii="Arial" w:eastAsia="MS Mincho" w:hAnsi="Arial" w:cs="Arial"/>
                <w:b/>
                <w:sz w:val="18"/>
                <w:szCs w:val="18"/>
                <w:lang w:val="en-US"/>
              </w:rPr>
            </w:pPr>
            <w:r w:rsidRPr="00771C60">
              <w:rPr>
                <w:rFonts w:ascii="Arial" w:eastAsia="MS Mincho" w:hAnsi="Arial" w:cs="Arial"/>
                <w:b/>
                <w:sz w:val="18"/>
                <w:szCs w:val="18"/>
                <w:lang w:val="en-US"/>
              </w:rPr>
              <w:t>Goal 5</w:t>
            </w:r>
          </w:p>
        </w:tc>
        <w:tc>
          <w:tcPr>
            <w:tcW w:w="4023" w:type="pct"/>
            <w:gridSpan w:val="2"/>
            <w:tcBorders>
              <w:left w:val="double" w:sz="4" w:space="0" w:color="auto"/>
              <w:right w:val="double" w:sz="4" w:space="0" w:color="auto"/>
            </w:tcBorders>
          </w:tcPr>
          <w:p w:rsidR="00DD391D" w:rsidRPr="00771C60" w:rsidRDefault="00DD391D" w:rsidP="00005D6D">
            <w:pPr>
              <w:cnfStyle w:val="000000100000" w:firstRow="0" w:lastRow="0" w:firstColumn="0" w:lastColumn="0" w:oddVBand="0" w:evenVBand="0" w:oddHBand="1" w:evenHBand="0" w:firstRowFirstColumn="0" w:firstRowLastColumn="0" w:lastRowFirstColumn="0" w:lastRowLastColumn="0"/>
              <w:rPr>
                <w:rFonts w:ascii="Arial" w:eastAsia="MS Mincho" w:hAnsi="Arial" w:cs="Arial"/>
                <w:b/>
                <w:sz w:val="18"/>
                <w:szCs w:val="18"/>
                <w:lang w:val="en-US"/>
              </w:rPr>
            </w:pPr>
          </w:p>
          <w:p w:rsidR="00DD391D" w:rsidRPr="00771C60" w:rsidRDefault="00DD391D" w:rsidP="00005D6D">
            <w:pPr>
              <w:cnfStyle w:val="000000100000" w:firstRow="0" w:lastRow="0" w:firstColumn="0" w:lastColumn="0" w:oddVBand="0" w:evenVBand="0" w:oddHBand="1" w:evenHBand="0" w:firstRowFirstColumn="0" w:firstRowLastColumn="0" w:lastRowFirstColumn="0" w:lastRowLastColumn="0"/>
              <w:rPr>
                <w:rFonts w:ascii="Arial" w:eastAsia="MS Mincho" w:hAnsi="Arial" w:cs="Arial"/>
                <w:b/>
                <w:sz w:val="18"/>
                <w:szCs w:val="18"/>
                <w:lang w:val="en-US"/>
              </w:rPr>
            </w:pPr>
            <w:r w:rsidRPr="00771C60">
              <w:rPr>
                <w:rFonts w:ascii="Arial" w:eastAsia="MS Mincho" w:hAnsi="Arial" w:cs="Arial"/>
                <w:b/>
                <w:sz w:val="18"/>
                <w:szCs w:val="18"/>
                <w:lang w:val="en-US"/>
              </w:rPr>
              <w:t>Facilitate the creation of job opportunities</w:t>
            </w:r>
          </w:p>
          <w:p w:rsidR="00DD391D" w:rsidRPr="00771C60" w:rsidRDefault="00DD391D" w:rsidP="00005D6D">
            <w:pPr>
              <w:cnfStyle w:val="000000100000" w:firstRow="0" w:lastRow="0" w:firstColumn="0" w:lastColumn="0" w:oddVBand="0" w:evenVBand="0" w:oddHBand="1" w:evenHBand="0" w:firstRowFirstColumn="0" w:firstRowLastColumn="0" w:lastRowFirstColumn="0" w:lastRowLastColumn="0"/>
              <w:rPr>
                <w:rFonts w:ascii="Arial" w:eastAsia="MS Mincho" w:hAnsi="Arial" w:cs="Arial"/>
                <w:b/>
                <w:sz w:val="18"/>
                <w:szCs w:val="18"/>
                <w:lang w:val="en-US"/>
              </w:rPr>
            </w:pPr>
          </w:p>
        </w:tc>
      </w:tr>
      <w:tr w:rsidR="00771C60" w:rsidRPr="00771C60" w:rsidTr="00646C72">
        <w:trPr>
          <w:trHeight w:val="373"/>
        </w:trPr>
        <w:tc>
          <w:tcPr>
            <w:cnfStyle w:val="001000000000" w:firstRow="0" w:lastRow="0" w:firstColumn="1" w:lastColumn="0" w:oddVBand="0" w:evenVBand="0" w:oddHBand="0" w:evenHBand="0" w:firstRowFirstColumn="0" w:firstRowLastColumn="0" w:lastRowFirstColumn="0" w:lastRowLastColumn="0"/>
            <w:tcW w:w="305" w:type="pct"/>
            <w:tcBorders>
              <w:left w:val="double" w:sz="4" w:space="0" w:color="auto"/>
              <w:right w:val="double" w:sz="4" w:space="0" w:color="auto"/>
            </w:tcBorders>
          </w:tcPr>
          <w:p w:rsidR="00DD391D" w:rsidRPr="00771C60" w:rsidRDefault="00DD391D" w:rsidP="00005D6D">
            <w:pPr>
              <w:rPr>
                <w:rFonts w:ascii="Arial" w:eastAsia="MS Mincho" w:hAnsi="Arial" w:cs="Arial"/>
                <w:b w:val="0"/>
                <w:color w:val="auto"/>
                <w:sz w:val="18"/>
                <w:szCs w:val="18"/>
                <w:lang w:val="en-US"/>
              </w:rPr>
            </w:pPr>
            <w:r w:rsidRPr="00771C60">
              <w:rPr>
                <w:rFonts w:ascii="Arial" w:eastAsia="MS Mincho" w:hAnsi="Arial" w:cs="Arial"/>
                <w:b w:val="0"/>
                <w:color w:val="auto"/>
                <w:sz w:val="18"/>
                <w:szCs w:val="18"/>
                <w:lang w:val="en-US"/>
              </w:rPr>
              <w:t>5.1</w:t>
            </w:r>
          </w:p>
        </w:tc>
        <w:tc>
          <w:tcPr>
            <w:tcW w:w="1318" w:type="pct"/>
            <w:gridSpan w:val="2"/>
            <w:tcBorders>
              <w:left w:val="double" w:sz="4" w:space="0" w:color="auto"/>
              <w:right w:val="double" w:sz="4" w:space="0" w:color="auto"/>
            </w:tcBorders>
          </w:tcPr>
          <w:p w:rsidR="00DD391D" w:rsidRPr="00771C60" w:rsidRDefault="00DD391D" w:rsidP="00005D6D">
            <w:pPr>
              <w:cnfStyle w:val="000000000000" w:firstRow="0" w:lastRow="0" w:firstColumn="0" w:lastColumn="0" w:oddVBand="0" w:evenVBand="0" w:oddHBand="0" w:evenHBand="0" w:firstRowFirstColumn="0" w:firstRowLastColumn="0" w:lastRowFirstColumn="0" w:lastRowLastColumn="0"/>
              <w:rPr>
                <w:rFonts w:ascii="Arial" w:eastAsia="MS Mincho" w:hAnsi="Arial" w:cs="Arial"/>
                <w:b/>
                <w:sz w:val="18"/>
                <w:szCs w:val="18"/>
                <w:lang w:val="en-US"/>
              </w:rPr>
            </w:pPr>
            <w:r w:rsidRPr="00771C60">
              <w:rPr>
                <w:rFonts w:ascii="Arial" w:eastAsia="MS Mincho" w:hAnsi="Arial" w:cs="Arial"/>
                <w:b/>
                <w:sz w:val="18"/>
                <w:szCs w:val="18"/>
                <w:lang w:val="en-US"/>
              </w:rPr>
              <w:t>Strategic Objective 1</w:t>
            </w:r>
          </w:p>
        </w:tc>
        <w:tc>
          <w:tcPr>
            <w:tcW w:w="3378" w:type="pct"/>
            <w:tcBorders>
              <w:left w:val="double" w:sz="4" w:space="0" w:color="auto"/>
              <w:right w:val="double" w:sz="4" w:space="0" w:color="auto"/>
            </w:tcBorders>
          </w:tcPr>
          <w:p w:rsidR="00DD391D" w:rsidRPr="00771C60" w:rsidRDefault="00DD391D" w:rsidP="00005D6D">
            <w:pPr>
              <w:cnfStyle w:val="000000000000" w:firstRow="0" w:lastRow="0" w:firstColumn="0" w:lastColumn="0" w:oddVBand="0" w:evenVBand="0" w:oddHBand="0" w:evenHBand="0" w:firstRowFirstColumn="0" w:firstRowLastColumn="0" w:lastRowFirstColumn="0" w:lastRowLastColumn="0"/>
              <w:rPr>
                <w:rFonts w:ascii="Arial" w:eastAsia="MS Mincho" w:hAnsi="Arial" w:cs="Arial"/>
                <w:b/>
                <w:sz w:val="18"/>
                <w:szCs w:val="18"/>
                <w:lang w:val="en-US"/>
              </w:rPr>
            </w:pPr>
            <w:r w:rsidRPr="00771C60">
              <w:rPr>
                <w:rFonts w:ascii="Arial" w:eastAsia="MS Mincho" w:hAnsi="Arial" w:cs="Arial"/>
                <w:b/>
                <w:sz w:val="18"/>
                <w:szCs w:val="18"/>
                <w:lang w:val="en-US"/>
              </w:rPr>
              <w:t>Facilitate the creation of employment opportunities for skilled and employable people</w:t>
            </w:r>
          </w:p>
        </w:tc>
      </w:tr>
      <w:tr w:rsidR="00771C60" w:rsidRPr="00771C60" w:rsidTr="00646C72">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305" w:type="pct"/>
            <w:tcBorders>
              <w:left w:val="double" w:sz="4" w:space="0" w:color="auto"/>
              <w:right w:val="double" w:sz="4" w:space="0" w:color="auto"/>
            </w:tcBorders>
          </w:tcPr>
          <w:p w:rsidR="00DD391D" w:rsidRPr="00771C60" w:rsidRDefault="00DD391D" w:rsidP="00005D6D">
            <w:pPr>
              <w:rPr>
                <w:rFonts w:ascii="Arial" w:eastAsia="MS Mincho" w:hAnsi="Arial" w:cs="Arial"/>
                <w:b w:val="0"/>
                <w:color w:val="auto"/>
                <w:sz w:val="18"/>
                <w:szCs w:val="18"/>
                <w:lang w:val="en-US"/>
              </w:rPr>
            </w:pPr>
          </w:p>
          <w:p w:rsidR="00DD391D" w:rsidRPr="00771C60" w:rsidRDefault="00DD391D" w:rsidP="00005D6D">
            <w:pPr>
              <w:rPr>
                <w:rFonts w:ascii="Arial" w:eastAsia="MS Mincho" w:hAnsi="Arial" w:cs="Arial"/>
                <w:b w:val="0"/>
                <w:color w:val="auto"/>
                <w:sz w:val="18"/>
                <w:szCs w:val="18"/>
                <w:lang w:val="en-US"/>
              </w:rPr>
            </w:pPr>
            <w:r w:rsidRPr="00771C60">
              <w:rPr>
                <w:rFonts w:ascii="Arial" w:eastAsia="MS Mincho" w:hAnsi="Arial" w:cs="Arial"/>
                <w:b w:val="0"/>
                <w:color w:val="auto"/>
                <w:sz w:val="18"/>
                <w:szCs w:val="18"/>
                <w:lang w:val="en-US"/>
              </w:rPr>
              <w:t>6.</w:t>
            </w:r>
          </w:p>
        </w:tc>
        <w:tc>
          <w:tcPr>
            <w:tcW w:w="672" w:type="pct"/>
            <w:tcBorders>
              <w:left w:val="double" w:sz="4" w:space="0" w:color="auto"/>
              <w:right w:val="double" w:sz="4" w:space="0" w:color="auto"/>
            </w:tcBorders>
          </w:tcPr>
          <w:p w:rsidR="00DD391D" w:rsidRPr="00771C60" w:rsidRDefault="00DD391D" w:rsidP="00005D6D">
            <w:pPr>
              <w:cnfStyle w:val="000000100000" w:firstRow="0" w:lastRow="0" w:firstColumn="0" w:lastColumn="0" w:oddVBand="0" w:evenVBand="0" w:oddHBand="1" w:evenHBand="0" w:firstRowFirstColumn="0" w:firstRowLastColumn="0" w:lastRowFirstColumn="0" w:lastRowLastColumn="0"/>
              <w:rPr>
                <w:rFonts w:ascii="Arial" w:eastAsia="MS Mincho" w:hAnsi="Arial" w:cs="Arial"/>
                <w:b/>
                <w:sz w:val="18"/>
                <w:szCs w:val="18"/>
                <w:lang w:val="en-US"/>
              </w:rPr>
            </w:pPr>
          </w:p>
          <w:p w:rsidR="00DD391D" w:rsidRPr="00771C60" w:rsidRDefault="00DD391D" w:rsidP="00005D6D">
            <w:pPr>
              <w:cnfStyle w:val="000000100000" w:firstRow="0" w:lastRow="0" w:firstColumn="0" w:lastColumn="0" w:oddVBand="0" w:evenVBand="0" w:oddHBand="1" w:evenHBand="0" w:firstRowFirstColumn="0" w:firstRowLastColumn="0" w:lastRowFirstColumn="0" w:lastRowLastColumn="0"/>
              <w:rPr>
                <w:rFonts w:ascii="Arial" w:eastAsia="MS Mincho" w:hAnsi="Arial" w:cs="Arial"/>
                <w:b/>
                <w:sz w:val="18"/>
                <w:szCs w:val="18"/>
                <w:lang w:val="en-US"/>
              </w:rPr>
            </w:pPr>
            <w:r w:rsidRPr="00771C60">
              <w:rPr>
                <w:rFonts w:ascii="Arial" w:eastAsia="MS Mincho" w:hAnsi="Arial" w:cs="Arial"/>
                <w:b/>
                <w:sz w:val="18"/>
                <w:szCs w:val="18"/>
                <w:lang w:val="en-US"/>
              </w:rPr>
              <w:t>Goal 6</w:t>
            </w:r>
          </w:p>
        </w:tc>
        <w:tc>
          <w:tcPr>
            <w:tcW w:w="4023" w:type="pct"/>
            <w:gridSpan w:val="2"/>
            <w:tcBorders>
              <w:left w:val="double" w:sz="4" w:space="0" w:color="auto"/>
              <w:right w:val="double" w:sz="4" w:space="0" w:color="auto"/>
            </w:tcBorders>
          </w:tcPr>
          <w:p w:rsidR="00DD391D" w:rsidRPr="00771C60" w:rsidRDefault="00DD391D" w:rsidP="00005D6D">
            <w:pPr>
              <w:cnfStyle w:val="000000100000" w:firstRow="0" w:lastRow="0" w:firstColumn="0" w:lastColumn="0" w:oddVBand="0" w:evenVBand="0" w:oddHBand="1" w:evenHBand="0" w:firstRowFirstColumn="0" w:firstRowLastColumn="0" w:lastRowFirstColumn="0" w:lastRowLastColumn="0"/>
              <w:rPr>
                <w:rFonts w:ascii="Arial" w:eastAsia="MS Mincho" w:hAnsi="Arial" w:cs="Arial"/>
                <w:b/>
                <w:sz w:val="18"/>
                <w:szCs w:val="18"/>
                <w:lang w:val="en-US"/>
              </w:rPr>
            </w:pPr>
          </w:p>
          <w:p w:rsidR="00DD391D" w:rsidRPr="00771C60" w:rsidRDefault="00DD391D" w:rsidP="00005D6D">
            <w:pPr>
              <w:cnfStyle w:val="000000100000" w:firstRow="0" w:lastRow="0" w:firstColumn="0" w:lastColumn="0" w:oddVBand="0" w:evenVBand="0" w:oddHBand="1" w:evenHBand="0" w:firstRowFirstColumn="0" w:firstRowLastColumn="0" w:lastRowFirstColumn="0" w:lastRowLastColumn="0"/>
              <w:rPr>
                <w:rFonts w:ascii="Arial" w:eastAsia="MS Mincho" w:hAnsi="Arial" w:cs="Arial"/>
                <w:b/>
                <w:sz w:val="18"/>
                <w:szCs w:val="18"/>
                <w:lang w:val="en-US"/>
              </w:rPr>
            </w:pPr>
            <w:r w:rsidRPr="00771C60">
              <w:rPr>
                <w:rFonts w:ascii="Arial" w:eastAsia="MS Mincho" w:hAnsi="Arial" w:cs="Arial"/>
                <w:b/>
                <w:sz w:val="18"/>
                <w:szCs w:val="18"/>
                <w:lang w:val="en-US"/>
              </w:rPr>
              <w:t>Providing and facilitating access to social services and facilities</w:t>
            </w:r>
          </w:p>
          <w:p w:rsidR="00DD391D" w:rsidRPr="00771C60" w:rsidRDefault="00DD391D" w:rsidP="00005D6D">
            <w:pPr>
              <w:cnfStyle w:val="000000100000" w:firstRow="0" w:lastRow="0" w:firstColumn="0" w:lastColumn="0" w:oddVBand="0" w:evenVBand="0" w:oddHBand="1" w:evenHBand="0" w:firstRowFirstColumn="0" w:firstRowLastColumn="0" w:lastRowFirstColumn="0" w:lastRowLastColumn="0"/>
              <w:rPr>
                <w:rFonts w:ascii="Arial" w:eastAsia="MS Mincho" w:hAnsi="Arial" w:cs="Arial"/>
                <w:b/>
                <w:sz w:val="18"/>
                <w:szCs w:val="18"/>
                <w:lang w:val="en-US"/>
              </w:rPr>
            </w:pPr>
          </w:p>
        </w:tc>
      </w:tr>
      <w:tr w:rsidR="00771C60" w:rsidRPr="00771C60" w:rsidTr="00646C72">
        <w:trPr>
          <w:trHeight w:val="187"/>
        </w:trPr>
        <w:tc>
          <w:tcPr>
            <w:cnfStyle w:val="001000000000" w:firstRow="0" w:lastRow="0" w:firstColumn="1" w:lastColumn="0" w:oddVBand="0" w:evenVBand="0" w:oddHBand="0" w:evenHBand="0" w:firstRowFirstColumn="0" w:firstRowLastColumn="0" w:lastRowFirstColumn="0" w:lastRowLastColumn="0"/>
            <w:tcW w:w="305" w:type="pct"/>
            <w:tcBorders>
              <w:left w:val="double" w:sz="4" w:space="0" w:color="auto"/>
              <w:right w:val="double" w:sz="4" w:space="0" w:color="auto"/>
            </w:tcBorders>
          </w:tcPr>
          <w:p w:rsidR="00DD391D" w:rsidRPr="00771C60" w:rsidRDefault="00DD391D" w:rsidP="00005D6D">
            <w:pPr>
              <w:rPr>
                <w:rFonts w:ascii="Arial" w:eastAsia="MS Mincho" w:hAnsi="Arial" w:cs="Arial"/>
                <w:b w:val="0"/>
                <w:color w:val="auto"/>
                <w:sz w:val="18"/>
                <w:szCs w:val="18"/>
                <w:lang w:val="en-US"/>
              </w:rPr>
            </w:pPr>
            <w:r w:rsidRPr="00771C60">
              <w:rPr>
                <w:rFonts w:ascii="Arial" w:eastAsia="MS Mincho" w:hAnsi="Arial" w:cs="Arial"/>
                <w:b w:val="0"/>
                <w:color w:val="auto"/>
                <w:sz w:val="18"/>
                <w:szCs w:val="18"/>
                <w:lang w:val="en-US"/>
              </w:rPr>
              <w:t>6.1</w:t>
            </w:r>
          </w:p>
        </w:tc>
        <w:tc>
          <w:tcPr>
            <w:tcW w:w="1318" w:type="pct"/>
            <w:gridSpan w:val="2"/>
            <w:tcBorders>
              <w:left w:val="double" w:sz="4" w:space="0" w:color="auto"/>
              <w:right w:val="double" w:sz="4" w:space="0" w:color="auto"/>
            </w:tcBorders>
          </w:tcPr>
          <w:p w:rsidR="00DD391D" w:rsidRPr="00771C60" w:rsidRDefault="00DD391D" w:rsidP="00005D6D">
            <w:pPr>
              <w:cnfStyle w:val="000000000000" w:firstRow="0" w:lastRow="0" w:firstColumn="0" w:lastColumn="0" w:oddVBand="0" w:evenVBand="0" w:oddHBand="0" w:evenHBand="0" w:firstRowFirstColumn="0" w:firstRowLastColumn="0" w:lastRowFirstColumn="0" w:lastRowLastColumn="0"/>
              <w:rPr>
                <w:rFonts w:ascii="Arial" w:eastAsia="MS Mincho" w:hAnsi="Arial" w:cs="Arial"/>
                <w:b/>
                <w:sz w:val="18"/>
                <w:szCs w:val="18"/>
                <w:lang w:val="en-US"/>
              </w:rPr>
            </w:pPr>
            <w:r w:rsidRPr="00771C60">
              <w:rPr>
                <w:rFonts w:ascii="Arial" w:eastAsia="MS Mincho" w:hAnsi="Arial" w:cs="Arial"/>
                <w:b/>
                <w:sz w:val="18"/>
                <w:szCs w:val="18"/>
                <w:lang w:val="en-US"/>
              </w:rPr>
              <w:t xml:space="preserve">Strategic Objective 1 </w:t>
            </w:r>
          </w:p>
        </w:tc>
        <w:tc>
          <w:tcPr>
            <w:tcW w:w="3378" w:type="pct"/>
            <w:tcBorders>
              <w:left w:val="double" w:sz="4" w:space="0" w:color="auto"/>
              <w:right w:val="double" w:sz="4" w:space="0" w:color="auto"/>
            </w:tcBorders>
          </w:tcPr>
          <w:p w:rsidR="00DD391D" w:rsidRPr="00771C60" w:rsidRDefault="00DD391D" w:rsidP="00005D6D">
            <w:pPr>
              <w:cnfStyle w:val="000000000000" w:firstRow="0" w:lastRow="0" w:firstColumn="0" w:lastColumn="0" w:oddVBand="0" w:evenVBand="0" w:oddHBand="0" w:evenHBand="0" w:firstRowFirstColumn="0" w:firstRowLastColumn="0" w:lastRowFirstColumn="0" w:lastRowLastColumn="0"/>
              <w:rPr>
                <w:rFonts w:ascii="Arial" w:eastAsia="MS Mincho" w:hAnsi="Arial" w:cs="Arial"/>
                <w:b/>
                <w:sz w:val="18"/>
                <w:szCs w:val="18"/>
                <w:lang w:val="en-US"/>
              </w:rPr>
            </w:pPr>
            <w:r w:rsidRPr="00771C60">
              <w:rPr>
                <w:rFonts w:ascii="Arial" w:eastAsia="MS Mincho" w:hAnsi="Arial" w:cs="Arial"/>
                <w:b/>
                <w:sz w:val="18"/>
                <w:szCs w:val="18"/>
                <w:lang w:val="en-US"/>
              </w:rPr>
              <w:t>Ensure that our people have access to community facilities and services.</w:t>
            </w:r>
          </w:p>
        </w:tc>
      </w:tr>
      <w:tr w:rsidR="00771C60" w:rsidRPr="00771C60" w:rsidTr="00646C72">
        <w:trPr>
          <w:cnfStyle w:val="000000100000" w:firstRow="0" w:lastRow="0" w:firstColumn="0" w:lastColumn="0" w:oddVBand="0" w:evenVBand="0" w:oddHBand="1" w:evenHBand="0" w:firstRowFirstColumn="0" w:firstRowLastColumn="0" w:lastRowFirstColumn="0" w:lastRowLastColumn="0"/>
          <w:trHeight w:val="187"/>
        </w:trPr>
        <w:tc>
          <w:tcPr>
            <w:cnfStyle w:val="001000000000" w:firstRow="0" w:lastRow="0" w:firstColumn="1" w:lastColumn="0" w:oddVBand="0" w:evenVBand="0" w:oddHBand="0" w:evenHBand="0" w:firstRowFirstColumn="0" w:firstRowLastColumn="0" w:lastRowFirstColumn="0" w:lastRowLastColumn="0"/>
            <w:tcW w:w="305" w:type="pct"/>
            <w:tcBorders>
              <w:left w:val="double" w:sz="4" w:space="0" w:color="auto"/>
              <w:right w:val="double" w:sz="4" w:space="0" w:color="auto"/>
            </w:tcBorders>
          </w:tcPr>
          <w:p w:rsidR="00DD391D" w:rsidRPr="00771C60" w:rsidRDefault="00DD391D" w:rsidP="00005D6D">
            <w:pPr>
              <w:rPr>
                <w:rFonts w:ascii="Arial" w:eastAsia="MS Mincho" w:hAnsi="Arial" w:cs="Arial"/>
                <w:b w:val="0"/>
                <w:color w:val="auto"/>
                <w:sz w:val="18"/>
                <w:szCs w:val="18"/>
                <w:lang w:val="en-US"/>
              </w:rPr>
            </w:pPr>
            <w:r w:rsidRPr="00771C60">
              <w:rPr>
                <w:rFonts w:ascii="Arial" w:eastAsia="MS Mincho" w:hAnsi="Arial" w:cs="Arial"/>
                <w:b w:val="0"/>
                <w:color w:val="auto"/>
                <w:sz w:val="18"/>
                <w:szCs w:val="18"/>
                <w:lang w:val="en-US"/>
              </w:rPr>
              <w:t>6.2</w:t>
            </w:r>
          </w:p>
        </w:tc>
        <w:tc>
          <w:tcPr>
            <w:tcW w:w="1318" w:type="pct"/>
            <w:gridSpan w:val="2"/>
            <w:tcBorders>
              <w:left w:val="double" w:sz="4" w:space="0" w:color="auto"/>
              <w:right w:val="double" w:sz="4" w:space="0" w:color="auto"/>
            </w:tcBorders>
          </w:tcPr>
          <w:p w:rsidR="00DD391D" w:rsidRPr="00771C60" w:rsidRDefault="00DD391D" w:rsidP="00005D6D">
            <w:pPr>
              <w:cnfStyle w:val="000000100000" w:firstRow="0" w:lastRow="0" w:firstColumn="0" w:lastColumn="0" w:oddVBand="0" w:evenVBand="0" w:oddHBand="1" w:evenHBand="0" w:firstRowFirstColumn="0" w:firstRowLastColumn="0" w:lastRowFirstColumn="0" w:lastRowLastColumn="0"/>
              <w:rPr>
                <w:rFonts w:ascii="Arial" w:eastAsia="MS Mincho" w:hAnsi="Arial" w:cs="Arial"/>
                <w:b/>
                <w:sz w:val="18"/>
                <w:szCs w:val="18"/>
                <w:lang w:val="en-US"/>
              </w:rPr>
            </w:pPr>
            <w:r w:rsidRPr="00771C60">
              <w:rPr>
                <w:rFonts w:ascii="Arial" w:eastAsia="MS Mincho" w:hAnsi="Arial" w:cs="Arial"/>
                <w:b/>
                <w:sz w:val="18"/>
                <w:szCs w:val="18"/>
                <w:lang w:val="en-US"/>
              </w:rPr>
              <w:t>Strategic Objective 2</w:t>
            </w:r>
          </w:p>
        </w:tc>
        <w:tc>
          <w:tcPr>
            <w:tcW w:w="3378" w:type="pct"/>
            <w:tcBorders>
              <w:left w:val="double" w:sz="4" w:space="0" w:color="auto"/>
              <w:right w:val="double" w:sz="4" w:space="0" w:color="auto"/>
            </w:tcBorders>
          </w:tcPr>
          <w:p w:rsidR="00DD391D" w:rsidRPr="00771C60" w:rsidRDefault="00DD391D" w:rsidP="00005D6D">
            <w:pPr>
              <w:cnfStyle w:val="000000100000" w:firstRow="0" w:lastRow="0" w:firstColumn="0" w:lastColumn="0" w:oddVBand="0" w:evenVBand="0" w:oddHBand="1" w:evenHBand="0" w:firstRowFirstColumn="0" w:firstRowLastColumn="0" w:lastRowFirstColumn="0" w:lastRowLastColumn="0"/>
              <w:rPr>
                <w:rFonts w:ascii="Arial" w:eastAsia="MS Mincho" w:hAnsi="Arial" w:cs="Arial"/>
                <w:b/>
                <w:sz w:val="18"/>
                <w:szCs w:val="18"/>
                <w:lang w:val="en-US"/>
              </w:rPr>
            </w:pPr>
            <w:r w:rsidRPr="00771C60">
              <w:rPr>
                <w:rFonts w:ascii="Arial" w:eastAsia="MS Mincho" w:hAnsi="Arial" w:cs="Arial"/>
                <w:b/>
                <w:sz w:val="18"/>
                <w:szCs w:val="18"/>
                <w:lang w:val="en-US"/>
              </w:rPr>
              <w:t>Aspire to a healthy, safe and crime free area.</w:t>
            </w:r>
          </w:p>
        </w:tc>
      </w:tr>
      <w:tr w:rsidR="00771C60" w:rsidRPr="00771C60" w:rsidTr="00646C72">
        <w:trPr>
          <w:trHeight w:val="549"/>
        </w:trPr>
        <w:tc>
          <w:tcPr>
            <w:cnfStyle w:val="001000000000" w:firstRow="0" w:lastRow="0" w:firstColumn="1" w:lastColumn="0" w:oddVBand="0" w:evenVBand="0" w:oddHBand="0" w:evenHBand="0" w:firstRowFirstColumn="0" w:firstRowLastColumn="0" w:lastRowFirstColumn="0" w:lastRowLastColumn="0"/>
            <w:tcW w:w="305" w:type="pct"/>
            <w:tcBorders>
              <w:left w:val="double" w:sz="4" w:space="0" w:color="auto"/>
              <w:right w:val="double" w:sz="4" w:space="0" w:color="auto"/>
            </w:tcBorders>
          </w:tcPr>
          <w:p w:rsidR="00DD391D" w:rsidRPr="00771C60" w:rsidRDefault="00DD391D" w:rsidP="00005D6D">
            <w:pPr>
              <w:rPr>
                <w:rFonts w:ascii="Arial" w:eastAsia="MS Mincho" w:hAnsi="Arial" w:cs="Arial"/>
                <w:b w:val="0"/>
                <w:color w:val="auto"/>
                <w:sz w:val="18"/>
                <w:szCs w:val="18"/>
                <w:lang w:val="en-US"/>
              </w:rPr>
            </w:pPr>
          </w:p>
          <w:p w:rsidR="00DD391D" w:rsidRPr="00771C60" w:rsidRDefault="00DD391D" w:rsidP="00005D6D">
            <w:pPr>
              <w:rPr>
                <w:rFonts w:ascii="Arial" w:eastAsia="MS Mincho" w:hAnsi="Arial" w:cs="Arial"/>
                <w:b w:val="0"/>
                <w:color w:val="auto"/>
                <w:sz w:val="18"/>
                <w:szCs w:val="18"/>
                <w:lang w:val="en-US"/>
              </w:rPr>
            </w:pPr>
            <w:r w:rsidRPr="00771C60">
              <w:rPr>
                <w:rFonts w:ascii="Arial" w:eastAsia="MS Mincho" w:hAnsi="Arial" w:cs="Arial"/>
                <w:b w:val="0"/>
                <w:color w:val="auto"/>
                <w:sz w:val="18"/>
                <w:szCs w:val="18"/>
                <w:lang w:val="en-US"/>
              </w:rPr>
              <w:t>7.</w:t>
            </w:r>
          </w:p>
        </w:tc>
        <w:tc>
          <w:tcPr>
            <w:tcW w:w="672" w:type="pct"/>
            <w:tcBorders>
              <w:left w:val="double" w:sz="4" w:space="0" w:color="auto"/>
              <w:right w:val="double" w:sz="4" w:space="0" w:color="auto"/>
            </w:tcBorders>
          </w:tcPr>
          <w:p w:rsidR="00DD391D" w:rsidRPr="00771C60" w:rsidRDefault="00DD391D" w:rsidP="00005D6D">
            <w:pPr>
              <w:cnfStyle w:val="000000000000" w:firstRow="0" w:lastRow="0" w:firstColumn="0" w:lastColumn="0" w:oddVBand="0" w:evenVBand="0" w:oddHBand="0" w:evenHBand="0" w:firstRowFirstColumn="0" w:firstRowLastColumn="0" w:lastRowFirstColumn="0" w:lastRowLastColumn="0"/>
              <w:rPr>
                <w:rFonts w:ascii="Arial" w:eastAsia="MS Mincho" w:hAnsi="Arial" w:cs="Arial"/>
                <w:b/>
                <w:sz w:val="18"/>
                <w:szCs w:val="18"/>
                <w:lang w:val="en-US"/>
              </w:rPr>
            </w:pPr>
          </w:p>
          <w:p w:rsidR="00DD391D" w:rsidRPr="00771C60" w:rsidRDefault="00DD391D" w:rsidP="00005D6D">
            <w:pPr>
              <w:cnfStyle w:val="000000000000" w:firstRow="0" w:lastRow="0" w:firstColumn="0" w:lastColumn="0" w:oddVBand="0" w:evenVBand="0" w:oddHBand="0" w:evenHBand="0" w:firstRowFirstColumn="0" w:firstRowLastColumn="0" w:lastRowFirstColumn="0" w:lastRowLastColumn="0"/>
              <w:rPr>
                <w:rFonts w:ascii="Arial" w:eastAsia="MS Mincho" w:hAnsi="Arial" w:cs="Arial"/>
                <w:b/>
                <w:sz w:val="18"/>
                <w:szCs w:val="18"/>
                <w:lang w:val="en-US"/>
              </w:rPr>
            </w:pPr>
            <w:r w:rsidRPr="00771C60">
              <w:rPr>
                <w:rFonts w:ascii="Arial" w:eastAsia="MS Mincho" w:hAnsi="Arial" w:cs="Arial"/>
                <w:b/>
                <w:sz w:val="18"/>
                <w:szCs w:val="18"/>
                <w:lang w:val="en-US"/>
              </w:rPr>
              <w:t>Goal 7</w:t>
            </w:r>
          </w:p>
        </w:tc>
        <w:tc>
          <w:tcPr>
            <w:tcW w:w="4023" w:type="pct"/>
            <w:gridSpan w:val="2"/>
            <w:tcBorders>
              <w:left w:val="double" w:sz="4" w:space="0" w:color="auto"/>
              <w:right w:val="double" w:sz="4" w:space="0" w:color="auto"/>
            </w:tcBorders>
          </w:tcPr>
          <w:p w:rsidR="00DD391D" w:rsidRPr="00771C60" w:rsidRDefault="00DD391D" w:rsidP="00005D6D">
            <w:pPr>
              <w:cnfStyle w:val="000000000000" w:firstRow="0" w:lastRow="0" w:firstColumn="0" w:lastColumn="0" w:oddVBand="0" w:evenVBand="0" w:oddHBand="0" w:evenHBand="0" w:firstRowFirstColumn="0" w:firstRowLastColumn="0" w:lastRowFirstColumn="0" w:lastRowLastColumn="0"/>
              <w:rPr>
                <w:rFonts w:ascii="Arial" w:eastAsia="MS Mincho" w:hAnsi="Arial" w:cs="Arial"/>
                <w:b/>
                <w:sz w:val="18"/>
                <w:szCs w:val="18"/>
                <w:lang w:val="en-US"/>
              </w:rPr>
            </w:pPr>
          </w:p>
          <w:p w:rsidR="00DD391D" w:rsidRPr="00771C60" w:rsidRDefault="00DD391D" w:rsidP="00005D6D">
            <w:pPr>
              <w:cnfStyle w:val="000000000000" w:firstRow="0" w:lastRow="0" w:firstColumn="0" w:lastColumn="0" w:oddVBand="0" w:evenVBand="0" w:oddHBand="0" w:evenHBand="0" w:firstRowFirstColumn="0" w:firstRowLastColumn="0" w:lastRowFirstColumn="0" w:lastRowLastColumn="0"/>
              <w:rPr>
                <w:rFonts w:ascii="Arial" w:eastAsia="MS Mincho" w:hAnsi="Arial" w:cs="Arial"/>
                <w:b/>
                <w:sz w:val="18"/>
                <w:szCs w:val="18"/>
                <w:lang w:val="en-US"/>
              </w:rPr>
            </w:pPr>
            <w:r w:rsidRPr="00771C60">
              <w:rPr>
                <w:rFonts w:ascii="Arial" w:eastAsia="MS Mincho" w:hAnsi="Arial" w:cs="Arial"/>
                <w:b/>
                <w:sz w:val="18"/>
                <w:szCs w:val="18"/>
                <w:lang w:val="en-US"/>
              </w:rPr>
              <w:t>Promoting and facilitating environmental protection and sustainable spatial planning</w:t>
            </w:r>
          </w:p>
          <w:p w:rsidR="00DD391D" w:rsidRPr="00771C60" w:rsidRDefault="00DD391D" w:rsidP="00005D6D">
            <w:pPr>
              <w:cnfStyle w:val="000000000000" w:firstRow="0" w:lastRow="0" w:firstColumn="0" w:lastColumn="0" w:oddVBand="0" w:evenVBand="0" w:oddHBand="0" w:evenHBand="0" w:firstRowFirstColumn="0" w:firstRowLastColumn="0" w:lastRowFirstColumn="0" w:lastRowLastColumn="0"/>
              <w:rPr>
                <w:rFonts w:ascii="Arial" w:eastAsia="MS Mincho" w:hAnsi="Arial" w:cs="Arial"/>
                <w:b/>
                <w:sz w:val="18"/>
                <w:szCs w:val="18"/>
                <w:lang w:val="en-US"/>
              </w:rPr>
            </w:pPr>
          </w:p>
        </w:tc>
      </w:tr>
      <w:tr w:rsidR="00771C60" w:rsidRPr="00771C60" w:rsidTr="00646C72">
        <w:trPr>
          <w:cnfStyle w:val="000000100000" w:firstRow="0" w:lastRow="0" w:firstColumn="0" w:lastColumn="0" w:oddVBand="0" w:evenVBand="0" w:oddHBand="1" w:evenHBand="0" w:firstRowFirstColumn="0" w:firstRowLastColumn="0" w:lastRowFirstColumn="0" w:lastRowLastColumn="0"/>
          <w:trHeight w:val="187"/>
        </w:trPr>
        <w:tc>
          <w:tcPr>
            <w:cnfStyle w:val="001000000000" w:firstRow="0" w:lastRow="0" w:firstColumn="1" w:lastColumn="0" w:oddVBand="0" w:evenVBand="0" w:oddHBand="0" w:evenHBand="0" w:firstRowFirstColumn="0" w:firstRowLastColumn="0" w:lastRowFirstColumn="0" w:lastRowLastColumn="0"/>
            <w:tcW w:w="305" w:type="pct"/>
            <w:tcBorders>
              <w:left w:val="double" w:sz="4" w:space="0" w:color="auto"/>
              <w:right w:val="double" w:sz="4" w:space="0" w:color="auto"/>
            </w:tcBorders>
          </w:tcPr>
          <w:p w:rsidR="00DD391D" w:rsidRPr="00771C60" w:rsidRDefault="00DD391D" w:rsidP="00005D6D">
            <w:pPr>
              <w:rPr>
                <w:rFonts w:ascii="Arial" w:eastAsia="MS Mincho" w:hAnsi="Arial" w:cs="Arial"/>
                <w:b w:val="0"/>
                <w:color w:val="auto"/>
                <w:sz w:val="18"/>
                <w:szCs w:val="18"/>
                <w:lang w:val="en-US"/>
              </w:rPr>
            </w:pPr>
            <w:r w:rsidRPr="00771C60">
              <w:rPr>
                <w:rFonts w:ascii="Arial" w:eastAsia="MS Mincho" w:hAnsi="Arial" w:cs="Arial"/>
                <w:b w:val="0"/>
                <w:color w:val="auto"/>
                <w:sz w:val="18"/>
                <w:szCs w:val="18"/>
                <w:lang w:val="en-US"/>
              </w:rPr>
              <w:t>7.1</w:t>
            </w:r>
          </w:p>
        </w:tc>
        <w:tc>
          <w:tcPr>
            <w:tcW w:w="1318" w:type="pct"/>
            <w:gridSpan w:val="2"/>
            <w:tcBorders>
              <w:left w:val="double" w:sz="4" w:space="0" w:color="auto"/>
              <w:right w:val="double" w:sz="4" w:space="0" w:color="auto"/>
            </w:tcBorders>
          </w:tcPr>
          <w:p w:rsidR="00DD391D" w:rsidRPr="00771C60" w:rsidRDefault="00DD391D" w:rsidP="00005D6D">
            <w:pPr>
              <w:cnfStyle w:val="000000100000" w:firstRow="0" w:lastRow="0" w:firstColumn="0" w:lastColumn="0" w:oddVBand="0" w:evenVBand="0" w:oddHBand="1" w:evenHBand="0" w:firstRowFirstColumn="0" w:firstRowLastColumn="0" w:lastRowFirstColumn="0" w:lastRowLastColumn="0"/>
              <w:rPr>
                <w:rFonts w:ascii="Arial" w:eastAsia="MS Mincho" w:hAnsi="Arial" w:cs="Arial"/>
                <w:b/>
                <w:sz w:val="18"/>
                <w:szCs w:val="18"/>
                <w:lang w:val="en-US"/>
              </w:rPr>
            </w:pPr>
            <w:r w:rsidRPr="00771C60">
              <w:rPr>
                <w:rFonts w:ascii="Arial" w:eastAsia="MS Mincho" w:hAnsi="Arial" w:cs="Arial"/>
                <w:b/>
                <w:sz w:val="18"/>
                <w:szCs w:val="18"/>
                <w:lang w:val="en-US"/>
              </w:rPr>
              <w:t>Strategic Objective 1</w:t>
            </w:r>
          </w:p>
        </w:tc>
        <w:tc>
          <w:tcPr>
            <w:tcW w:w="3378" w:type="pct"/>
            <w:tcBorders>
              <w:left w:val="double" w:sz="4" w:space="0" w:color="auto"/>
              <w:right w:val="double" w:sz="4" w:space="0" w:color="auto"/>
            </w:tcBorders>
          </w:tcPr>
          <w:p w:rsidR="00DD391D" w:rsidRPr="00771C60" w:rsidRDefault="00095468" w:rsidP="00005D6D">
            <w:pPr>
              <w:cnfStyle w:val="000000100000" w:firstRow="0" w:lastRow="0" w:firstColumn="0" w:lastColumn="0" w:oddVBand="0" w:evenVBand="0" w:oddHBand="1" w:evenHBand="0" w:firstRowFirstColumn="0" w:firstRowLastColumn="0" w:lastRowFirstColumn="0" w:lastRowLastColumn="0"/>
              <w:rPr>
                <w:rFonts w:ascii="Arial" w:eastAsia="MS Mincho" w:hAnsi="Arial" w:cs="Arial"/>
                <w:b/>
                <w:sz w:val="18"/>
                <w:szCs w:val="18"/>
                <w:lang w:val="en-US"/>
              </w:rPr>
            </w:pPr>
            <w:r w:rsidRPr="00771C60">
              <w:rPr>
                <w:rFonts w:ascii="Arial" w:eastAsia="MS Mincho" w:hAnsi="Arial" w:cs="Arial"/>
                <w:b/>
                <w:sz w:val="18"/>
                <w:szCs w:val="18"/>
                <w:lang w:val="en-US"/>
              </w:rPr>
              <w:t>Realize</w:t>
            </w:r>
            <w:r w:rsidR="00DD391D" w:rsidRPr="00771C60">
              <w:rPr>
                <w:rFonts w:ascii="Arial" w:eastAsia="MS Mincho" w:hAnsi="Arial" w:cs="Arial"/>
                <w:b/>
                <w:sz w:val="18"/>
                <w:szCs w:val="18"/>
                <w:lang w:val="en-US"/>
              </w:rPr>
              <w:t xml:space="preserve"> a completely protected environment</w:t>
            </w:r>
          </w:p>
        </w:tc>
      </w:tr>
      <w:tr w:rsidR="00771C60" w:rsidRPr="00771C60" w:rsidTr="00646C72">
        <w:trPr>
          <w:trHeight w:val="187"/>
        </w:trPr>
        <w:tc>
          <w:tcPr>
            <w:cnfStyle w:val="001000000000" w:firstRow="0" w:lastRow="0" w:firstColumn="1" w:lastColumn="0" w:oddVBand="0" w:evenVBand="0" w:oddHBand="0" w:evenHBand="0" w:firstRowFirstColumn="0" w:firstRowLastColumn="0" w:lastRowFirstColumn="0" w:lastRowLastColumn="0"/>
            <w:tcW w:w="305" w:type="pct"/>
            <w:tcBorders>
              <w:left w:val="double" w:sz="4" w:space="0" w:color="auto"/>
              <w:right w:val="double" w:sz="4" w:space="0" w:color="auto"/>
            </w:tcBorders>
          </w:tcPr>
          <w:p w:rsidR="00DD391D" w:rsidRPr="00771C60" w:rsidRDefault="00DD391D" w:rsidP="00005D6D">
            <w:pPr>
              <w:rPr>
                <w:rFonts w:ascii="Arial" w:eastAsia="MS Mincho" w:hAnsi="Arial" w:cs="Arial"/>
                <w:b w:val="0"/>
                <w:color w:val="auto"/>
                <w:sz w:val="18"/>
                <w:szCs w:val="18"/>
                <w:lang w:val="en-US"/>
              </w:rPr>
            </w:pPr>
            <w:r w:rsidRPr="00771C60">
              <w:rPr>
                <w:rFonts w:ascii="Arial" w:eastAsia="MS Mincho" w:hAnsi="Arial" w:cs="Arial"/>
                <w:b w:val="0"/>
                <w:color w:val="auto"/>
                <w:sz w:val="18"/>
                <w:szCs w:val="18"/>
                <w:lang w:val="en-US"/>
              </w:rPr>
              <w:t>7.2</w:t>
            </w:r>
          </w:p>
        </w:tc>
        <w:tc>
          <w:tcPr>
            <w:tcW w:w="1318" w:type="pct"/>
            <w:gridSpan w:val="2"/>
            <w:tcBorders>
              <w:left w:val="double" w:sz="4" w:space="0" w:color="auto"/>
              <w:right w:val="double" w:sz="4" w:space="0" w:color="auto"/>
            </w:tcBorders>
          </w:tcPr>
          <w:p w:rsidR="00DD391D" w:rsidRPr="00771C60" w:rsidRDefault="00DD391D" w:rsidP="00005D6D">
            <w:pPr>
              <w:cnfStyle w:val="000000000000" w:firstRow="0" w:lastRow="0" w:firstColumn="0" w:lastColumn="0" w:oddVBand="0" w:evenVBand="0" w:oddHBand="0" w:evenHBand="0" w:firstRowFirstColumn="0" w:firstRowLastColumn="0" w:lastRowFirstColumn="0" w:lastRowLastColumn="0"/>
              <w:rPr>
                <w:rFonts w:ascii="Arial" w:eastAsia="MS Mincho" w:hAnsi="Arial" w:cs="Arial"/>
                <w:b/>
                <w:sz w:val="18"/>
                <w:szCs w:val="18"/>
                <w:lang w:val="en-US"/>
              </w:rPr>
            </w:pPr>
            <w:r w:rsidRPr="00771C60">
              <w:rPr>
                <w:rFonts w:ascii="Arial" w:eastAsia="MS Mincho" w:hAnsi="Arial" w:cs="Arial"/>
                <w:b/>
                <w:sz w:val="18"/>
                <w:szCs w:val="18"/>
                <w:lang w:val="en-US"/>
              </w:rPr>
              <w:t>Strategic Objective 2</w:t>
            </w:r>
          </w:p>
        </w:tc>
        <w:tc>
          <w:tcPr>
            <w:tcW w:w="3378" w:type="pct"/>
            <w:tcBorders>
              <w:left w:val="double" w:sz="4" w:space="0" w:color="auto"/>
              <w:right w:val="double" w:sz="4" w:space="0" w:color="auto"/>
            </w:tcBorders>
          </w:tcPr>
          <w:p w:rsidR="00DD391D" w:rsidRPr="00771C60" w:rsidRDefault="00DD391D" w:rsidP="00005D6D">
            <w:pPr>
              <w:cnfStyle w:val="000000000000" w:firstRow="0" w:lastRow="0" w:firstColumn="0" w:lastColumn="0" w:oddVBand="0" w:evenVBand="0" w:oddHBand="0" w:evenHBand="0" w:firstRowFirstColumn="0" w:firstRowLastColumn="0" w:lastRowFirstColumn="0" w:lastRowLastColumn="0"/>
              <w:rPr>
                <w:rFonts w:ascii="Arial" w:eastAsia="MS Mincho" w:hAnsi="Arial" w:cs="Arial"/>
                <w:b/>
                <w:sz w:val="18"/>
                <w:szCs w:val="18"/>
                <w:lang w:val="en-US"/>
              </w:rPr>
            </w:pPr>
            <w:r w:rsidRPr="00771C60">
              <w:rPr>
                <w:rFonts w:ascii="Arial" w:eastAsia="MS Mincho" w:hAnsi="Arial" w:cs="Arial"/>
                <w:b/>
                <w:sz w:val="18"/>
                <w:szCs w:val="18"/>
                <w:lang w:val="en-US"/>
              </w:rPr>
              <w:t>Facilitate the creation of a disaster ready community</w:t>
            </w:r>
          </w:p>
        </w:tc>
      </w:tr>
      <w:tr w:rsidR="00771C60" w:rsidRPr="00771C60" w:rsidTr="00646C72">
        <w:trPr>
          <w:cnfStyle w:val="000000100000" w:firstRow="0" w:lastRow="0" w:firstColumn="0" w:lastColumn="0" w:oddVBand="0" w:evenVBand="0" w:oddHBand="1" w:evenHBand="0" w:firstRowFirstColumn="0" w:firstRowLastColumn="0" w:lastRowFirstColumn="0" w:lastRowLastColumn="0"/>
          <w:trHeight w:val="187"/>
        </w:trPr>
        <w:tc>
          <w:tcPr>
            <w:cnfStyle w:val="001000000000" w:firstRow="0" w:lastRow="0" w:firstColumn="1" w:lastColumn="0" w:oddVBand="0" w:evenVBand="0" w:oddHBand="0" w:evenHBand="0" w:firstRowFirstColumn="0" w:firstRowLastColumn="0" w:lastRowFirstColumn="0" w:lastRowLastColumn="0"/>
            <w:tcW w:w="305" w:type="pct"/>
            <w:tcBorders>
              <w:left w:val="double" w:sz="4" w:space="0" w:color="auto"/>
              <w:right w:val="double" w:sz="4" w:space="0" w:color="auto"/>
            </w:tcBorders>
          </w:tcPr>
          <w:p w:rsidR="00DD391D" w:rsidRPr="00771C60" w:rsidRDefault="00DD391D" w:rsidP="00005D6D">
            <w:pPr>
              <w:rPr>
                <w:rFonts w:ascii="Arial" w:eastAsia="MS Mincho" w:hAnsi="Arial" w:cs="Arial"/>
                <w:b w:val="0"/>
                <w:color w:val="auto"/>
                <w:sz w:val="18"/>
                <w:szCs w:val="18"/>
                <w:lang w:val="en-US"/>
              </w:rPr>
            </w:pPr>
            <w:r w:rsidRPr="00771C60">
              <w:rPr>
                <w:rFonts w:ascii="Arial" w:eastAsia="MS Mincho" w:hAnsi="Arial" w:cs="Arial"/>
                <w:b w:val="0"/>
                <w:color w:val="auto"/>
                <w:sz w:val="18"/>
                <w:szCs w:val="18"/>
                <w:lang w:val="en-US"/>
              </w:rPr>
              <w:t>7.3</w:t>
            </w:r>
          </w:p>
        </w:tc>
        <w:tc>
          <w:tcPr>
            <w:tcW w:w="1318" w:type="pct"/>
            <w:gridSpan w:val="2"/>
            <w:tcBorders>
              <w:left w:val="double" w:sz="4" w:space="0" w:color="auto"/>
              <w:right w:val="double" w:sz="4" w:space="0" w:color="auto"/>
            </w:tcBorders>
          </w:tcPr>
          <w:p w:rsidR="00DD391D" w:rsidRPr="00771C60" w:rsidRDefault="00DD391D" w:rsidP="00005D6D">
            <w:pPr>
              <w:cnfStyle w:val="000000100000" w:firstRow="0" w:lastRow="0" w:firstColumn="0" w:lastColumn="0" w:oddVBand="0" w:evenVBand="0" w:oddHBand="1" w:evenHBand="0" w:firstRowFirstColumn="0" w:firstRowLastColumn="0" w:lastRowFirstColumn="0" w:lastRowLastColumn="0"/>
              <w:rPr>
                <w:rFonts w:ascii="Arial" w:eastAsia="MS Mincho" w:hAnsi="Arial" w:cs="Arial"/>
                <w:b/>
                <w:sz w:val="18"/>
                <w:szCs w:val="18"/>
                <w:lang w:val="en-US"/>
              </w:rPr>
            </w:pPr>
            <w:r w:rsidRPr="00771C60">
              <w:rPr>
                <w:rFonts w:ascii="Arial" w:eastAsia="MS Mincho" w:hAnsi="Arial" w:cs="Arial"/>
                <w:b/>
                <w:sz w:val="18"/>
                <w:szCs w:val="18"/>
                <w:lang w:val="en-US"/>
              </w:rPr>
              <w:t>Strategic Objective 3</w:t>
            </w:r>
          </w:p>
        </w:tc>
        <w:tc>
          <w:tcPr>
            <w:tcW w:w="3378" w:type="pct"/>
            <w:tcBorders>
              <w:left w:val="double" w:sz="4" w:space="0" w:color="auto"/>
              <w:right w:val="double" w:sz="4" w:space="0" w:color="auto"/>
            </w:tcBorders>
          </w:tcPr>
          <w:p w:rsidR="00DD391D" w:rsidRPr="00771C60" w:rsidRDefault="00DD391D" w:rsidP="00005D6D">
            <w:pPr>
              <w:cnfStyle w:val="000000100000" w:firstRow="0" w:lastRow="0" w:firstColumn="0" w:lastColumn="0" w:oddVBand="0" w:evenVBand="0" w:oddHBand="1" w:evenHBand="0" w:firstRowFirstColumn="0" w:firstRowLastColumn="0" w:lastRowFirstColumn="0" w:lastRowLastColumn="0"/>
              <w:rPr>
                <w:rFonts w:ascii="Arial" w:eastAsia="MS Mincho" w:hAnsi="Arial" w:cs="Arial"/>
                <w:b/>
                <w:sz w:val="18"/>
                <w:szCs w:val="18"/>
                <w:lang w:val="en-US"/>
              </w:rPr>
            </w:pPr>
            <w:r w:rsidRPr="00771C60">
              <w:rPr>
                <w:rFonts w:ascii="Arial" w:eastAsia="MS Mincho" w:hAnsi="Arial" w:cs="Arial"/>
                <w:b/>
                <w:sz w:val="18"/>
                <w:szCs w:val="18"/>
                <w:lang w:val="en-US"/>
              </w:rPr>
              <w:t>Ensure an integrated and aligned development planning</w:t>
            </w:r>
          </w:p>
        </w:tc>
      </w:tr>
      <w:tr w:rsidR="00771C60" w:rsidRPr="00771C60" w:rsidTr="00646C72">
        <w:trPr>
          <w:trHeight w:val="549"/>
        </w:trPr>
        <w:tc>
          <w:tcPr>
            <w:cnfStyle w:val="001000000000" w:firstRow="0" w:lastRow="0" w:firstColumn="1" w:lastColumn="0" w:oddVBand="0" w:evenVBand="0" w:oddHBand="0" w:evenHBand="0" w:firstRowFirstColumn="0" w:firstRowLastColumn="0" w:lastRowFirstColumn="0" w:lastRowLastColumn="0"/>
            <w:tcW w:w="305" w:type="pct"/>
            <w:tcBorders>
              <w:left w:val="double" w:sz="4" w:space="0" w:color="auto"/>
              <w:right w:val="double" w:sz="4" w:space="0" w:color="auto"/>
            </w:tcBorders>
          </w:tcPr>
          <w:p w:rsidR="00DD391D" w:rsidRPr="00771C60" w:rsidRDefault="00DD391D" w:rsidP="00005D6D">
            <w:pPr>
              <w:rPr>
                <w:rFonts w:ascii="Arial" w:eastAsia="MS Mincho" w:hAnsi="Arial" w:cs="Arial"/>
                <w:b w:val="0"/>
                <w:color w:val="auto"/>
                <w:sz w:val="18"/>
                <w:szCs w:val="18"/>
                <w:lang w:val="en-US"/>
              </w:rPr>
            </w:pPr>
          </w:p>
          <w:p w:rsidR="00DD391D" w:rsidRPr="00771C60" w:rsidRDefault="00DD391D" w:rsidP="00005D6D">
            <w:pPr>
              <w:rPr>
                <w:rFonts w:ascii="Arial" w:eastAsia="MS Mincho" w:hAnsi="Arial" w:cs="Arial"/>
                <w:b w:val="0"/>
                <w:color w:val="auto"/>
                <w:sz w:val="18"/>
                <w:szCs w:val="18"/>
                <w:lang w:val="en-US"/>
              </w:rPr>
            </w:pPr>
            <w:r w:rsidRPr="00771C60">
              <w:rPr>
                <w:rFonts w:ascii="Arial" w:eastAsia="MS Mincho" w:hAnsi="Arial" w:cs="Arial"/>
                <w:b w:val="0"/>
                <w:color w:val="auto"/>
                <w:sz w:val="18"/>
                <w:szCs w:val="18"/>
                <w:lang w:val="en-US"/>
              </w:rPr>
              <w:t>8.</w:t>
            </w:r>
          </w:p>
        </w:tc>
        <w:tc>
          <w:tcPr>
            <w:tcW w:w="672" w:type="pct"/>
            <w:tcBorders>
              <w:left w:val="double" w:sz="4" w:space="0" w:color="auto"/>
              <w:right w:val="double" w:sz="4" w:space="0" w:color="auto"/>
            </w:tcBorders>
          </w:tcPr>
          <w:p w:rsidR="00DD391D" w:rsidRPr="00771C60" w:rsidRDefault="00DD391D" w:rsidP="00005D6D">
            <w:pPr>
              <w:cnfStyle w:val="000000000000" w:firstRow="0" w:lastRow="0" w:firstColumn="0" w:lastColumn="0" w:oddVBand="0" w:evenVBand="0" w:oddHBand="0" w:evenHBand="0" w:firstRowFirstColumn="0" w:firstRowLastColumn="0" w:lastRowFirstColumn="0" w:lastRowLastColumn="0"/>
              <w:rPr>
                <w:rFonts w:ascii="Arial" w:eastAsia="MS Mincho" w:hAnsi="Arial" w:cs="Arial"/>
                <w:b/>
                <w:sz w:val="18"/>
                <w:szCs w:val="18"/>
                <w:lang w:val="en-US"/>
              </w:rPr>
            </w:pPr>
          </w:p>
          <w:p w:rsidR="00DD391D" w:rsidRPr="00771C60" w:rsidRDefault="00DD391D" w:rsidP="00005D6D">
            <w:pPr>
              <w:cnfStyle w:val="000000000000" w:firstRow="0" w:lastRow="0" w:firstColumn="0" w:lastColumn="0" w:oddVBand="0" w:evenVBand="0" w:oddHBand="0" w:evenHBand="0" w:firstRowFirstColumn="0" w:firstRowLastColumn="0" w:lastRowFirstColumn="0" w:lastRowLastColumn="0"/>
              <w:rPr>
                <w:rFonts w:ascii="Arial" w:eastAsia="MS Mincho" w:hAnsi="Arial" w:cs="Arial"/>
                <w:b/>
                <w:sz w:val="18"/>
                <w:szCs w:val="18"/>
                <w:lang w:val="en-US"/>
              </w:rPr>
            </w:pPr>
            <w:r w:rsidRPr="00771C60">
              <w:rPr>
                <w:rFonts w:ascii="Arial" w:eastAsia="MS Mincho" w:hAnsi="Arial" w:cs="Arial"/>
                <w:b/>
                <w:sz w:val="18"/>
                <w:szCs w:val="18"/>
                <w:lang w:val="en-US"/>
              </w:rPr>
              <w:t>Goal 8</w:t>
            </w:r>
          </w:p>
        </w:tc>
        <w:tc>
          <w:tcPr>
            <w:tcW w:w="4023" w:type="pct"/>
            <w:gridSpan w:val="2"/>
            <w:tcBorders>
              <w:left w:val="double" w:sz="4" w:space="0" w:color="auto"/>
              <w:right w:val="double" w:sz="4" w:space="0" w:color="auto"/>
            </w:tcBorders>
          </w:tcPr>
          <w:p w:rsidR="00DD391D" w:rsidRPr="00771C60" w:rsidRDefault="00DD391D" w:rsidP="00005D6D">
            <w:pPr>
              <w:cnfStyle w:val="000000000000" w:firstRow="0" w:lastRow="0" w:firstColumn="0" w:lastColumn="0" w:oddVBand="0" w:evenVBand="0" w:oddHBand="0" w:evenHBand="0" w:firstRowFirstColumn="0" w:firstRowLastColumn="0" w:lastRowFirstColumn="0" w:lastRowLastColumn="0"/>
              <w:rPr>
                <w:rFonts w:ascii="Arial" w:eastAsia="MS Mincho" w:hAnsi="Arial" w:cs="Arial"/>
                <w:b/>
                <w:sz w:val="18"/>
                <w:szCs w:val="18"/>
                <w:lang w:val="en-US"/>
              </w:rPr>
            </w:pPr>
          </w:p>
          <w:p w:rsidR="00DD391D" w:rsidRPr="00771C60" w:rsidRDefault="00DD391D" w:rsidP="00005D6D">
            <w:pPr>
              <w:cnfStyle w:val="000000000000" w:firstRow="0" w:lastRow="0" w:firstColumn="0" w:lastColumn="0" w:oddVBand="0" w:evenVBand="0" w:oddHBand="0" w:evenHBand="0" w:firstRowFirstColumn="0" w:firstRowLastColumn="0" w:lastRowFirstColumn="0" w:lastRowLastColumn="0"/>
              <w:rPr>
                <w:rFonts w:ascii="Arial" w:eastAsia="MS Mincho" w:hAnsi="Arial" w:cs="Arial"/>
                <w:b/>
                <w:sz w:val="18"/>
                <w:szCs w:val="18"/>
                <w:lang w:val="en-US"/>
              </w:rPr>
            </w:pPr>
            <w:r w:rsidRPr="00771C60">
              <w:rPr>
                <w:rFonts w:ascii="Arial" w:eastAsia="MS Mincho" w:hAnsi="Arial" w:cs="Arial"/>
                <w:b/>
                <w:sz w:val="18"/>
                <w:szCs w:val="18"/>
                <w:lang w:val="en-US"/>
              </w:rPr>
              <w:t>Provision of effective, efficient, transparent and accountable leadership</w:t>
            </w:r>
          </w:p>
          <w:p w:rsidR="00DD391D" w:rsidRPr="00771C60" w:rsidRDefault="00DD391D" w:rsidP="00005D6D">
            <w:pPr>
              <w:cnfStyle w:val="000000000000" w:firstRow="0" w:lastRow="0" w:firstColumn="0" w:lastColumn="0" w:oddVBand="0" w:evenVBand="0" w:oddHBand="0" w:evenHBand="0" w:firstRowFirstColumn="0" w:firstRowLastColumn="0" w:lastRowFirstColumn="0" w:lastRowLastColumn="0"/>
              <w:rPr>
                <w:rFonts w:ascii="Arial" w:eastAsia="MS Mincho" w:hAnsi="Arial" w:cs="Arial"/>
                <w:b/>
                <w:sz w:val="18"/>
                <w:szCs w:val="18"/>
                <w:lang w:val="en-US"/>
              </w:rPr>
            </w:pPr>
          </w:p>
        </w:tc>
      </w:tr>
      <w:tr w:rsidR="00771C60" w:rsidRPr="00771C60" w:rsidTr="00646C72">
        <w:trPr>
          <w:cnfStyle w:val="000000100000" w:firstRow="0" w:lastRow="0" w:firstColumn="0" w:lastColumn="0" w:oddVBand="0" w:evenVBand="0" w:oddHBand="1" w:evenHBand="0" w:firstRowFirstColumn="0" w:firstRowLastColumn="0" w:lastRowFirstColumn="0" w:lastRowLastColumn="0"/>
          <w:trHeight w:val="187"/>
        </w:trPr>
        <w:tc>
          <w:tcPr>
            <w:cnfStyle w:val="001000000000" w:firstRow="0" w:lastRow="0" w:firstColumn="1" w:lastColumn="0" w:oddVBand="0" w:evenVBand="0" w:oddHBand="0" w:evenHBand="0" w:firstRowFirstColumn="0" w:firstRowLastColumn="0" w:lastRowFirstColumn="0" w:lastRowLastColumn="0"/>
            <w:tcW w:w="305" w:type="pct"/>
            <w:tcBorders>
              <w:left w:val="double" w:sz="4" w:space="0" w:color="auto"/>
              <w:bottom w:val="double" w:sz="4" w:space="0" w:color="auto"/>
              <w:right w:val="double" w:sz="4" w:space="0" w:color="auto"/>
            </w:tcBorders>
          </w:tcPr>
          <w:p w:rsidR="00DD391D" w:rsidRPr="00771C60" w:rsidRDefault="00DD391D" w:rsidP="00005D6D">
            <w:pPr>
              <w:rPr>
                <w:rFonts w:ascii="Arial" w:eastAsia="MS Mincho" w:hAnsi="Arial" w:cs="Arial"/>
                <w:b w:val="0"/>
                <w:color w:val="auto"/>
                <w:sz w:val="18"/>
                <w:szCs w:val="18"/>
                <w:lang w:val="en-US"/>
              </w:rPr>
            </w:pPr>
            <w:r w:rsidRPr="00771C60">
              <w:rPr>
                <w:rFonts w:ascii="Arial" w:eastAsia="MS Mincho" w:hAnsi="Arial" w:cs="Arial"/>
                <w:b w:val="0"/>
                <w:color w:val="auto"/>
                <w:sz w:val="18"/>
                <w:szCs w:val="18"/>
                <w:lang w:val="en-US"/>
              </w:rPr>
              <w:t>8.1</w:t>
            </w:r>
          </w:p>
        </w:tc>
        <w:tc>
          <w:tcPr>
            <w:tcW w:w="1318" w:type="pct"/>
            <w:gridSpan w:val="2"/>
            <w:tcBorders>
              <w:left w:val="double" w:sz="4" w:space="0" w:color="auto"/>
              <w:bottom w:val="double" w:sz="4" w:space="0" w:color="auto"/>
              <w:right w:val="double" w:sz="4" w:space="0" w:color="auto"/>
            </w:tcBorders>
          </w:tcPr>
          <w:p w:rsidR="00DD391D" w:rsidRPr="00771C60" w:rsidRDefault="00DD391D" w:rsidP="00005D6D">
            <w:pPr>
              <w:cnfStyle w:val="000000100000" w:firstRow="0" w:lastRow="0" w:firstColumn="0" w:lastColumn="0" w:oddVBand="0" w:evenVBand="0" w:oddHBand="1" w:evenHBand="0" w:firstRowFirstColumn="0" w:firstRowLastColumn="0" w:lastRowFirstColumn="0" w:lastRowLastColumn="0"/>
              <w:rPr>
                <w:rFonts w:ascii="Arial" w:eastAsia="MS Mincho" w:hAnsi="Arial" w:cs="Arial"/>
                <w:b/>
                <w:sz w:val="18"/>
                <w:szCs w:val="18"/>
                <w:lang w:val="en-US"/>
              </w:rPr>
            </w:pPr>
            <w:r w:rsidRPr="00771C60">
              <w:rPr>
                <w:rFonts w:ascii="Arial" w:eastAsia="MS Mincho" w:hAnsi="Arial" w:cs="Arial"/>
                <w:b/>
                <w:sz w:val="18"/>
                <w:szCs w:val="18"/>
                <w:lang w:val="en-US"/>
              </w:rPr>
              <w:t>Strategic Objective 1</w:t>
            </w:r>
          </w:p>
        </w:tc>
        <w:tc>
          <w:tcPr>
            <w:tcW w:w="3378" w:type="pct"/>
            <w:tcBorders>
              <w:left w:val="double" w:sz="4" w:space="0" w:color="auto"/>
              <w:bottom w:val="double" w:sz="4" w:space="0" w:color="auto"/>
              <w:right w:val="double" w:sz="4" w:space="0" w:color="auto"/>
            </w:tcBorders>
          </w:tcPr>
          <w:p w:rsidR="00DD391D" w:rsidRPr="00771C60" w:rsidRDefault="00DD391D" w:rsidP="00005D6D">
            <w:pPr>
              <w:cnfStyle w:val="000000100000" w:firstRow="0" w:lastRow="0" w:firstColumn="0" w:lastColumn="0" w:oddVBand="0" w:evenVBand="0" w:oddHBand="1" w:evenHBand="0" w:firstRowFirstColumn="0" w:firstRowLastColumn="0" w:lastRowFirstColumn="0" w:lastRowLastColumn="0"/>
              <w:rPr>
                <w:rFonts w:ascii="Arial" w:eastAsia="MS Mincho" w:hAnsi="Arial" w:cs="Arial"/>
                <w:b/>
                <w:sz w:val="18"/>
                <w:szCs w:val="18"/>
                <w:lang w:val="en-US"/>
              </w:rPr>
            </w:pPr>
            <w:r w:rsidRPr="00771C60">
              <w:rPr>
                <w:rFonts w:ascii="Arial" w:eastAsia="MS Mincho" w:hAnsi="Arial" w:cs="Arial"/>
                <w:b/>
                <w:sz w:val="18"/>
                <w:szCs w:val="18"/>
                <w:lang w:val="en-US"/>
              </w:rPr>
              <w:t>Creating a conducive working environment</w:t>
            </w:r>
          </w:p>
        </w:tc>
      </w:tr>
    </w:tbl>
    <w:p w:rsidR="00DD391D" w:rsidRPr="00771C60" w:rsidRDefault="00DD391D" w:rsidP="00DD391D">
      <w:pPr>
        <w:rPr>
          <w:rFonts w:ascii="Arial" w:eastAsia="MS Mincho" w:hAnsi="Arial" w:cs="Arial"/>
          <w:lang w:val="en-US"/>
        </w:rPr>
      </w:pPr>
    </w:p>
    <w:tbl>
      <w:tblPr>
        <w:tblStyle w:val="LightGrid-Accent1"/>
        <w:tblpPr w:leftFromText="180" w:rightFromText="180" w:vertAnchor="page" w:horzAnchor="margin" w:tblpY="1661"/>
        <w:tblW w:w="423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1"/>
        <w:gridCol w:w="6265"/>
        <w:gridCol w:w="4491"/>
      </w:tblGrid>
      <w:tr w:rsidR="00771C60" w:rsidRPr="00771C60" w:rsidTr="00646C72">
        <w:trPr>
          <w:cnfStyle w:val="100000000000" w:firstRow="1" w:lastRow="0" w:firstColumn="0" w:lastColumn="0" w:oddVBand="0" w:evenVBand="0" w:oddHBand="0"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868" w:type="pct"/>
            <w:tcBorders>
              <w:top w:val="double" w:sz="4" w:space="0" w:color="auto"/>
              <w:left w:val="double" w:sz="4" w:space="0" w:color="auto"/>
              <w:right w:val="double" w:sz="4" w:space="0" w:color="auto"/>
            </w:tcBorders>
          </w:tcPr>
          <w:p w:rsidR="003174D5" w:rsidRPr="00771C60" w:rsidRDefault="003174D5" w:rsidP="00646C72">
            <w:pPr>
              <w:jc w:val="center"/>
              <w:rPr>
                <w:rFonts w:ascii="Arial" w:hAnsi="Arial" w:cs="Arial"/>
                <w:sz w:val="20"/>
                <w:szCs w:val="20"/>
              </w:rPr>
            </w:pPr>
            <w:r w:rsidRPr="00771C60">
              <w:rPr>
                <w:rFonts w:ascii="Arial" w:hAnsi="Arial" w:cs="Arial"/>
                <w:bCs w:val="0"/>
                <w:sz w:val="20"/>
                <w:szCs w:val="20"/>
                <w:lang w:val="en-ZA" w:eastAsia="en-ZA"/>
              </w:rPr>
              <w:t>PERSPECTIVE</w:t>
            </w:r>
          </w:p>
        </w:tc>
        <w:tc>
          <w:tcPr>
            <w:tcW w:w="2406" w:type="pct"/>
            <w:tcBorders>
              <w:top w:val="double" w:sz="4" w:space="0" w:color="auto"/>
              <w:left w:val="double" w:sz="4" w:space="0" w:color="auto"/>
              <w:right w:val="double" w:sz="4" w:space="0" w:color="auto"/>
            </w:tcBorders>
          </w:tcPr>
          <w:p w:rsidR="003174D5" w:rsidRPr="00771C60" w:rsidRDefault="003174D5" w:rsidP="00646C72">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771C60">
              <w:rPr>
                <w:rFonts w:ascii="Arial" w:hAnsi="Arial" w:cs="Arial"/>
                <w:bCs w:val="0"/>
                <w:sz w:val="20"/>
                <w:szCs w:val="20"/>
                <w:lang w:val="en-ZA" w:eastAsia="en-ZA"/>
              </w:rPr>
              <w:t>DEFINITION</w:t>
            </w:r>
          </w:p>
        </w:tc>
        <w:tc>
          <w:tcPr>
            <w:tcW w:w="1725" w:type="pct"/>
            <w:tcBorders>
              <w:top w:val="double" w:sz="4" w:space="0" w:color="auto"/>
              <w:left w:val="double" w:sz="4" w:space="0" w:color="auto"/>
              <w:right w:val="double" w:sz="4" w:space="0" w:color="auto"/>
            </w:tcBorders>
          </w:tcPr>
          <w:p w:rsidR="003174D5" w:rsidRPr="00771C60" w:rsidRDefault="003174D5" w:rsidP="00646C72">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771C60">
              <w:rPr>
                <w:rFonts w:ascii="Arial" w:hAnsi="Arial" w:cs="Arial"/>
                <w:bCs w:val="0"/>
                <w:sz w:val="20"/>
                <w:szCs w:val="20"/>
                <w:lang w:val="en-ZA" w:eastAsia="en-ZA"/>
              </w:rPr>
              <w:t>LEADING QUESTION</w:t>
            </w:r>
          </w:p>
        </w:tc>
      </w:tr>
      <w:tr w:rsidR="00771C60" w:rsidRPr="00771C60" w:rsidTr="00646C72">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868" w:type="pct"/>
            <w:tcBorders>
              <w:left w:val="double" w:sz="4" w:space="0" w:color="auto"/>
              <w:right w:val="double" w:sz="4" w:space="0" w:color="auto"/>
            </w:tcBorders>
          </w:tcPr>
          <w:p w:rsidR="003174D5" w:rsidRPr="00771C60" w:rsidRDefault="003174D5" w:rsidP="00646C72">
            <w:pPr>
              <w:jc w:val="center"/>
              <w:rPr>
                <w:rFonts w:ascii="Arial" w:hAnsi="Arial" w:cs="Arial"/>
                <w:bCs w:val="0"/>
                <w:sz w:val="36"/>
                <w:szCs w:val="36"/>
                <w:lang w:val="en-ZA" w:eastAsia="en-ZA"/>
              </w:rPr>
            </w:pPr>
          </w:p>
        </w:tc>
        <w:tc>
          <w:tcPr>
            <w:tcW w:w="2406" w:type="pct"/>
            <w:tcBorders>
              <w:left w:val="double" w:sz="4" w:space="0" w:color="auto"/>
              <w:right w:val="double" w:sz="4" w:space="0" w:color="auto"/>
            </w:tcBorders>
          </w:tcPr>
          <w:p w:rsidR="003174D5" w:rsidRPr="00771C60" w:rsidRDefault="003174D5" w:rsidP="00646C72">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36"/>
                <w:szCs w:val="36"/>
                <w:lang w:val="en-ZA" w:eastAsia="en-ZA"/>
              </w:rPr>
            </w:pPr>
          </w:p>
        </w:tc>
        <w:tc>
          <w:tcPr>
            <w:tcW w:w="1725" w:type="pct"/>
            <w:tcBorders>
              <w:left w:val="double" w:sz="4" w:space="0" w:color="auto"/>
              <w:right w:val="double" w:sz="4" w:space="0" w:color="auto"/>
            </w:tcBorders>
          </w:tcPr>
          <w:p w:rsidR="003174D5" w:rsidRPr="00771C60" w:rsidRDefault="003174D5" w:rsidP="00646C72">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36"/>
                <w:szCs w:val="36"/>
                <w:lang w:val="en-ZA" w:eastAsia="en-ZA"/>
              </w:rPr>
            </w:pPr>
          </w:p>
        </w:tc>
      </w:tr>
      <w:tr w:rsidR="00771C60" w:rsidRPr="00771C60" w:rsidTr="00646C72">
        <w:trPr>
          <w:cnfStyle w:val="000000010000" w:firstRow="0" w:lastRow="0" w:firstColumn="0" w:lastColumn="0" w:oddVBand="0" w:evenVBand="0" w:oddHBand="0" w:evenHBand="1"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868" w:type="pct"/>
            <w:tcBorders>
              <w:left w:val="double" w:sz="4" w:space="0" w:color="auto"/>
              <w:right w:val="double" w:sz="4" w:space="0" w:color="auto"/>
            </w:tcBorders>
          </w:tcPr>
          <w:p w:rsidR="003174D5" w:rsidRPr="00771C60" w:rsidRDefault="003174D5" w:rsidP="00646C72">
            <w:pPr>
              <w:tabs>
                <w:tab w:val="center" w:pos="4513"/>
              </w:tabs>
              <w:jc w:val="center"/>
              <w:rPr>
                <w:rFonts w:ascii="Arial" w:eastAsia="Calibri" w:hAnsi="Arial" w:cs="Arial"/>
                <w:sz w:val="18"/>
                <w:szCs w:val="18"/>
                <w:lang w:val="en-ZA"/>
              </w:rPr>
            </w:pPr>
            <w:r w:rsidRPr="00771C60">
              <w:rPr>
                <w:rFonts w:ascii="Arial" w:eastAsia="Calibri" w:hAnsi="Arial" w:cs="Arial"/>
                <w:sz w:val="18"/>
                <w:szCs w:val="18"/>
                <w:lang w:val="en-ZA"/>
              </w:rPr>
              <w:t>CUSTOMER</w:t>
            </w:r>
          </w:p>
        </w:tc>
        <w:tc>
          <w:tcPr>
            <w:tcW w:w="2406" w:type="pct"/>
            <w:tcBorders>
              <w:left w:val="double" w:sz="4" w:space="0" w:color="auto"/>
              <w:right w:val="double" w:sz="4" w:space="0" w:color="auto"/>
            </w:tcBorders>
          </w:tcPr>
          <w:p w:rsidR="003174D5" w:rsidRPr="00771C60" w:rsidRDefault="003174D5" w:rsidP="00646C72">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Arial" w:eastAsia="Calibri" w:hAnsi="Arial" w:cs="Arial"/>
                <w:sz w:val="18"/>
                <w:szCs w:val="18"/>
                <w:lang w:val="en-ZA"/>
              </w:rPr>
            </w:pPr>
            <w:r w:rsidRPr="00771C60">
              <w:rPr>
                <w:rFonts w:ascii="Arial" w:hAnsi="Arial" w:cs="Arial"/>
                <w:sz w:val="18"/>
                <w:szCs w:val="18"/>
                <w:lang w:val="en-ZA" w:eastAsia="en-ZA"/>
              </w:rPr>
              <w:t>The municipality must focus on how to meet services required by community.</w:t>
            </w:r>
          </w:p>
        </w:tc>
        <w:tc>
          <w:tcPr>
            <w:tcW w:w="1725" w:type="pct"/>
            <w:tcBorders>
              <w:left w:val="double" w:sz="4" w:space="0" w:color="auto"/>
              <w:right w:val="double" w:sz="4" w:space="0" w:color="auto"/>
            </w:tcBorders>
          </w:tcPr>
          <w:p w:rsidR="003174D5" w:rsidRPr="00771C60" w:rsidRDefault="003174D5" w:rsidP="00646C72">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Arial" w:eastAsia="Calibri" w:hAnsi="Arial" w:cs="Arial"/>
                <w:sz w:val="18"/>
                <w:szCs w:val="18"/>
                <w:lang w:val="en-ZA"/>
              </w:rPr>
            </w:pPr>
            <w:r w:rsidRPr="00771C60">
              <w:rPr>
                <w:rFonts w:ascii="Arial" w:hAnsi="Arial" w:cs="Arial"/>
                <w:sz w:val="18"/>
                <w:szCs w:val="18"/>
                <w:lang w:val="en-ZA" w:eastAsia="en-ZA"/>
              </w:rPr>
              <w:t>Is the organization delivering the services Communities or its customers want?</w:t>
            </w:r>
          </w:p>
        </w:tc>
      </w:tr>
      <w:tr w:rsidR="00771C60" w:rsidRPr="00771C60" w:rsidTr="00646C72">
        <w:trPr>
          <w:cnfStyle w:val="000000100000" w:firstRow="0" w:lastRow="0" w:firstColumn="0" w:lastColumn="0" w:oddVBand="0" w:evenVBand="0" w:oddHBand="1"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868" w:type="pct"/>
            <w:tcBorders>
              <w:left w:val="double" w:sz="4" w:space="0" w:color="auto"/>
              <w:right w:val="double" w:sz="4" w:space="0" w:color="auto"/>
            </w:tcBorders>
          </w:tcPr>
          <w:p w:rsidR="003174D5" w:rsidRPr="00771C60" w:rsidRDefault="003174D5" w:rsidP="00646C72">
            <w:pPr>
              <w:tabs>
                <w:tab w:val="center" w:pos="4513"/>
              </w:tabs>
              <w:jc w:val="center"/>
              <w:rPr>
                <w:rFonts w:ascii="Arial" w:eastAsia="Calibri" w:hAnsi="Arial" w:cs="Arial"/>
                <w:sz w:val="18"/>
                <w:szCs w:val="18"/>
                <w:lang w:val="en-ZA"/>
              </w:rPr>
            </w:pPr>
            <w:r w:rsidRPr="00771C60">
              <w:rPr>
                <w:rFonts w:ascii="Arial" w:eastAsia="Calibri" w:hAnsi="Arial" w:cs="Arial"/>
                <w:sz w:val="18"/>
                <w:szCs w:val="18"/>
                <w:lang w:val="en-ZA"/>
              </w:rPr>
              <w:t>FINANCIAL</w:t>
            </w:r>
          </w:p>
        </w:tc>
        <w:tc>
          <w:tcPr>
            <w:tcW w:w="2406" w:type="pct"/>
            <w:tcBorders>
              <w:left w:val="double" w:sz="4" w:space="0" w:color="auto"/>
              <w:right w:val="double" w:sz="4" w:space="0" w:color="auto"/>
            </w:tcBorders>
          </w:tcPr>
          <w:p w:rsidR="003174D5" w:rsidRPr="00771C60" w:rsidRDefault="003174D5" w:rsidP="00646C72">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lang w:val="en-ZA"/>
              </w:rPr>
            </w:pPr>
            <w:r w:rsidRPr="00771C60">
              <w:rPr>
                <w:rFonts w:ascii="Arial" w:hAnsi="Arial" w:cs="Arial"/>
                <w:sz w:val="18"/>
                <w:szCs w:val="18"/>
                <w:lang w:val="en-ZA" w:eastAsia="en-ZA"/>
              </w:rPr>
              <w:t>The municipality must focus on how to meet service needs in an efficient manner.</w:t>
            </w:r>
          </w:p>
        </w:tc>
        <w:tc>
          <w:tcPr>
            <w:tcW w:w="1725" w:type="pct"/>
            <w:tcBorders>
              <w:left w:val="double" w:sz="4" w:space="0" w:color="auto"/>
              <w:right w:val="double" w:sz="4" w:space="0" w:color="auto"/>
            </w:tcBorders>
          </w:tcPr>
          <w:p w:rsidR="003174D5" w:rsidRPr="00771C60" w:rsidRDefault="003174D5" w:rsidP="00646C72">
            <w:pPr>
              <w:tabs>
                <w:tab w:val="center" w:pos="4513"/>
              </w:tabs>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lang w:val="en-ZA"/>
              </w:rPr>
            </w:pPr>
            <w:r w:rsidRPr="00771C60">
              <w:rPr>
                <w:rFonts w:ascii="Arial" w:hAnsi="Arial" w:cs="Arial"/>
                <w:sz w:val="18"/>
                <w:szCs w:val="18"/>
                <w:lang w:val="en-ZA" w:eastAsia="en-ZA"/>
              </w:rPr>
              <w:t>Is the service delivered at a good price?</w:t>
            </w:r>
          </w:p>
        </w:tc>
      </w:tr>
      <w:tr w:rsidR="00771C60" w:rsidRPr="00771C60" w:rsidTr="00646C72">
        <w:trPr>
          <w:cnfStyle w:val="000000010000" w:firstRow="0" w:lastRow="0" w:firstColumn="0" w:lastColumn="0" w:oddVBand="0" w:evenVBand="0" w:oddHBand="0" w:evenHBand="1" w:firstRowFirstColumn="0" w:firstRowLastColumn="0" w:lastRowFirstColumn="0" w:lastRowLastColumn="0"/>
          <w:trHeight w:val="419"/>
        </w:trPr>
        <w:tc>
          <w:tcPr>
            <w:cnfStyle w:val="001000000000" w:firstRow="0" w:lastRow="0" w:firstColumn="1" w:lastColumn="0" w:oddVBand="0" w:evenVBand="0" w:oddHBand="0" w:evenHBand="0" w:firstRowFirstColumn="0" w:firstRowLastColumn="0" w:lastRowFirstColumn="0" w:lastRowLastColumn="0"/>
            <w:tcW w:w="868" w:type="pct"/>
            <w:tcBorders>
              <w:left w:val="double" w:sz="4" w:space="0" w:color="auto"/>
              <w:right w:val="double" w:sz="4" w:space="0" w:color="auto"/>
            </w:tcBorders>
          </w:tcPr>
          <w:p w:rsidR="003174D5" w:rsidRPr="00771C60" w:rsidRDefault="003174D5" w:rsidP="00646C72">
            <w:pPr>
              <w:tabs>
                <w:tab w:val="center" w:pos="4513"/>
              </w:tabs>
              <w:jc w:val="center"/>
              <w:rPr>
                <w:rFonts w:ascii="Arial" w:eastAsia="Calibri" w:hAnsi="Arial" w:cs="Arial"/>
                <w:sz w:val="18"/>
                <w:szCs w:val="18"/>
                <w:lang w:val="en-ZA"/>
              </w:rPr>
            </w:pPr>
            <w:r w:rsidRPr="00771C60">
              <w:rPr>
                <w:rFonts w:ascii="Arial" w:eastAsia="Calibri" w:hAnsi="Arial" w:cs="Arial"/>
                <w:sz w:val="18"/>
                <w:szCs w:val="18"/>
                <w:lang w:val="en-ZA"/>
              </w:rPr>
              <w:t>INTERNAL BUSINESS</w:t>
            </w:r>
          </w:p>
        </w:tc>
        <w:tc>
          <w:tcPr>
            <w:tcW w:w="2406" w:type="pct"/>
            <w:tcBorders>
              <w:left w:val="double" w:sz="4" w:space="0" w:color="auto"/>
              <w:right w:val="double" w:sz="4" w:space="0" w:color="auto"/>
            </w:tcBorders>
          </w:tcPr>
          <w:p w:rsidR="003174D5" w:rsidRPr="00771C60" w:rsidRDefault="003174D5" w:rsidP="00646C72">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Arial" w:eastAsia="Calibri" w:hAnsi="Arial" w:cs="Arial"/>
                <w:sz w:val="18"/>
                <w:szCs w:val="18"/>
                <w:lang w:val="en-ZA"/>
              </w:rPr>
            </w:pPr>
            <w:r w:rsidRPr="00771C60">
              <w:rPr>
                <w:rFonts w:ascii="Arial" w:hAnsi="Arial" w:cs="Arial"/>
                <w:sz w:val="18"/>
                <w:szCs w:val="18"/>
                <w:lang w:val="en-ZA" w:eastAsia="en-ZA"/>
              </w:rPr>
              <w:t>The municipality needs to focus on those critical operations that enable them to satisfy citizens.</w:t>
            </w:r>
          </w:p>
        </w:tc>
        <w:tc>
          <w:tcPr>
            <w:tcW w:w="1725" w:type="pct"/>
            <w:tcBorders>
              <w:left w:val="double" w:sz="4" w:space="0" w:color="auto"/>
              <w:right w:val="double" w:sz="4" w:space="0" w:color="auto"/>
            </w:tcBorders>
          </w:tcPr>
          <w:p w:rsidR="003174D5" w:rsidRPr="00771C60" w:rsidRDefault="003174D5" w:rsidP="00646C72">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Arial" w:eastAsia="Calibri" w:hAnsi="Arial" w:cs="Arial"/>
                <w:sz w:val="18"/>
                <w:szCs w:val="18"/>
                <w:lang w:val="en-ZA"/>
              </w:rPr>
            </w:pPr>
            <w:r w:rsidRPr="00771C60">
              <w:rPr>
                <w:rFonts w:ascii="Arial" w:hAnsi="Arial" w:cs="Arial"/>
                <w:sz w:val="18"/>
                <w:szCs w:val="18"/>
                <w:lang w:val="en-ZA" w:eastAsia="en-ZA"/>
              </w:rPr>
              <w:t>Can the organisation improve upon a service by changing the way a service is delivered?</w:t>
            </w:r>
          </w:p>
        </w:tc>
      </w:tr>
      <w:tr w:rsidR="00771C60" w:rsidRPr="00771C60" w:rsidTr="00646C72">
        <w:trPr>
          <w:cnfStyle w:val="000000100000" w:firstRow="0" w:lastRow="0" w:firstColumn="0" w:lastColumn="0" w:oddVBand="0" w:evenVBand="0" w:oddHBand="1" w:evenHBand="0" w:firstRowFirstColumn="0" w:firstRowLastColumn="0" w:lastRowFirstColumn="0" w:lastRowLastColumn="0"/>
          <w:trHeight w:val="553"/>
        </w:trPr>
        <w:tc>
          <w:tcPr>
            <w:cnfStyle w:val="001000000000" w:firstRow="0" w:lastRow="0" w:firstColumn="1" w:lastColumn="0" w:oddVBand="0" w:evenVBand="0" w:oddHBand="0" w:evenHBand="0" w:firstRowFirstColumn="0" w:firstRowLastColumn="0" w:lastRowFirstColumn="0" w:lastRowLastColumn="0"/>
            <w:tcW w:w="868" w:type="pct"/>
            <w:tcBorders>
              <w:left w:val="double" w:sz="4" w:space="0" w:color="auto"/>
              <w:bottom w:val="double" w:sz="4" w:space="0" w:color="auto"/>
              <w:right w:val="double" w:sz="4" w:space="0" w:color="auto"/>
            </w:tcBorders>
          </w:tcPr>
          <w:p w:rsidR="003174D5" w:rsidRPr="00771C60" w:rsidRDefault="003174D5" w:rsidP="00646C72">
            <w:pPr>
              <w:tabs>
                <w:tab w:val="center" w:pos="4513"/>
              </w:tabs>
              <w:jc w:val="center"/>
              <w:rPr>
                <w:rFonts w:ascii="Arial" w:eastAsia="Calibri" w:hAnsi="Arial" w:cs="Arial"/>
                <w:sz w:val="18"/>
                <w:szCs w:val="18"/>
                <w:lang w:val="en-ZA"/>
              </w:rPr>
            </w:pPr>
            <w:r w:rsidRPr="00771C60">
              <w:rPr>
                <w:rFonts w:ascii="Arial" w:eastAsia="Calibri" w:hAnsi="Arial" w:cs="Arial"/>
                <w:sz w:val="18"/>
                <w:szCs w:val="18"/>
                <w:lang w:val="en-ZA"/>
              </w:rPr>
              <w:t>INNOVATION, LEARNING AND GROWTH</w:t>
            </w:r>
          </w:p>
        </w:tc>
        <w:tc>
          <w:tcPr>
            <w:tcW w:w="2406" w:type="pct"/>
            <w:tcBorders>
              <w:left w:val="double" w:sz="4" w:space="0" w:color="auto"/>
              <w:bottom w:val="double" w:sz="4" w:space="0" w:color="auto"/>
              <w:right w:val="double" w:sz="4" w:space="0" w:color="auto"/>
            </w:tcBorders>
          </w:tcPr>
          <w:p w:rsidR="003174D5" w:rsidRPr="00771C60" w:rsidRDefault="003174D5" w:rsidP="00646C72">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lang w:val="en-ZA"/>
              </w:rPr>
            </w:pPr>
            <w:r w:rsidRPr="00771C60">
              <w:rPr>
                <w:rFonts w:ascii="Arial" w:hAnsi="Arial" w:cs="Arial"/>
                <w:sz w:val="18"/>
                <w:szCs w:val="18"/>
                <w:lang w:val="en-ZA" w:eastAsia="en-ZA"/>
              </w:rPr>
              <w:t>The organization’s ability to improve and meet citizen demands ties directly to the employees’ ability to meet those demands.</w:t>
            </w:r>
          </w:p>
        </w:tc>
        <w:tc>
          <w:tcPr>
            <w:tcW w:w="1725" w:type="pct"/>
            <w:tcBorders>
              <w:left w:val="double" w:sz="4" w:space="0" w:color="auto"/>
              <w:bottom w:val="double" w:sz="4" w:space="0" w:color="auto"/>
              <w:right w:val="double" w:sz="4" w:space="0" w:color="auto"/>
            </w:tcBorders>
          </w:tcPr>
          <w:p w:rsidR="003174D5" w:rsidRPr="00771C60" w:rsidRDefault="003174D5" w:rsidP="00646C72">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lang w:val="en-ZA"/>
              </w:rPr>
            </w:pPr>
            <w:r w:rsidRPr="00771C60">
              <w:rPr>
                <w:rFonts w:ascii="Arial" w:hAnsi="Arial" w:cs="Arial"/>
                <w:sz w:val="18"/>
                <w:szCs w:val="18"/>
                <w:lang w:val="en-ZA" w:eastAsia="en-ZA"/>
              </w:rPr>
              <w:t>Is the organisation maintaining technology and employee training for continuous improvement?</w:t>
            </w:r>
          </w:p>
        </w:tc>
      </w:tr>
    </w:tbl>
    <w:p w:rsidR="00DD391D" w:rsidRPr="00771C60" w:rsidRDefault="00DD391D" w:rsidP="003174D5">
      <w:pPr>
        <w:spacing w:after="200" w:line="276" w:lineRule="auto"/>
        <w:rPr>
          <w:rFonts w:ascii="Arial" w:eastAsia="Calibri" w:hAnsi="Arial" w:cs="Arial"/>
          <w:noProof/>
          <w:sz w:val="22"/>
          <w:szCs w:val="22"/>
          <w:lang w:val="en-ZA" w:eastAsia="en-ZA"/>
        </w:rPr>
      </w:pPr>
      <w:r w:rsidRPr="00771C60">
        <w:rPr>
          <w:rFonts w:ascii="Arial" w:eastAsia="MS Mincho" w:hAnsi="Arial" w:cs="Arial"/>
        </w:rPr>
        <w:br w:type="page"/>
      </w:r>
    </w:p>
    <w:p w:rsidR="00B206CE" w:rsidRPr="00771C60" w:rsidRDefault="00B206CE" w:rsidP="00070A0D">
      <w:pPr>
        <w:keepNext/>
        <w:keepLines/>
        <w:shd w:val="clear" w:color="auto" w:fill="D6E3BC" w:themeFill="accent3" w:themeFillTint="66"/>
        <w:contextualSpacing/>
        <w:outlineLvl w:val="0"/>
        <w:rPr>
          <w:rFonts w:ascii="Arial" w:hAnsi="Arial" w:cs="Arial"/>
          <w:b/>
          <w:bCs/>
          <w:noProof/>
          <w:sz w:val="20"/>
          <w:szCs w:val="20"/>
        </w:rPr>
      </w:pPr>
      <w:r w:rsidRPr="00771C60">
        <w:rPr>
          <w:rFonts w:ascii="Arial" w:hAnsi="Arial" w:cs="Arial"/>
          <w:b/>
          <w:bCs/>
          <w:noProof/>
          <w:sz w:val="20"/>
          <w:szCs w:val="20"/>
        </w:rPr>
        <w:lastRenderedPageBreak/>
        <w:t xml:space="preserve">CHAPTER 4 </w:t>
      </w:r>
    </w:p>
    <w:p w:rsidR="00070A0D" w:rsidRPr="00771C60" w:rsidRDefault="00AB02AB" w:rsidP="00070A0D">
      <w:pPr>
        <w:keepNext/>
        <w:keepLines/>
        <w:shd w:val="clear" w:color="auto" w:fill="D6E3BC" w:themeFill="accent3" w:themeFillTint="66"/>
        <w:contextualSpacing/>
        <w:outlineLvl w:val="0"/>
        <w:rPr>
          <w:rFonts w:ascii="Tahoma" w:hAnsi="Tahoma" w:cs="Tahoma"/>
          <w:b/>
          <w:bCs/>
          <w:noProof/>
          <w:sz w:val="28"/>
          <w:szCs w:val="28"/>
        </w:rPr>
      </w:pPr>
      <w:r w:rsidRPr="00771C60">
        <w:rPr>
          <w:rFonts w:ascii="Arial" w:hAnsi="Arial" w:cs="Arial"/>
          <w:b/>
          <w:bCs/>
          <w:noProof/>
          <w:sz w:val="20"/>
          <w:szCs w:val="20"/>
        </w:rPr>
        <w:t>4</w:t>
      </w:r>
      <w:r w:rsidR="00070A0D" w:rsidRPr="00771C60">
        <w:rPr>
          <w:rFonts w:ascii="Arial" w:hAnsi="Arial" w:cs="Arial"/>
          <w:b/>
          <w:bCs/>
          <w:noProof/>
          <w:sz w:val="20"/>
          <w:szCs w:val="20"/>
        </w:rPr>
        <w:t xml:space="preserve">. </w:t>
      </w:r>
      <w:r w:rsidR="00863069" w:rsidRPr="00771C60">
        <w:rPr>
          <w:rFonts w:ascii="Arial" w:hAnsi="Arial" w:cs="Arial"/>
          <w:b/>
          <w:bCs/>
          <w:noProof/>
          <w:sz w:val="20"/>
          <w:szCs w:val="20"/>
        </w:rPr>
        <w:t>IDP ALI</w:t>
      </w:r>
      <w:r w:rsidR="007E4333" w:rsidRPr="00771C60">
        <w:rPr>
          <w:rFonts w:ascii="Arial" w:hAnsi="Arial" w:cs="Arial"/>
          <w:b/>
          <w:bCs/>
          <w:noProof/>
          <w:sz w:val="20"/>
          <w:szCs w:val="20"/>
        </w:rPr>
        <w:t>G</w:t>
      </w:r>
      <w:r w:rsidR="00863069" w:rsidRPr="00771C60">
        <w:rPr>
          <w:rFonts w:ascii="Arial" w:hAnsi="Arial" w:cs="Arial"/>
          <w:b/>
          <w:bCs/>
          <w:noProof/>
          <w:sz w:val="20"/>
          <w:szCs w:val="20"/>
        </w:rPr>
        <w:t>N</w:t>
      </w:r>
      <w:r w:rsidR="007E4333" w:rsidRPr="00771C60">
        <w:rPr>
          <w:rFonts w:ascii="Arial" w:hAnsi="Arial" w:cs="Arial"/>
          <w:b/>
          <w:bCs/>
          <w:noProof/>
          <w:sz w:val="20"/>
          <w:szCs w:val="20"/>
        </w:rPr>
        <w:t xml:space="preserve">MENT </w:t>
      </w:r>
      <w:r w:rsidR="007E0FFE" w:rsidRPr="00771C60">
        <w:rPr>
          <w:rFonts w:ascii="Arial" w:hAnsi="Arial" w:cs="Arial"/>
          <w:b/>
          <w:bCs/>
          <w:noProof/>
          <w:sz w:val="20"/>
          <w:szCs w:val="20"/>
        </w:rPr>
        <w:t>ORGANISATIONAL SERVICE DELIVERY SCORECARD</w:t>
      </w:r>
      <w:r w:rsidR="007E4333" w:rsidRPr="00771C60">
        <w:rPr>
          <w:rFonts w:ascii="Tahoma" w:hAnsi="Tahoma" w:cs="Tahoma"/>
          <w:b/>
          <w:bCs/>
          <w:noProof/>
          <w:sz w:val="28"/>
          <w:szCs w:val="28"/>
        </w:rPr>
        <w:t xml:space="preserve"> </w:t>
      </w:r>
    </w:p>
    <w:p w:rsidR="00A9396D" w:rsidRPr="00771C60" w:rsidRDefault="00A9396D" w:rsidP="00E544DE">
      <w:pPr>
        <w:tabs>
          <w:tab w:val="center" w:pos="4513"/>
        </w:tabs>
        <w:jc w:val="both"/>
        <w:rPr>
          <w:rFonts w:ascii="Tahoma" w:eastAsia="Calibri" w:hAnsi="Tahoma" w:cs="Tahoma"/>
          <w:sz w:val="22"/>
          <w:szCs w:val="22"/>
          <w:lang w:val="en-ZA"/>
        </w:rPr>
      </w:pPr>
    </w:p>
    <w:p w:rsidR="00A9396D" w:rsidRPr="00771C60" w:rsidRDefault="00A9396D" w:rsidP="00A9396D">
      <w:pPr>
        <w:rPr>
          <w:rFonts w:ascii="Arial" w:hAnsi="Arial" w:cs="Arial"/>
          <w:sz w:val="16"/>
          <w:szCs w:val="16"/>
        </w:rPr>
      </w:pPr>
    </w:p>
    <w:tbl>
      <w:tblPr>
        <w:tblW w:w="0" w:type="auto"/>
        <w:tblLayout w:type="fixed"/>
        <w:tblLook w:val="04A0" w:firstRow="1" w:lastRow="0" w:firstColumn="1" w:lastColumn="0" w:noHBand="0" w:noVBand="1"/>
      </w:tblPr>
      <w:tblGrid>
        <w:gridCol w:w="988"/>
        <w:gridCol w:w="1559"/>
        <w:gridCol w:w="1701"/>
        <w:gridCol w:w="1701"/>
        <w:gridCol w:w="1417"/>
        <w:gridCol w:w="3969"/>
        <w:gridCol w:w="1816"/>
        <w:gridCol w:w="2237"/>
      </w:tblGrid>
      <w:tr w:rsidR="005E55CC" w:rsidRPr="005E55CC" w:rsidTr="005E55CC">
        <w:trPr>
          <w:trHeight w:val="780"/>
        </w:trPr>
        <w:tc>
          <w:tcPr>
            <w:tcW w:w="15388" w:type="dxa"/>
            <w:gridSpan w:val="8"/>
            <w:tcBorders>
              <w:top w:val="single" w:sz="8" w:space="0" w:color="auto"/>
              <w:left w:val="single" w:sz="4" w:space="0" w:color="auto"/>
              <w:bottom w:val="single" w:sz="4" w:space="0" w:color="auto"/>
              <w:right w:val="single" w:sz="4" w:space="0" w:color="auto"/>
            </w:tcBorders>
            <w:shd w:val="clear" w:color="000000" w:fill="FFF2CC"/>
            <w:noWrap/>
            <w:vAlign w:val="center"/>
            <w:hideMark/>
          </w:tcPr>
          <w:p w:rsidR="005E55CC" w:rsidRPr="005E55CC" w:rsidRDefault="005E55CC" w:rsidP="005E55CC">
            <w:pPr>
              <w:jc w:val="center"/>
              <w:rPr>
                <w:rFonts w:ascii="Calibri" w:hAnsi="Calibri" w:cs="Calibri"/>
                <w:b/>
                <w:bCs/>
                <w:color w:val="000000"/>
                <w:sz w:val="22"/>
                <w:szCs w:val="22"/>
                <w:lang w:val="en-ZA" w:eastAsia="en-ZA"/>
              </w:rPr>
            </w:pPr>
            <w:r w:rsidRPr="005E55CC">
              <w:rPr>
                <w:rFonts w:ascii="Calibri" w:hAnsi="Calibri" w:cs="Calibri"/>
                <w:b/>
                <w:bCs/>
                <w:color w:val="000000"/>
                <w:sz w:val="22"/>
                <w:szCs w:val="22"/>
                <w:lang w:val="en-ZA" w:eastAsia="en-ZA"/>
              </w:rPr>
              <w:t>2020/21 ADJUSTED TOP LAYER SDBIP</w:t>
            </w:r>
          </w:p>
        </w:tc>
      </w:tr>
      <w:tr w:rsidR="005E55CC" w:rsidRPr="005E55CC" w:rsidTr="00487656">
        <w:trPr>
          <w:trHeight w:val="1125"/>
        </w:trPr>
        <w:tc>
          <w:tcPr>
            <w:tcW w:w="988" w:type="dxa"/>
            <w:tcBorders>
              <w:top w:val="nil"/>
              <w:left w:val="single" w:sz="4" w:space="0" w:color="auto"/>
              <w:bottom w:val="single" w:sz="4" w:space="0" w:color="auto"/>
              <w:right w:val="single" w:sz="4" w:space="0" w:color="auto"/>
            </w:tcBorders>
            <w:shd w:val="clear" w:color="000000" w:fill="FFF2CC"/>
            <w:noWrap/>
            <w:vAlign w:val="center"/>
            <w:hideMark/>
          </w:tcPr>
          <w:p w:rsidR="005E55CC" w:rsidRPr="005E55CC" w:rsidRDefault="005E55CC" w:rsidP="005E55CC">
            <w:pPr>
              <w:jc w:val="center"/>
              <w:rPr>
                <w:rFonts w:ascii="Calibri" w:hAnsi="Calibri" w:cs="Calibri"/>
                <w:b/>
                <w:bCs/>
                <w:color w:val="000000"/>
                <w:sz w:val="22"/>
                <w:szCs w:val="22"/>
                <w:lang w:val="en-ZA" w:eastAsia="en-ZA"/>
              </w:rPr>
            </w:pPr>
            <w:r w:rsidRPr="005E55CC">
              <w:rPr>
                <w:rFonts w:ascii="Calibri" w:hAnsi="Calibri" w:cs="Calibri"/>
                <w:b/>
                <w:bCs/>
                <w:color w:val="000000"/>
                <w:sz w:val="22"/>
                <w:szCs w:val="22"/>
                <w:lang w:val="en-ZA" w:eastAsia="en-ZA"/>
              </w:rPr>
              <w:t>IDP REF</w:t>
            </w:r>
          </w:p>
        </w:tc>
        <w:tc>
          <w:tcPr>
            <w:tcW w:w="1559" w:type="dxa"/>
            <w:tcBorders>
              <w:top w:val="nil"/>
              <w:left w:val="nil"/>
              <w:bottom w:val="single" w:sz="4" w:space="0" w:color="auto"/>
              <w:right w:val="single" w:sz="4" w:space="0" w:color="auto"/>
            </w:tcBorders>
            <w:shd w:val="clear" w:color="000000" w:fill="FFF2CC"/>
            <w:noWrap/>
            <w:vAlign w:val="center"/>
            <w:hideMark/>
          </w:tcPr>
          <w:p w:rsidR="005E55CC" w:rsidRPr="005E55CC" w:rsidRDefault="005E55CC" w:rsidP="005E55CC">
            <w:pPr>
              <w:jc w:val="center"/>
              <w:rPr>
                <w:rFonts w:ascii="Calibri" w:hAnsi="Calibri" w:cs="Calibri"/>
                <w:b/>
                <w:bCs/>
                <w:color w:val="000000"/>
                <w:sz w:val="22"/>
                <w:szCs w:val="22"/>
                <w:lang w:val="en-ZA" w:eastAsia="en-ZA"/>
              </w:rPr>
            </w:pPr>
            <w:r w:rsidRPr="005E55CC">
              <w:rPr>
                <w:rFonts w:ascii="Calibri" w:hAnsi="Calibri" w:cs="Calibri"/>
                <w:b/>
                <w:bCs/>
                <w:color w:val="000000"/>
                <w:sz w:val="22"/>
                <w:szCs w:val="22"/>
                <w:lang w:val="en-ZA" w:eastAsia="en-ZA"/>
              </w:rPr>
              <w:t>STRATEGIC GOAL</w:t>
            </w:r>
          </w:p>
        </w:tc>
        <w:tc>
          <w:tcPr>
            <w:tcW w:w="1701" w:type="dxa"/>
            <w:tcBorders>
              <w:top w:val="nil"/>
              <w:left w:val="nil"/>
              <w:bottom w:val="single" w:sz="4" w:space="0" w:color="auto"/>
              <w:right w:val="single" w:sz="4" w:space="0" w:color="auto"/>
            </w:tcBorders>
            <w:shd w:val="clear" w:color="000000" w:fill="FFF2CC"/>
            <w:noWrap/>
            <w:vAlign w:val="center"/>
            <w:hideMark/>
          </w:tcPr>
          <w:p w:rsidR="005E55CC" w:rsidRPr="005E55CC" w:rsidRDefault="005E55CC" w:rsidP="005E55CC">
            <w:pPr>
              <w:jc w:val="center"/>
              <w:rPr>
                <w:rFonts w:ascii="Calibri" w:hAnsi="Calibri" w:cs="Calibri"/>
                <w:b/>
                <w:bCs/>
                <w:color w:val="000000"/>
                <w:sz w:val="22"/>
                <w:szCs w:val="22"/>
                <w:lang w:val="en-ZA" w:eastAsia="en-ZA"/>
              </w:rPr>
            </w:pPr>
            <w:r w:rsidRPr="005E55CC">
              <w:rPr>
                <w:rFonts w:ascii="Calibri" w:hAnsi="Calibri" w:cs="Calibri"/>
                <w:b/>
                <w:bCs/>
                <w:color w:val="000000"/>
                <w:sz w:val="22"/>
                <w:szCs w:val="22"/>
                <w:lang w:val="en-ZA" w:eastAsia="en-ZA"/>
              </w:rPr>
              <w:t xml:space="preserve">STRATEGIC OBJECTIVE </w:t>
            </w:r>
          </w:p>
        </w:tc>
        <w:tc>
          <w:tcPr>
            <w:tcW w:w="1701" w:type="dxa"/>
            <w:tcBorders>
              <w:top w:val="nil"/>
              <w:left w:val="nil"/>
              <w:bottom w:val="single" w:sz="4" w:space="0" w:color="auto"/>
              <w:right w:val="single" w:sz="4" w:space="0" w:color="auto"/>
            </w:tcBorders>
            <w:shd w:val="clear" w:color="000000" w:fill="FFF2CC"/>
            <w:noWrap/>
            <w:vAlign w:val="center"/>
            <w:hideMark/>
          </w:tcPr>
          <w:p w:rsidR="005E55CC" w:rsidRPr="005E55CC" w:rsidRDefault="005E55CC" w:rsidP="005E55CC">
            <w:pPr>
              <w:jc w:val="center"/>
              <w:rPr>
                <w:rFonts w:ascii="Calibri" w:hAnsi="Calibri" w:cs="Calibri"/>
                <w:b/>
                <w:bCs/>
                <w:color w:val="000000"/>
                <w:sz w:val="22"/>
                <w:szCs w:val="22"/>
                <w:lang w:val="en-ZA" w:eastAsia="en-ZA"/>
              </w:rPr>
            </w:pPr>
            <w:r w:rsidRPr="005E55CC">
              <w:rPr>
                <w:rFonts w:ascii="Calibri" w:hAnsi="Calibri" w:cs="Calibri"/>
                <w:b/>
                <w:bCs/>
                <w:color w:val="000000"/>
                <w:sz w:val="22"/>
                <w:szCs w:val="22"/>
                <w:lang w:val="en-ZA" w:eastAsia="en-ZA"/>
              </w:rPr>
              <w:t>STRATEGIES 2020/21</w:t>
            </w:r>
          </w:p>
        </w:tc>
        <w:tc>
          <w:tcPr>
            <w:tcW w:w="1417" w:type="dxa"/>
            <w:tcBorders>
              <w:top w:val="nil"/>
              <w:left w:val="nil"/>
              <w:bottom w:val="single" w:sz="4" w:space="0" w:color="auto"/>
              <w:right w:val="single" w:sz="4" w:space="0" w:color="auto"/>
            </w:tcBorders>
            <w:shd w:val="clear" w:color="000000" w:fill="FFF2CC"/>
            <w:vAlign w:val="center"/>
            <w:hideMark/>
          </w:tcPr>
          <w:p w:rsidR="005E55CC" w:rsidRPr="005E55CC" w:rsidRDefault="005E55CC" w:rsidP="005E55CC">
            <w:pPr>
              <w:jc w:val="center"/>
              <w:rPr>
                <w:rFonts w:ascii="Calibri" w:hAnsi="Calibri" w:cs="Calibri"/>
                <w:b/>
                <w:bCs/>
                <w:color w:val="000000"/>
                <w:sz w:val="22"/>
                <w:szCs w:val="22"/>
                <w:lang w:val="en-ZA" w:eastAsia="en-ZA"/>
              </w:rPr>
            </w:pPr>
            <w:r w:rsidRPr="005E55CC">
              <w:rPr>
                <w:rFonts w:ascii="Calibri" w:hAnsi="Calibri" w:cs="Calibri"/>
                <w:b/>
                <w:bCs/>
                <w:color w:val="000000"/>
                <w:sz w:val="22"/>
                <w:szCs w:val="22"/>
                <w:lang w:val="en-ZA" w:eastAsia="en-ZA"/>
              </w:rPr>
              <w:t xml:space="preserve">UNIT OF MEASUREMENT </w:t>
            </w:r>
          </w:p>
        </w:tc>
        <w:tc>
          <w:tcPr>
            <w:tcW w:w="3969" w:type="dxa"/>
            <w:tcBorders>
              <w:top w:val="nil"/>
              <w:left w:val="nil"/>
              <w:bottom w:val="single" w:sz="4" w:space="0" w:color="auto"/>
              <w:right w:val="single" w:sz="4" w:space="0" w:color="auto"/>
            </w:tcBorders>
            <w:shd w:val="clear" w:color="000000" w:fill="FFF2CC"/>
            <w:noWrap/>
            <w:vAlign w:val="center"/>
            <w:hideMark/>
          </w:tcPr>
          <w:p w:rsidR="005E55CC" w:rsidRPr="005E55CC" w:rsidRDefault="005E55CC" w:rsidP="005E55CC">
            <w:pPr>
              <w:jc w:val="center"/>
              <w:rPr>
                <w:rFonts w:ascii="Calibri" w:hAnsi="Calibri" w:cs="Calibri"/>
                <w:b/>
                <w:bCs/>
                <w:color w:val="000000"/>
                <w:sz w:val="22"/>
                <w:szCs w:val="22"/>
                <w:lang w:val="en-ZA" w:eastAsia="en-ZA"/>
              </w:rPr>
            </w:pPr>
            <w:r w:rsidRPr="005E55CC">
              <w:rPr>
                <w:rFonts w:ascii="Calibri" w:hAnsi="Calibri" w:cs="Calibri"/>
                <w:b/>
                <w:bCs/>
                <w:color w:val="000000"/>
                <w:sz w:val="22"/>
                <w:szCs w:val="22"/>
                <w:lang w:val="en-ZA" w:eastAsia="en-ZA"/>
              </w:rPr>
              <w:t>KPI</w:t>
            </w:r>
          </w:p>
        </w:tc>
        <w:tc>
          <w:tcPr>
            <w:tcW w:w="1816" w:type="dxa"/>
            <w:tcBorders>
              <w:top w:val="nil"/>
              <w:left w:val="nil"/>
              <w:bottom w:val="single" w:sz="4" w:space="0" w:color="auto"/>
              <w:right w:val="single" w:sz="4" w:space="0" w:color="auto"/>
            </w:tcBorders>
            <w:shd w:val="clear" w:color="000000" w:fill="FFF2CC"/>
            <w:noWrap/>
            <w:vAlign w:val="center"/>
            <w:hideMark/>
          </w:tcPr>
          <w:p w:rsidR="005E55CC" w:rsidRPr="005E55CC" w:rsidRDefault="005E55CC" w:rsidP="005E55CC">
            <w:pPr>
              <w:jc w:val="center"/>
              <w:rPr>
                <w:rFonts w:ascii="Calibri" w:hAnsi="Calibri" w:cs="Calibri"/>
                <w:b/>
                <w:bCs/>
                <w:color w:val="000000"/>
                <w:sz w:val="22"/>
                <w:szCs w:val="22"/>
                <w:lang w:val="en-ZA" w:eastAsia="en-ZA"/>
              </w:rPr>
            </w:pPr>
            <w:r w:rsidRPr="005E55CC">
              <w:rPr>
                <w:rFonts w:ascii="Calibri" w:hAnsi="Calibri" w:cs="Calibri"/>
                <w:b/>
                <w:bCs/>
                <w:color w:val="000000"/>
                <w:sz w:val="22"/>
                <w:szCs w:val="22"/>
                <w:lang w:val="en-ZA" w:eastAsia="en-ZA"/>
              </w:rPr>
              <w:t xml:space="preserve">TARGET </w:t>
            </w:r>
          </w:p>
        </w:tc>
        <w:tc>
          <w:tcPr>
            <w:tcW w:w="2237" w:type="dxa"/>
            <w:tcBorders>
              <w:top w:val="nil"/>
              <w:left w:val="nil"/>
              <w:bottom w:val="single" w:sz="4" w:space="0" w:color="auto"/>
              <w:right w:val="single" w:sz="4" w:space="0" w:color="auto"/>
            </w:tcBorders>
            <w:shd w:val="clear" w:color="000000" w:fill="FFF2CC"/>
            <w:noWrap/>
            <w:vAlign w:val="center"/>
            <w:hideMark/>
          </w:tcPr>
          <w:p w:rsidR="005E55CC" w:rsidRPr="005E55CC" w:rsidRDefault="005E55CC" w:rsidP="005E55CC">
            <w:pPr>
              <w:jc w:val="center"/>
              <w:rPr>
                <w:rFonts w:ascii="Calibri" w:hAnsi="Calibri" w:cs="Calibri"/>
                <w:b/>
                <w:bCs/>
                <w:color w:val="000000"/>
                <w:sz w:val="22"/>
                <w:szCs w:val="22"/>
                <w:lang w:val="en-ZA" w:eastAsia="en-ZA"/>
              </w:rPr>
            </w:pPr>
            <w:r w:rsidRPr="005E55CC">
              <w:rPr>
                <w:rFonts w:ascii="Calibri" w:hAnsi="Calibri" w:cs="Calibri"/>
                <w:b/>
                <w:bCs/>
                <w:color w:val="000000"/>
                <w:sz w:val="22"/>
                <w:szCs w:val="22"/>
                <w:lang w:val="en-ZA" w:eastAsia="en-ZA"/>
              </w:rPr>
              <w:t>DEPARTMENT</w:t>
            </w:r>
          </w:p>
        </w:tc>
      </w:tr>
      <w:tr w:rsidR="005E55CC" w:rsidRPr="005E55CC" w:rsidTr="005E55CC">
        <w:trPr>
          <w:trHeight w:val="750"/>
        </w:trPr>
        <w:tc>
          <w:tcPr>
            <w:tcW w:w="15388" w:type="dxa"/>
            <w:gridSpan w:val="8"/>
            <w:tcBorders>
              <w:top w:val="single" w:sz="4" w:space="0" w:color="auto"/>
              <w:left w:val="single" w:sz="4" w:space="0" w:color="auto"/>
              <w:bottom w:val="single" w:sz="4" w:space="0" w:color="auto"/>
              <w:right w:val="single" w:sz="4" w:space="0" w:color="auto"/>
            </w:tcBorders>
            <w:shd w:val="clear" w:color="000000" w:fill="FFF2CC"/>
            <w:noWrap/>
            <w:vAlign w:val="center"/>
            <w:hideMark/>
          </w:tcPr>
          <w:p w:rsidR="005E55CC" w:rsidRPr="005E55CC" w:rsidRDefault="005E55CC" w:rsidP="005E55CC">
            <w:pPr>
              <w:jc w:val="center"/>
              <w:rPr>
                <w:rFonts w:ascii="Calibri" w:hAnsi="Calibri" w:cs="Calibri"/>
                <w:b/>
                <w:bCs/>
                <w:color w:val="000000"/>
                <w:sz w:val="22"/>
                <w:szCs w:val="22"/>
                <w:lang w:val="en-ZA" w:eastAsia="en-ZA"/>
              </w:rPr>
            </w:pPr>
            <w:r w:rsidRPr="005E55CC">
              <w:rPr>
                <w:rFonts w:ascii="Calibri" w:hAnsi="Calibri" w:cs="Calibri"/>
                <w:b/>
                <w:bCs/>
                <w:color w:val="000000"/>
                <w:sz w:val="22"/>
                <w:szCs w:val="22"/>
                <w:lang w:val="en-ZA" w:eastAsia="en-ZA"/>
              </w:rPr>
              <w:t>BASIC SERVICE DELIVERY</w:t>
            </w:r>
          </w:p>
        </w:tc>
      </w:tr>
      <w:tr w:rsidR="00487656" w:rsidRPr="005E55CC" w:rsidTr="00487656">
        <w:trPr>
          <w:trHeight w:val="2865"/>
        </w:trPr>
        <w:tc>
          <w:tcPr>
            <w:tcW w:w="988" w:type="dxa"/>
            <w:tcBorders>
              <w:top w:val="nil"/>
              <w:left w:val="single" w:sz="4" w:space="0" w:color="auto"/>
              <w:bottom w:val="single" w:sz="4" w:space="0" w:color="auto"/>
              <w:right w:val="single" w:sz="4" w:space="0" w:color="auto"/>
            </w:tcBorders>
            <w:shd w:val="clear" w:color="000000" w:fill="FFFFFF"/>
            <w:noWrap/>
            <w:vAlign w:val="center"/>
            <w:hideMark/>
          </w:tcPr>
          <w:p w:rsidR="005E55CC" w:rsidRPr="005E55CC" w:rsidRDefault="005E55CC" w:rsidP="005E55CC">
            <w:pPr>
              <w:jc w:val="center"/>
              <w:rPr>
                <w:rFonts w:ascii="Calibri" w:hAnsi="Calibri" w:cs="Calibri"/>
                <w:b/>
                <w:bCs/>
                <w:color w:val="000000"/>
                <w:sz w:val="22"/>
                <w:szCs w:val="22"/>
                <w:lang w:val="en-ZA" w:eastAsia="en-ZA"/>
              </w:rPr>
            </w:pPr>
            <w:r w:rsidRPr="005E55CC">
              <w:rPr>
                <w:rFonts w:ascii="Calibri" w:hAnsi="Calibri" w:cs="Calibri"/>
                <w:b/>
                <w:bCs/>
                <w:color w:val="000000"/>
                <w:sz w:val="22"/>
                <w:szCs w:val="22"/>
                <w:lang w:val="en-ZA" w:eastAsia="en-ZA"/>
              </w:rPr>
              <w:t>BSD 01</w:t>
            </w:r>
          </w:p>
        </w:tc>
        <w:tc>
          <w:tcPr>
            <w:tcW w:w="1559" w:type="dxa"/>
            <w:vMerge w:val="restart"/>
            <w:tcBorders>
              <w:top w:val="nil"/>
              <w:left w:val="single" w:sz="4" w:space="0" w:color="auto"/>
              <w:bottom w:val="single" w:sz="4" w:space="0" w:color="auto"/>
              <w:right w:val="single" w:sz="4" w:space="0" w:color="auto"/>
            </w:tcBorders>
            <w:shd w:val="clear" w:color="000000" w:fill="FFFFFF"/>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Universal access to basic services and infrastructure development by 2030</w:t>
            </w:r>
          </w:p>
        </w:tc>
        <w:tc>
          <w:tcPr>
            <w:tcW w:w="1701" w:type="dxa"/>
            <w:vMerge w:val="restart"/>
            <w:tcBorders>
              <w:top w:val="nil"/>
              <w:left w:val="single" w:sz="4" w:space="0" w:color="auto"/>
              <w:bottom w:val="single" w:sz="4" w:space="0" w:color="auto"/>
              <w:right w:val="single" w:sz="4" w:space="0" w:color="auto"/>
            </w:tcBorders>
            <w:shd w:val="clear" w:color="000000" w:fill="FFFFFF"/>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 xml:space="preserve"> Improve access to all infrastructure and services</w:t>
            </w:r>
          </w:p>
        </w:tc>
        <w:tc>
          <w:tcPr>
            <w:tcW w:w="1701" w:type="dxa"/>
            <w:vMerge w:val="restart"/>
            <w:tcBorders>
              <w:top w:val="nil"/>
              <w:left w:val="single" w:sz="4" w:space="0" w:color="auto"/>
              <w:bottom w:val="single" w:sz="4" w:space="0" w:color="auto"/>
              <w:right w:val="single" w:sz="4" w:space="0" w:color="auto"/>
            </w:tcBorders>
            <w:shd w:val="clear" w:color="000000" w:fill="FFFFFF"/>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 xml:space="preserve"> Facilitate access to electricity for all targeted households</w:t>
            </w:r>
          </w:p>
        </w:tc>
        <w:tc>
          <w:tcPr>
            <w:tcW w:w="1417" w:type="dxa"/>
            <w:tcBorders>
              <w:top w:val="nil"/>
              <w:left w:val="nil"/>
              <w:bottom w:val="single" w:sz="4" w:space="0" w:color="auto"/>
              <w:right w:val="single" w:sz="4" w:space="0" w:color="auto"/>
            </w:tcBorders>
            <w:shd w:val="clear" w:color="000000" w:fill="00B0F0"/>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 xml:space="preserve">Number </w:t>
            </w:r>
          </w:p>
        </w:tc>
        <w:tc>
          <w:tcPr>
            <w:tcW w:w="3969" w:type="dxa"/>
            <w:tcBorders>
              <w:top w:val="nil"/>
              <w:left w:val="nil"/>
              <w:bottom w:val="single" w:sz="4" w:space="0" w:color="auto"/>
              <w:right w:val="single" w:sz="4" w:space="0" w:color="auto"/>
            </w:tcBorders>
            <w:shd w:val="clear" w:color="000000" w:fill="92D050"/>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 xml:space="preserve">Number of households to be provided with electrification infrastructure (Dry Connections) in </w:t>
            </w:r>
            <w:proofErr w:type="spellStart"/>
            <w:r w:rsidRPr="005E55CC">
              <w:rPr>
                <w:rFonts w:ascii="Calibri" w:hAnsi="Calibri" w:cs="Calibri"/>
                <w:color w:val="000000"/>
                <w:sz w:val="22"/>
                <w:szCs w:val="22"/>
                <w:lang w:val="en-ZA" w:eastAsia="en-ZA"/>
              </w:rPr>
              <w:t>Khenana</w:t>
            </w:r>
            <w:proofErr w:type="spellEnd"/>
            <w:r w:rsidRPr="005E55CC">
              <w:rPr>
                <w:rFonts w:ascii="Calibri" w:hAnsi="Calibri" w:cs="Calibri"/>
                <w:color w:val="000000"/>
                <w:sz w:val="22"/>
                <w:szCs w:val="22"/>
                <w:lang w:val="en-ZA" w:eastAsia="en-ZA"/>
              </w:rPr>
              <w:t xml:space="preserve"> Phase 3A in Ward 10 and ready for connection by 30 September 2020</w:t>
            </w:r>
          </w:p>
        </w:tc>
        <w:tc>
          <w:tcPr>
            <w:tcW w:w="1816" w:type="dxa"/>
            <w:tcBorders>
              <w:top w:val="nil"/>
              <w:left w:val="nil"/>
              <w:bottom w:val="single" w:sz="4" w:space="0" w:color="auto"/>
              <w:right w:val="single" w:sz="4" w:space="0" w:color="auto"/>
            </w:tcBorders>
            <w:shd w:val="clear" w:color="000000" w:fill="FFFFFF"/>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211</w:t>
            </w:r>
          </w:p>
        </w:tc>
        <w:tc>
          <w:tcPr>
            <w:tcW w:w="2237" w:type="dxa"/>
            <w:vMerge w:val="restart"/>
            <w:tcBorders>
              <w:top w:val="nil"/>
              <w:left w:val="single" w:sz="4" w:space="0" w:color="auto"/>
              <w:bottom w:val="single" w:sz="4" w:space="0" w:color="000000"/>
              <w:right w:val="single" w:sz="4" w:space="0" w:color="auto"/>
            </w:tcBorders>
            <w:shd w:val="clear" w:color="000000" w:fill="92D050"/>
            <w:vAlign w:val="center"/>
            <w:hideMark/>
          </w:tcPr>
          <w:p w:rsidR="005E55CC" w:rsidRPr="005E55CC" w:rsidRDefault="005E55CC" w:rsidP="005E55CC">
            <w:pPr>
              <w:jc w:val="center"/>
              <w:rPr>
                <w:rFonts w:ascii="Calibri" w:hAnsi="Calibri" w:cs="Calibri"/>
                <w:b/>
                <w:bCs/>
                <w:color w:val="000000"/>
                <w:sz w:val="22"/>
                <w:szCs w:val="22"/>
                <w:lang w:val="en-ZA" w:eastAsia="en-ZA"/>
              </w:rPr>
            </w:pPr>
            <w:r w:rsidRPr="005E55CC">
              <w:rPr>
                <w:rFonts w:ascii="Calibri" w:hAnsi="Calibri" w:cs="Calibri"/>
                <w:b/>
                <w:bCs/>
                <w:color w:val="000000"/>
                <w:sz w:val="22"/>
                <w:szCs w:val="22"/>
                <w:lang w:val="en-ZA" w:eastAsia="en-ZA"/>
              </w:rPr>
              <w:t>TSID</w:t>
            </w:r>
          </w:p>
        </w:tc>
      </w:tr>
      <w:tr w:rsidR="005E55CC" w:rsidRPr="005E55CC" w:rsidTr="00487656">
        <w:trPr>
          <w:trHeight w:val="2790"/>
        </w:trPr>
        <w:tc>
          <w:tcPr>
            <w:tcW w:w="988" w:type="dxa"/>
            <w:tcBorders>
              <w:top w:val="nil"/>
              <w:left w:val="single" w:sz="4" w:space="0" w:color="auto"/>
              <w:bottom w:val="single" w:sz="4" w:space="0" w:color="auto"/>
              <w:right w:val="single" w:sz="4" w:space="0" w:color="auto"/>
            </w:tcBorders>
            <w:shd w:val="clear" w:color="000000" w:fill="FFFFFF"/>
            <w:noWrap/>
            <w:vAlign w:val="center"/>
            <w:hideMark/>
          </w:tcPr>
          <w:p w:rsidR="005E55CC" w:rsidRPr="005E55CC" w:rsidRDefault="005E55CC" w:rsidP="005E55CC">
            <w:pPr>
              <w:jc w:val="center"/>
              <w:rPr>
                <w:rFonts w:ascii="Calibri" w:hAnsi="Calibri" w:cs="Calibri"/>
                <w:b/>
                <w:bCs/>
                <w:color w:val="000000"/>
                <w:sz w:val="22"/>
                <w:szCs w:val="22"/>
                <w:lang w:val="en-ZA" w:eastAsia="en-ZA"/>
              </w:rPr>
            </w:pPr>
            <w:r w:rsidRPr="005E55CC">
              <w:rPr>
                <w:rFonts w:ascii="Calibri" w:hAnsi="Calibri" w:cs="Calibri"/>
                <w:b/>
                <w:bCs/>
                <w:color w:val="000000"/>
                <w:sz w:val="22"/>
                <w:szCs w:val="22"/>
                <w:lang w:val="en-ZA" w:eastAsia="en-ZA"/>
              </w:rPr>
              <w:t>BSD 01</w:t>
            </w:r>
          </w:p>
        </w:tc>
        <w:tc>
          <w:tcPr>
            <w:tcW w:w="1559"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701"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701"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417" w:type="dxa"/>
            <w:tcBorders>
              <w:top w:val="nil"/>
              <w:left w:val="nil"/>
              <w:bottom w:val="single" w:sz="4" w:space="0" w:color="auto"/>
              <w:right w:val="single" w:sz="4" w:space="0" w:color="auto"/>
            </w:tcBorders>
            <w:shd w:val="clear" w:color="000000" w:fill="00B0F0"/>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 xml:space="preserve">Number </w:t>
            </w:r>
          </w:p>
        </w:tc>
        <w:tc>
          <w:tcPr>
            <w:tcW w:w="3969" w:type="dxa"/>
            <w:tcBorders>
              <w:top w:val="nil"/>
              <w:left w:val="nil"/>
              <w:bottom w:val="single" w:sz="4" w:space="0" w:color="auto"/>
              <w:right w:val="single" w:sz="4" w:space="0" w:color="auto"/>
            </w:tcBorders>
            <w:shd w:val="clear" w:color="000000" w:fill="92D050"/>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 xml:space="preserve">Number of households to be provided with electrification infrastructure (Dry Connections) in </w:t>
            </w:r>
            <w:proofErr w:type="spellStart"/>
            <w:r w:rsidRPr="005E55CC">
              <w:rPr>
                <w:rFonts w:ascii="Calibri" w:hAnsi="Calibri" w:cs="Calibri"/>
                <w:color w:val="000000"/>
                <w:sz w:val="22"/>
                <w:szCs w:val="22"/>
                <w:lang w:val="en-ZA" w:eastAsia="en-ZA"/>
              </w:rPr>
              <w:t>Nkwalini</w:t>
            </w:r>
            <w:proofErr w:type="spellEnd"/>
            <w:r w:rsidRPr="005E55CC">
              <w:rPr>
                <w:rFonts w:ascii="Calibri" w:hAnsi="Calibri" w:cs="Calibri"/>
                <w:color w:val="000000"/>
                <w:sz w:val="22"/>
                <w:szCs w:val="22"/>
                <w:lang w:val="en-ZA" w:eastAsia="en-ZA"/>
              </w:rPr>
              <w:t xml:space="preserve">- </w:t>
            </w:r>
            <w:proofErr w:type="spellStart"/>
            <w:r w:rsidRPr="005E55CC">
              <w:rPr>
                <w:rFonts w:ascii="Calibri" w:hAnsi="Calibri" w:cs="Calibri"/>
                <w:color w:val="000000"/>
                <w:sz w:val="22"/>
                <w:szCs w:val="22"/>
                <w:lang w:val="en-ZA" w:eastAsia="en-ZA"/>
              </w:rPr>
              <w:t>Nkunzempunga</w:t>
            </w:r>
            <w:proofErr w:type="spellEnd"/>
            <w:r w:rsidRPr="005E55CC">
              <w:rPr>
                <w:rFonts w:ascii="Calibri" w:hAnsi="Calibri" w:cs="Calibri"/>
                <w:color w:val="000000"/>
                <w:sz w:val="22"/>
                <w:szCs w:val="22"/>
                <w:lang w:val="en-ZA" w:eastAsia="en-ZA"/>
              </w:rPr>
              <w:t xml:space="preserve"> Ward 11 and 16 and ready for connection by 30 September 2020 </w:t>
            </w:r>
          </w:p>
        </w:tc>
        <w:tc>
          <w:tcPr>
            <w:tcW w:w="1816" w:type="dxa"/>
            <w:tcBorders>
              <w:top w:val="nil"/>
              <w:left w:val="nil"/>
              <w:bottom w:val="single" w:sz="4" w:space="0" w:color="auto"/>
              <w:right w:val="single" w:sz="4" w:space="0" w:color="auto"/>
            </w:tcBorders>
            <w:shd w:val="clear" w:color="000000" w:fill="FFFFFF"/>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90</w:t>
            </w:r>
          </w:p>
        </w:tc>
        <w:tc>
          <w:tcPr>
            <w:tcW w:w="2237" w:type="dxa"/>
            <w:vMerge/>
            <w:tcBorders>
              <w:top w:val="nil"/>
              <w:left w:val="single" w:sz="4" w:space="0" w:color="auto"/>
              <w:bottom w:val="single" w:sz="4" w:space="0" w:color="000000"/>
              <w:right w:val="single" w:sz="4" w:space="0" w:color="auto"/>
            </w:tcBorders>
            <w:vAlign w:val="center"/>
            <w:hideMark/>
          </w:tcPr>
          <w:p w:rsidR="005E55CC" w:rsidRPr="005E55CC" w:rsidRDefault="005E55CC" w:rsidP="005E55CC">
            <w:pPr>
              <w:rPr>
                <w:rFonts w:ascii="Calibri" w:hAnsi="Calibri" w:cs="Calibri"/>
                <w:b/>
                <w:bCs/>
                <w:color w:val="000000"/>
                <w:sz w:val="22"/>
                <w:szCs w:val="22"/>
                <w:lang w:val="en-ZA" w:eastAsia="en-ZA"/>
              </w:rPr>
            </w:pPr>
          </w:p>
        </w:tc>
      </w:tr>
      <w:tr w:rsidR="005E55CC" w:rsidRPr="005E55CC" w:rsidTr="00487656">
        <w:trPr>
          <w:trHeight w:val="2235"/>
        </w:trPr>
        <w:tc>
          <w:tcPr>
            <w:tcW w:w="988" w:type="dxa"/>
            <w:tcBorders>
              <w:top w:val="nil"/>
              <w:left w:val="single" w:sz="4" w:space="0" w:color="auto"/>
              <w:bottom w:val="single" w:sz="4" w:space="0" w:color="auto"/>
              <w:right w:val="single" w:sz="4" w:space="0" w:color="auto"/>
            </w:tcBorders>
            <w:shd w:val="clear" w:color="000000" w:fill="FFFFFF"/>
            <w:noWrap/>
            <w:vAlign w:val="center"/>
            <w:hideMark/>
          </w:tcPr>
          <w:p w:rsidR="005E55CC" w:rsidRPr="005E55CC" w:rsidRDefault="005E55CC" w:rsidP="005E55CC">
            <w:pPr>
              <w:jc w:val="center"/>
              <w:rPr>
                <w:rFonts w:ascii="Calibri" w:hAnsi="Calibri" w:cs="Calibri"/>
                <w:b/>
                <w:bCs/>
                <w:color w:val="000000"/>
                <w:sz w:val="22"/>
                <w:szCs w:val="22"/>
                <w:lang w:val="en-ZA" w:eastAsia="en-ZA"/>
              </w:rPr>
            </w:pPr>
            <w:r w:rsidRPr="005E55CC">
              <w:rPr>
                <w:rFonts w:ascii="Calibri" w:hAnsi="Calibri" w:cs="Calibri"/>
                <w:b/>
                <w:bCs/>
                <w:color w:val="000000"/>
                <w:sz w:val="22"/>
                <w:szCs w:val="22"/>
                <w:lang w:val="en-ZA" w:eastAsia="en-ZA"/>
              </w:rPr>
              <w:t>BSD 01</w:t>
            </w:r>
          </w:p>
        </w:tc>
        <w:tc>
          <w:tcPr>
            <w:tcW w:w="1559"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701"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701"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417" w:type="dxa"/>
            <w:tcBorders>
              <w:top w:val="nil"/>
              <w:left w:val="nil"/>
              <w:bottom w:val="single" w:sz="4" w:space="0" w:color="auto"/>
              <w:right w:val="single" w:sz="4" w:space="0" w:color="auto"/>
            </w:tcBorders>
            <w:shd w:val="clear" w:color="000000" w:fill="00B0F0"/>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 xml:space="preserve">Number </w:t>
            </w:r>
          </w:p>
        </w:tc>
        <w:tc>
          <w:tcPr>
            <w:tcW w:w="3969" w:type="dxa"/>
            <w:tcBorders>
              <w:top w:val="nil"/>
              <w:left w:val="nil"/>
              <w:bottom w:val="single" w:sz="4" w:space="0" w:color="auto"/>
              <w:right w:val="single" w:sz="4" w:space="0" w:color="auto"/>
            </w:tcBorders>
            <w:shd w:val="clear" w:color="000000" w:fill="92D050"/>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 xml:space="preserve">Number of households to be provided with electrification infrastructure (Dry Connections) in </w:t>
            </w:r>
            <w:proofErr w:type="spellStart"/>
            <w:r w:rsidRPr="005E55CC">
              <w:rPr>
                <w:rFonts w:ascii="Calibri" w:hAnsi="Calibri" w:cs="Calibri"/>
                <w:color w:val="000000"/>
                <w:sz w:val="22"/>
                <w:szCs w:val="22"/>
                <w:lang w:val="en-ZA" w:eastAsia="en-ZA"/>
              </w:rPr>
              <w:t>eHlanzeni</w:t>
            </w:r>
            <w:proofErr w:type="spellEnd"/>
            <w:r w:rsidRPr="005E55CC">
              <w:rPr>
                <w:rFonts w:ascii="Calibri" w:hAnsi="Calibri" w:cs="Calibri"/>
                <w:color w:val="000000"/>
                <w:sz w:val="22"/>
                <w:szCs w:val="22"/>
                <w:lang w:val="en-ZA" w:eastAsia="en-ZA"/>
              </w:rPr>
              <w:t xml:space="preserve"> in Ward 7 and 15 and ready for connection by 30 June 2021 </w:t>
            </w:r>
          </w:p>
        </w:tc>
        <w:tc>
          <w:tcPr>
            <w:tcW w:w="1816" w:type="dxa"/>
            <w:tcBorders>
              <w:top w:val="nil"/>
              <w:left w:val="nil"/>
              <w:bottom w:val="single" w:sz="4" w:space="0" w:color="auto"/>
              <w:right w:val="single" w:sz="4" w:space="0" w:color="auto"/>
            </w:tcBorders>
            <w:shd w:val="clear" w:color="000000" w:fill="FFFFFF"/>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100</w:t>
            </w:r>
          </w:p>
        </w:tc>
        <w:tc>
          <w:tcPr>
            <w:tcW w:w="2237" w:type="dxa"/>
            <w:vMerge/>
            <w:tcBorders>
              <w:top w:val="nil"/>
              <w:left w:val="single" w:sz="4" w:space="0" w:color="auto"/>
              <w:bottom w:val="single" w:sz="4" w:space="0" w:color="000000"/>
              <w:right w:val="single" w:sz="4" w:space="0" w:color="auto"/>
            </w:tcBorders>
            <w:vAlign w:val="center"/>
            <w:hideMark/>
          </w:tcPr>
          <w:p w:rsidR="005E55CC" w:rsidRPr="005E55CC" w:rsidRDefault="005E55CC" w:rsidP="005E55CC">
            <w:pPr>
              <w:rPr>
                <w:rFonts w:ascii="Calibri" w:hAnsi="Calibri" w:cs="Calibri"/>
                <w:b/>
                <w:bCs/>
                <w:color w:val="000000"/>
                <w:sz w:val="22"/>
                <w:szCs w:val="22"/>
                <w:lang w:val="en-ZA" w:eastAsia="en-ZA"/>
              </w:rPr>
            </w:pPr>
          </w:p>
        </w:tc>
      </w:tr>
      <w:tr w:rsidR="005E55CC" w:rsidRPr="005E55CC" w:rsidTr="00487656">
        <w:trPr>
          <w:trHeight w:val="2115"/>
        </w:trPr>
        <w:tc>
          <w:tcPr>
            <w:tcW w:w="988" w:type="dxa"/>
            <w:tcBorders>
              <w:top w:val="nil"/>
              <w:left w:val="single" w:sz="4" w:space="0" w:color="auto"/>
              <w:bottom w:val="single" w:sz="4" w:space="0" w:color="auto"/>
              <w:right w:val="single" w:sz="4" w:space="0" w:color="auto"/>
            </w:tcBorders>
            <w:shd w:val="clear" w:color="000000" w:fill="FFFFFF"/>
            <w:noWrap/>
            <w:vAlign w:val="center"/>
            <w:hideMark/>
          </w:tcPr>
          <w:p w:rsidR="005E55CC" w:rsidRPr="005E55CC" w:rsidRDefault="005E55CC" w:rsidP="005E55CC">
            <w:pPr>
              <w:jc w:val="center"/>
              <w:rPr>
                <w:rFonts w:ascii="Calibri" w:hAnsi="Calibri" w:cs="Calibri"/>
                <w:b/>
                <w:bCs/>
                <w:color w:val="000000"/>
                <w:sz w:val="22"/>
                <w:szCs w:val="22"/>
                <w:lang w:val="en-ZA" w:eastAsia="en-ZA"/>
              </w:rPr>
            </w:pPr>
            <w:r w:rsidRPr="005E55CC">
              <w:rPr>
                <w:rFonts w:ascii="Calibri" w:hAnsi="Calibri" w:cs="Calibri"/>
                <w:b/>
                <w:bCs/>
                <w:color w:val="000000"/>
                <w:sz w:val="22"/>
                <w:szCs w:val="22"/>
                <w:lang w:val="en-ZA" w:eastAsia="en-ZA"/>
              </w:rPr>
              <w:t>BSD 01</w:t>
            </w:r>
          </w:p>
        </w:tc>
        <w:tc>
          <w:tcPr>
            <w:tcW w:w="1559"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701"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701"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417" w:type="dxa"/>
            <w:tcBorders>
              <w:top w:val="nil"/>
              <w:left w:val="nil"/>
              <w:bottom w:val="single" w:sz="4" w:space="0" w:color="auto"/>
              <w:right w:val="single" w:sz="4" w:space="0" w:color="auto"/>
            </w:tcBorders>
            <w:shd w:val="clear" w:color="000000" w:fill="00B0F0"/>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 xml:space="preserve">Number </w:t>
            </w:r>
          </w:p>
        </w:tc>
        <w:tc>
          <w:tcPr>
            <w:tcW w:w="3969" w:type="dxa"/>
            <w:tcBorders>
              <w:top w:val="nil"/>
              <w:left w:val="nil"/>
              <w:bottom w:val="single" w:sz="4" w:space="0" w:color="auto"/>
              <w:right w:val="single" w:sz="4" w:space="0" w:color="auto"/>
            </w:tcBorders>
            <w:shd w:val="clear" w:color="000000" w:fill="92D050"/>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 xml:space="preserve">Number of households to be provided with electrification infrastructure (Dry Connections) in </w:t>
            </w:r>
            <w:proofErr w:type="spellStart"/>
            <w:r w:rsidRPr="005E55CC">
              <w:rPr>
                <w:rFonts w:ascii="Calibri" w:hAnsi="Calibri" w:cs="Calibri"/>
                <w:color w:val="000000"/>
                <w:sz w:val="22"/>
                <w:szCs w:val="22"/>
                <w:lang w:val="en-ZA" w:eastAsia="en-ZA"/>
              </w:rPr>
              <w:t>oKhovothi</w:t>
            </w:r>
            <w:proofErr w:type="spellEnd"/>
            <w:r w:rsidRPr="005E55CC">
              <w:rPr>
                <w:rFonts w:ascii="Calibri" w:hAnsi="Calibri" w:cs="Calibri"/>
                <w:color w:val="000000"/>
                <w:sz w:val="22"/>
                <w:szCs w:val="22"/>
                <w:lang w:val="en-ZA" w:eastAsia="en-ZA"/>
              </w:rPr>
              <w:t xml:space="preserve"> Ward 12 and ready for connection by 30 June 2021</w:t>
            </w:r>
          </w:p>
        </w:tc>
        <w:tc>
          <w:tcPr>
            <w:tcW w:w="1816" w:type="dxa"/>
            <w:tcBorders>
              <w:top w:val="nil"/>
              <w:left w:val="nil"/>
              <w:bottom w:val="single" w:sz="4" w:space="0" w:color="auto"/>
              <w:right w:val="single" w:sz="4" w:space="0" w:color="auto"/>
            </w:tcBorders>
            <w:shd w:val="clear" w:color="000000" w:fill="FFFFFF"/>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100</w:t>
            </w:r>
          </w:p>
        </w:tc>
        <w:tc>
          <w:tcPr>
            <w:tcW w:w="2237" w:type="dxa"/>
            <w:vMerge/>
            <w:tcBorders>
              <w:top w:val="nil"/>
              <w:left w:val="single" w:sz="4" w:space="0" w:color="auto"/>
              <w:bottom w:val="single" w:sz="4" w:space="0" w:color="000000"/>
              <w:right w:val="single" w:sz="4" w:space="0" w:color="auto"/>
            </w:tcBorders>
            <w:vAlign w:val="center"/>
            <w:hideMark/>
          </w:tcPr>
          <w:p w:rsidR="005E55CC" w:rsidRPr="005E55CC" w:rsidRDefault="005E55CC" w:rsidP="005E55CC">
            <w:pPr>
              <w:rPr>
                <w:rFonts w:ascii="Calibri" w:hAnsi="Calibri" w:cs="Calibri"/>
                <w:b/>
                <w:bCs/>
                <w:color w:val="000000"/>
                <w:sz w:val="22"/>
                <w:szCs w:val="22"/>
                <w:lang w:val="en-ZA" w:eastAsia="en-ZA"/>
              </w:rPr>
            </w:pPr>
          </w:p>
        </w:tc>
      </w:tr>
      <w:tr w:rsidR="005E55CC" w:rsidRPr="005E55CC" w:rsidTr="00487656">
        <w:trPr>
          <w:trHeight w:val="2700"/>
        </w:trPr>
        <w:tc>
          <w:tcPr>
            <w:tcW w:w="988" w:type="dxa"/>
            <w:tcBorders>
              <w:top w:val="nil"/>
              <w:left w:val="single" w:sz="4" w:space="0" w:color="auto"/>
              <w:bottom w:val="single" w:sz="4" w:space="0" w:color="auto"/>
              <w:right w:val="single" w:sz="4" w:space="0" w:color="auto"/>
            </w:tcBorders>
            <w:shd w:val="clear" w:color="000000" w:fill="FFFFFF"/>
            <w:noWrap/>
            <w:vAlign w:val="center"/>
            <w:hideMark/>
          </w:tcPr>
          <w:p w:rsidR="005E55CC" w:rsidRPr="005E55CC" w:rsidRDefault="005E55CC" w:rsidP="005E55CC">
            <w:pPr>
              <w:jc w:val="center"/>
              <w:rPr>
                <w:rFonts w:ascii="Calibri" w:hAnsi="Calibri" w:cs="Calibri"/>
                <w:b/>
                <w:bCs/>
                <w:color w:val="000000"/>
                <w:sz w:val="22"/>
                <w:szCs w:val="22"/>
                <w:lang w:val="en-ZA" w:eastAsia="en-ZA"/>
              </w:rPr>
            </w:pPr>
            <w:r w:rsidRPr="005E55CC">
              <w:rPr>
                <w:rFonts w:ascii="Calibri" w:hAnsi="Calibri" w:cs="Calibri"/>
                <w:b/>
                <w:bCs/>
                <w:color w:val="000000"/>
                <w:sz w:val="22"/>
                <w:szCs w:val="22"/>
                <w:lang w:val="en-ZA" w:eastAsia="en-ZA"/>
              </w:rPr>
              <w:t>BSD 01</w:t>
            </w:r>
          </w:p>
        </w:tc>
        <w:tc>
          <w:tcPr>
            <w:tcW w:w="1559"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701"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701"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417" w:type="dxa"/>
            <w:tcBorders>
              <w:top w:val="nil"/>
              <w:left w:val="nil"/>
              <w:bottom w:val="single" w:sz="4" w:space="0" w:color="auto"/>
              <w:right w:val="single" w:sz="4" w:space="0" w:color="auto"/>
            </w:tcBorders>
            <w:shd w:val="clear" w:color="000000" w:fill="00B0F0"/>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 xml:space="preserve">Number </w:t>
            </w:r>
          </w:p>
        </w:tc>
        <w:tc>
          <w:tcPr>
            <w:tcW w:w="3969" w:type="dxa"/>
            <w:tcBorders>
              <w:top w:val="nil"/>
              <w:left w:val="nil"/>
              <w:bottom w:val="single" w:sz="4" w:space="0" w:color="auto"/>
              <w:right w:val="single" w:sz="4" w:space="0" w:color="auto"/>
            </w:tcBorders>
            <w:shd w:val="clear" w:color="000000" w:fill="92D050"/>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 xml:space="preserve">Number of households to be provided with electrification infrastructure (Dry Connections) in </w:t>
            </w:r>
            <w:proofErr w:type="spellStart"/>
            <w:r w:rsidRPr="005E55CC">
              <w:rPr>
                <w:rFonts w:ascii="Calibri" w:hAnsi="Calibri" w:cs="Calibri"/>
                <w:color w:val="000000"/>
                <w:sz w:val="22"/>
                <w:szCs w:val="22"/>
                <w:lang w:val="en-ZA" w:eastAsia="en-ZA"/>
              </w:rPr>
              <w:t>Khenana</w:t>
            </w:r>
            <w:proofErr w:type="spellEnd"/>
            <w:r w:rsidRPr="005E55CC">
              <w:rPr>
                <w:rFonts w:ascii="Calibri" w:hAnsi="Calibri" w:cs="Calibri"/>
                <w:color w:val="000000"/>
                <w:sz w:val="22"/>
                <w:szCs w:val="22"/>
                <w:lang w:val="en-ZA" w:eastAsia="en-ZA"/>
              </w:rPr>
              <w:t xml:space="preserve"> Phase 4 in Ward 10 and ready for connection by 30 June 2021</w:t>
            </w:r>
          </w:p>
        </w:tc>
        <w:tc>
          <w:tcPr>
            <w:tcW w:w="1816" w:type="dxa"/>
            <w:tcBorders>
              <w:top w:val="nil"/>
              <w:left w:val="nil"/>
              <w:bottom w:val="single" w:sz="4" w:space="0" w:color="auto"/>
              <w:right w:val="single" w:sz="4" w:space="0" w:color="auto"/>
            </w:tcBorders>
            <w:shd w:val="clear" w:color="000000" w:fill="FFFFFF"/>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100</w:t>
            </w:r>
          </w:p>
        </w:tc>
        <w:tc>
          <w:tcPr>
            <w:tcW w:w="2237" w:type="dxa"/>
            <w:vMerge/>
            <w:tcBorders>
              <w:top w:val="nil"/>
              <w:left w:val="single" w:sz="4" w:space="0" w:color="auto"/>
              <w:bottom w:val="single" w:sz="4" w:space="0" w:color="000000"/>
              <w:right w:val="single" w:sz="4" w:space="0" w:color="auto"/>
            </w:tcBorders>
            <w:vAlign w:val="center"/>
            <w:hideMark/>
          </w:tcPr>
          <w:p w:rsidR="005E55CC" w:rsidRPr="005E55CC" w:rsidRDefault="005E55CC" w:rsidP="005E55CC">
            <w:pPr>
              <w:rPr>
                <w:rFonts w:ascii="Calibri" w:hAnsi="Calibri" w:cs="Calibri"/>
                <w:b/>
                <w:bCs/>
                <w:color w:val="000000"/>
                <w:sz w:val="22"/>
                <w:szCs w:val="22"/>
                <w:lang w:val="en-ZA" w:eastAsia="en-ZA"/>
              </w:rPr>
            </w:pPr>
          </w:p>
        </w:tc>
      </w:tr>
      <w:tr w:rsidR="005E55CC" w:rsidRPr="005E55CC" w:rsidTr="00487656">
        <w:trPr>
          <w:trHeight w:val="1095"/>
        </w:trPr>
        <w:tc>
          <w:tcPr>
            <w:tcW w:w="988" w:type="dxa"/>
            <w:tcBorders>
              <w:top w:val="nil"/>
              <w:left w:val="single" w:sz="4" w:space="0" w:color="auto"/>
              <w:bottom w:val="single" w:sz="4" w:space="0" w:color="auto"/>
              <w:right w:val="single" w:sz="4" w:space="0" w:color="auto"/>
            </w:tcBorders>
            <w:shd w:val="clear" w:color="000000" w:fill="FFFFFF"/>
            <w:noWrap/>
            <w:vAlign w:val="center"/>
            <w:hideMark/>
          </w:tcPr>
          <w:p w:rsidR="005E55CC" w:rsidRPr="005E55CC" w:rsidRDefault="005E55CC" w:rsidP="005E55CC">
            <w:pPr>
              <w:jc w:val="center"/>
              <w:rPr>
                <w:rFonts w:ascii="Calibri" w:hAnsi="Calibri" w:cs="Calibri"/>
                <w:b/>
                <w:bCs/>
                <w:color w:val="000000"/>
                <w:sz w:val="22"/>
                <w:szCs w:val="22"/>
                <w:lang w:val="en-ZA" w:eastAsia="en-ZA"/>
              </w:rPr>
            </w:pPr>
            <w:r w:rsidRPr="005E55CC">
              <w:rPr>
                <w:rFonts w:ascii="Calibri" w:hAnsi="Calibri" w:cs="Calibri"/>
                <w:b/>
                <w:bCs/>
                <w:color w:val="000000"/>
                <w:sz w:val="22"/>
                <w:szCs w:val="22"/>
                <w:lang w:val="en-ZA" w:eastAsia="en-ZA"/>
              </w:rPr>
              <w:t>BSD 01</w:t>
            </w:r>
          </w:p>
        </w:tc>
        <w:tc>
          <w:tcPr>
            <w:tcW w:w="1559"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701"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701"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417" w:type="dxa"/>
            <w:tcBorders>
              <w:top w:val="nil"/>
              <w:left w:val="nil"/>
              <w:bottom w:val="single" w:sz="4" w:space="0" w:color="auto"/>
              <w:right w:val="single" w:sz="4" w:space="0" w:color="auto"/>
            </w:tcBorders>
            <w:shd w:val="clear" w:color="000000" w:fill="00B0F0"/>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 xml:space="preserve">Date </w:t>
            </w:r>
          </w:p>
        </w:tc>
        <w:tc>
          <w:tcPr>
            <w:tcW w:w="3969" w:type="dxa"/>
            <w:tcBorders>
              <w:top w:val="nil"/>
              <w:left w:val="nil"/>
              <w:bottom w:val="single" w:sz="4" w:space="0" w:color="auto"/>
              <w:right w:val="single" w:sz="4" w:space="0" w:color="auto"/>
            </w:tcBorders>
            <w:shd w:val="clear" w:color="000000" w:fill="92D050"/>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 xml:space="preserve">Date of fencing of the substation in Ward 3, </w:t>
            </w:r>
            <w:proofErr w:type="spellStart"/>
            <w:r w:rsidRPr="005E55CC">
              <w:rPr>
                <w:rFonts w:ascii="Calibri" w:hAnsi="Calibri" w:cs="Calibri"/>
                <w:color w:val="000000"/>
                <w:sz w:val="22"/>
                <w:szCs w:val="22"/>
                <w:lang w:val="en-ZA" w:eastAsia="en-ZA"/>
              </w:rPr>
              <w:t>Patrys</w:t>
            </w:r>
            <w:proofErr w:type="spellEnd"/>
            <w:r w:rsidRPr="005E55CC">
              <w:rPr>
                <w:rFonts w:ascii="Calibri" w:hAnsi="Calibri" w:cs="Calibri"/>
                <w:color w:val="000000"/>
                <w:sz w:val="22"/>
                <w:szCs w:val="22"/>
                <w:lang w:val="en-ZA" w:eastAsia="en-ZA"/>
              </w:rPr>
              <w:t xml:space="preserve"> Road by 28 February 2021 </w:t>
            </w:r>
          </w:p>
        </w:tc>
        <w:tc>
          <w:tcPr>
            <w:tcW w:w="1816" w:type="dxa"/>
            <w:tcBorders>
              <w:top w:val="nil"/>
              <w:left w:val="nil"/>
              <w:bottom w:val="single" w:sz="4" w:space="0" w:color="auto"/>
              <w:right w:val="single" w:sz="4" w:space="0" w:color="auto"/>
            </w:tcBorders>
            <w:shd w:val="clear" w:color="000000" w:fill="FFFFFF"/>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28-Feb-21</w:t>
            </w:r>
          </w:p>
        </w:tc>
        <w:tc>
          <w:tcPr>
            <w:tcW w:w="2237" w:type="dxa"/>
            <w:vMerge/>
            <w:tcBorders>
              <w:top w:val="nil"/>
              <w:left w:val="single" w:sz="4" w:space="0" w:color="auto"/>
              <w:bottom w:val="single" w:sz="4" w:space="0" w:color="000000"/>
              <w:right w:val="single" w:sz="4" w:space="0" w:color="auto"/>
            </w:tcBorders>
            <w:vAlign w:val="center"/>
            <w:hideMark/>
          </w:tcPr>
          <w:p w:rsidR="005E55CC" w:rsidRPr="005E55CC" w:rsidRDefault="005E55CC" w:rsidP="005E55CC">
            <w:pPr>
              <w:rPr>
                <w:rFonts w:ascii="Calibri" w:hAnsi="Calibri" w:cs="Calibri"/>
                <w:b/>
                <w:bCs/>
                <w:color w:val="000000"/>
                <w:sz w:val="22"/>
                <w:szCs w:val="22"/>
                <w:lang w:val="en-ZA" w:eastAsia="en-ZA"/>
              </w:rPr>
            </w:pPr>
          </w:p>
        </w:tc>
      </w:tr>
      <w:tr w:rsidR="005E55CC" w:rsidRPr="005E55CC" w:rsidTr="00487656">
        <w:trPr>
          <w:trHeight w:val="870"/>
        </w:trPr>
        <w:tc>
          <w:tcPr>
            <w:tcW w:w="988" w:type="dxa"/>
            <w:tcBorders>
              <w:top w:val="nil"/>
              <w:left w:val="single" w:sz="4" w:space="0" w:color="auto"/>
              <w:bottom w:val="single" w:sz="4" w:space="0" w:color="auto"/>
              <w:right w:val="single" w:sz="4" w:space="0" w:color="auto"/>
            </w:tcBorders>
            <w:shd w:val="clear" w:color="000000" w:fill="FFFFFF"/>
            <w:noWrap/>
            <w:vAlign w:val="center"/>
            <w:hideMark/>
          </w:tcPr>
          <w:p w:rsidR="005E55CC" w:rsidRPr="005E55CC" w:rsidRDefault="005E55CC" w:rsidP="005E55CC">
            <w:pPr>
              <w:jc w:val="center"/>
              <w:rPr>
                <w:rFonts w:ascii="Calibri" w:hAnsi="Calibri" w:cs="Calibri"/>
                <w:b/>
                <w:bCs/>
                <w:color w:val="000000"/>
                <w:sz w:val="22"/>
                <w:szCs w:val="22"/>
                <w:lang w:val="en-ZA" w:eastAsia="en-ZA"/>
              </w:rPr>
            </w:pPr>
            <w:r w:rsidRPr="005E55CC">
              <w:rPr>
                <w:rFonts w:ascii="Calibri" w:hAnsi="Calibri" w:cs="Calibri"/>
                <w:b/>
                <w:bCs/>
                <w:color w:val="000000"/>
                <w:sz w:val="22"/>
                <w:szCs w:val="22"/>
                <w:lang w:val="en-ZA" w:eastAsia="en-ZA"/>
              </w:rPr>
              <w:t>BSD 01</w:t>
            </w:r>
          </w:p>
        </w:tc>
        <w:tc>
          <w:tcPr>
            <w:tcW w:w="1559"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701"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701"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417" w:type="dxa"/>
            <w:tcBorders>
              <w:top w:val="nil"/>
              <w:left w:val="nil"/>
              <w:bottom w:val="single" w:sz="4" w:space="0" w:color="auto"/>
              <w:right w:val="single" w:sz="4" w:space="0" w:color="auto"/>
            </w:tcBorders>
            <w:shd w:val="clear" w:color="000000" w:fill="00B0F0"/>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 xml:space="preserve">Number </w:t>
            </w:r>
          </w:p>
        </w:tc>
        <w:tc>
          <w:tcPr>
            <w:tcW w:w="3969" w:type="dxa"/>
            <w:tcBorders>
              <w:top w:val="nil"/>
              <w:left w:val="nil"/>
              <w:bottom w:val="single" w:sz="4" w:space="0" w:color="auto"/>
              <w:right w:val="single" w:sz="4" w:space="0" w:color="auto"/>
            </w:tcBorders>
            <w:shd w:val="clear" w:color="000000" w:fill="92D050"/>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Number of RMU's to be replaced in ward 3 by 31 December 2020</w:t>
            </w:r>
          </w:p>
        </w:tc>
        <w:tc>
          <w:tcPr>
            <w:tcW w:w="1816" w:type="dxa"/>
            <w:tcBorders>
              <w:top w:val="nil"/>
              <w:left w:val="nil"/>
              <w:bottom w:val="single" w:sz="4" w:space="0" w:color="auto"/>
              <w:right w:val="single" w:sz="4" w:space="0" w:color="auto"/>
            </w:tcBorders>
            <w:shd w:val="clear" w:color="000000" w:fill="FFFFFF"/>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3</w:t>
            </w:r>
          </w:p>
        </w:tc>
        <w:tc>
          <w:tcPr>
            <w:tcW w:w="2237" w:type="dxa"/>
            <w:vMerge/>
            <w:tcBorders>
              <w:top w:val="nil"/>
              <w:left w:val="single" w:sz="4" w:space="0" w:color="auto"/>
              <w:bottom w:val="single" w:sz="4" w:space="0" w:color="000000"/>
              <w:right w:val="single" w:sz="4" w:space="0" w:color="auto"/>
            </w:tcBorders>
            <w:vAlign w:val="center"/>
            <w:hideMark/>
          </w:tcPr>
          <w:p w:rsidR="005E55CC" w:rsidRPr="005E55CC" w:rsidRDefault="005E55CC" w:rsidP="005E55CC">
            <w:pPr>
              <w:rPr>
                <w:rFonts w:ascii="Calibri" w:hAnsi="Calibri" w:cs="Calibri"/>
                <w:b/>
                <w:bCs/>
                <w:color w:val="000000"/>
                <w:sz w:val="22"/>
                <w:szCs w:val="22"/>
                <w:lang w:val="en-ZA" w:eastAsia="en-ZA"/>
              </w:rPr>
            </w:pPr>
          </w:p>
        </w:tc>
      </w:tr>
      <w:tr w:rsidR="005E55CC" w:rsidRPr="005E55CC" w:rsidTr="00487656">
        <w:trPr>
          <w:trHeight w:val="1470"/>
        </w:trPr>
        <w:tc>
          <w:tcPr>
            <w:tcW w:w="988" w:type="dxa"/>
            <w:tcBorders>
              <w:top w:val="nil"/>
              <w:left w:val="single" w:sz="4" w:space="0" w:color="auto"/>
              <w:bottom w:val="single" w:sz="4" w:space="0" w:color="auto"/>
              <w:right w:val="single" w:sz="4" w:space="0" w:color="auto"/>
            </w:tcBorders>
            <w:shd w:val="clear" w:color="000000" w:fill="FFFFFF"/>
            <w:noWrap/>
            <w:vAlign w:val="center"/>
            <w:hideMark/>
          </w:tcPr>
          <w:p w:rsidR="005E55CC" w:rsidRPr="005E55CC" w:rsidRDefault="005E55CC" w:rsidP="005E55CC">
            <w:pPr>
              <w:jc w:val="center"/>
              <w:rPr>
                <w:rFonts w:ascii="Calibri" w:hAnsi="Calibri" w:cs="Calibri"/>
                <w:b/>
                <w:bCs/>
                <w:color w:val="000000"/>
                <w:sz w:val="22"/>
                <w:szCs w:val="22"/>
                <w:lang w:val="en-ZA" w:eastAsia="en-ZA"/>
              </w:rPr>
            </w:pPr>
            <w:r w:rsidRPr="005E55CC">
              <w:rPr>
                <w:rFonts w:ascii="Calibri" w:hAnsi="Calibri" w:cs="Calibri"/>
                <w:b/>
                <w:bCs/>
                <w:color w:val="000000"/>
                <w:sz w:val="22"/>
                <w:szCs w:val="22"/>
                <w:lang w:val="en-ZA" w:eastAsia="en-ZA"/>
              </w:rPr>
              <w:t>BSD 02</w:t>
            </w:r>
          </w:p>
        </w:tc>
        <w:tc>
          <w:tcPr>
            <w:tcW w:w="1559"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701"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701" w:type="dxa"/>
            <w:vMerge w:val="restart"/>
            <w:tcBorders>
              <w:top w:val="nil"/>
              <w:left w:val="single" w:sz="4" w:space="0" w:color="auto"/>
              <w:bottom w:val="single" w:sz="4" w:space="0" w:color="000000"/>
              <w:right w:val="single" w:sz="4" w:space="0" w:color="auto"/>
            </w:tcBorders>
            <w:shd w:val="clear" w:color="000000" w:fill="FFFFFF"/>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 xml:space="preserve">Reduce the road infrastructure backlog and maintain </w:t>
            </w:r>
            <w:r w:rsidRPr="005E55CC">
              <w:rPr>
                <w:rFonts w:ascii="Calibri" w:hAnsi="Calibri" w:cs="Calibri"/>
                <w:color w:val="000000"/>
                <w:sz w:val="22"/>
                <w:szCs w:val="22"/>
                <w:lang w:val="en-ZA" w:eastAsia="en-ZA"/>
              </w:rPr>
              <w:lastRenderedPageBreak/>
              <w:t xml:space="preserve">existing infrastructure </w:t>
            </w:r>
          </w:p>
        </w:tc>
        <w:tc>
          <w:tcPr>
            <w:tcW w:w="1417" w:type="dxa"/>
            <w:tcBorders>
              <w:top w:val="nil"/>
              <w:left w:val="nil"/>
              <w:bottom w:val="single" w:sz="4" w:space="0" w:color="auto"/>
              <w:right w:val="single" w:sz="4" w:space="0" w:color="auto"/>
            </w:tcBorders>
            <w:shd w:val="clear" w:color="000000" w:fill="00B0F0"/>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lastRenderedPageBreak/>
              <w:t xml:space="preserve">Kilometres </w:t>
            </w:r>
          </w:p>
        </w:tc>
        <w:tc>
          <w:tcPr>
            <w:tcW w:w="3969" w:type="dxa"/>
            <w:tcBorders>
              <w:top w:val="nil"/>
              <w:left w:val="nil"/>
              <w:bottom w:val="single" w:sz="4" w:space="0" w:color="auto"/>
              <w:right w:val="single" w:sz="4" w:space="0" w:color="auto"/>
            </w:tcBorders>
            <w:shd w:val="clear" w:color="000000" w:fill="92D050"/>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 xml:space="preserve">Number of km’s of </w:t>
            </w:r>
            <w:proofErr w:type="spellStart"/>
            <w:r w:rsidRPr="005E55CC">
              <w:rPr>
                <w:rFonts w:ascii="Calibri" w:hAnsi="Calibri" w:cs="Calibri"/>
                <w:color w:val="000000"/>
                <w:sz w:val="22"/>
                <w:szCs w:val="22"/>
                <w:lang w:val="en-ZA" w:eastAsia="en-ZA"/>
              </w:rPr>
              <w:t>Nembe</w:t>
            </w:r>
            <w:proofErr w:type="spellEnd"/>
            <w:r w:rsidRPr="005E55CC">
              <w:rPr>
                <w:rFonts w:ascii="Calibri" w:hAnsi="Calibri" w:cs="Calibri"/>
                <w:color w:val="000000"/>
                <w:sz w:val="22"/>
                <w:szCs w:val="22"/>
                <w:lang w:val="en-ZA" w:eastAsia="en-ZA"/>
              </w:rPr>
              <w:t xml:space="preserve"> Road to be completed and upgraded in wards 12,13,14 and 15 by 30 September 2020</w:t>
            </w:r>
          </w:p>
        </w:tc>
        <w:tc>
          <w:tcPr>
            <w:tcW w:w="1816" w:type="dxa"/>
            <w:tcBorders>
              <w:top w:val="nil"/>
              <w:left w:val="nil"/>
              <w:bottom w:val="single" w:sz="4" w:space="0" w:color="auto"/>
              <w:right w:val="single" w:sz="4" w:space="0" w:color="auto"/>
            </w:tcBorders>
            <w:shd w:val="clear" w:color="000000" w:fill="FFFFFF"/>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1.8 km</w:t>
            </w:r>
          </w:p>
        </w:tc>
        <w:tc>
          <w:tcPr>
            <w:tcW w:w="2237" w:type="dxa"/>
            <w:vMerge/>
            <w:tcBorders>
              <w:top w:val="nil"/>
              <w:left w:val="single" w:sz="4" w:space="0" w:color="auto"/>
              <w:bottom w:val="single" w:sz="4" w:space="0" w:color="000000"/>
              <w:right w:val="single" w:sz="4" w:space="0" w:color="auto"/>
            </w:tcBorders>
            <w:vAlign w:val="center"/>
            <w:hideMark/>
          </w:tcPr>
          <w:p w:rsidR="005E55CC" w:rsidRPr="005E55CC" w:rsidRDefault="005E55CC" w:rsidP="005E55CC">
            <w:pPr>
              <w:rPr>
                <w:rFonts w:ascii="Calibri" w:hAnsi="Calibri" w:cs="Calibri"/>
                <w:b/>
                <w:bCs/>
                <w:color w:val="000000"/>
                <w:sz w:val="22"/>
                <w:szCs w:val="22"/>
                <w:lang w:val="en-ZA" w:eastAsia="en-ZA"/>
              </w:rPr>
            </w:pPr>
          </w:p>
        </w:tc>
      </w:tr>
      <w:tr w:rsidR="005E55CC" w:rsidRPr="005E55CC" w:rsidTr="00487656">
        <w:trPr>
          <w:trHeight w:val="1950"/>
        </w:trPr>
        <w:tc>
          <w:tcPr>
            <w:tcW w:w="988" w:type="dxa"/>
            <w:tcBorders>
              <w:top w:val="nil"/>
              <w:left w:val="single" w:sz="4" w:space="0" w:color="auto"/>
              <w:bottom w:val="single" w:sz="4" w:space="0" w:color="auto"/>
              <w:right w:val="single" w:sz="4" w:space="0" w:color="auto"/>
            </w:tcBorders>
            <w:shd w:val="clear" w:color="000000" w:fill="FFFFFF"/>
            <w:noWrap/>
            <w:vAlign w:val="center"/>
            <w:hideMark/>
          </w:tcPr>
          <w:p w:rsidR="005E55CC" w:rsidRPr="005E55CC" w:rsidRDefault="005E55CC" w:rsidP="005E55CC">
            <w:pPr>
              <w:jc w:val="center"/>
              <w:rPr>
                <w:rFonts w:ascii="Calibri" w:hAnsi="Calibri" w:cs="Calibri"/>
                <w:b/>
                <w:bCs/>
                <w:color w:val="000000"/>
                <w:sz w:val="22"/>
                <w:szCs w:val="22"/>
                <w:lang w:val="en-ZA" w:eastAsia="en-ZA"/>
              </w:rPr>
            </w:pPr>
            <w:r w:rsidRPr="005E55CC">
              <w:rPr>
                <w:rFonts w:ascii="Calibri" w:hAnsi="Calibri" w:cs="Calibri"/>
                <w:b/>
                <w:bCs/>
                <w:color w:val="000000"/>
                <w:sz w:val="22"/>
                <w:szCs w:val="22"/>
                <w:lang w:val="en-ZA" w:eastAsia="en-ZA"/>
              </w:rPr>
              <w:lastRenderedPageBreak/>
              <w:t>BSD 02</w:t>
            </w:r>
          </w:p>
        </w:tc>
        <w:tc>
          <w:tcPr>
            <w:tcW w:w="1559"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701"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701" w:type="dxa"/>
            <w:vMerge/>
            <w:tcBorders>
              <w:top w:val="nil"/>
              <w:left w:val="single" w:sz="4" w:space="0" w:color="auto"/>
              <w:bottom w:val="single" w:sz="4" w:space="0" w:color="000000"/>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417" w:type="dxa"/>
            <w:tcBorders>
              <w:top w:val="nil"/>
              <w:left w:val="nil"/>
              <w:bottom w:val="single" w:sz="4" w:space="0" w:color="auto"/>
              <w:right w:val="single" w:sz="4" w:space="0" w:color="auto"/>
            </w:tcBorders>
            <w:shd w:val="clear" w:color="000000" w:fill="00B0F0"/>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Kilometres</w:t>
            </w:r>
          </w:p>
        </w:tc>
        <w:tc>
          <w:tcPr>
            <w:tcW w:w="3969" w:type="dxa"/>
            <w:tcBorders>
              <w:top w:val="nil"/>
              <w:left w:val="nil"/>
              <w:bottom w:val="single" w:sz="4" w:space="0" w:color="auto"/>
              <w:right w:val="single" w:sz="4" w:space="0" w:color="auto"/>
            </w:tcBorders>
            <w:shd w:val="clear" w:color="000000" w:fill="92D050"/>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Number of km’s of Link Road between Amajuba Road (Ward 15) and Road 116 (Ward 14) to be constructed and upgraded to blacktop by 31 December 2021</w:t>
            </w:r>
          </w:p>
        </w:tc>
        <w:tc>
          <w:tcPr>
            <w:tcW w:w="1816" w:type="dxa"/>
            <w:tcBorders>
              <w:top w:val="nil"/>
              <w:left w:val="nil"/>
              <w:bottom w:val="single" w:sz="4" w:space="0" w:color="auto"/>
              <w:right w:val="single" w:sz="4" w:space="0" w:color="auto"/>
            </w:tcBorders>
            <w:shd w:val="clear" w:color="000000" w:fill="FFFFFF"/>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0.35 km</w:t>
            </w:r>
          </w:p>
        </w:tc>
        <w:tc>
          <w:tcPr>
            <w:tcW w:w="2237" w:type="dxa"/>
            <w:vMerge/>
            <w:tcBorders>
              <w:top w:val="nil"/>
              <w:left w:val="single" w:sz="4" w:space="0" w:color="auto"/>
              <w:bottom w:val="single" w:sz="4" w:space="0" w:color="000000"/>
              <w:right w:val="single" w:sz="4" w:space="0" w:color="auto"/>
            </w:tcBorders>
            <w:vAlign w:val="center"/>
            <w:hideMark/>
          </w:tcPr>
          <w:p w:rsidR="005E55CC" w:rsidRPr="005E55CC" w:rsidRDefault="005E55CC" w:rsidP="005E55CC">
            <w:pPr>
              <w:rPr>
                <w:rFonts w:ascii="Calibri" w:hAnsi="Calibri" w:cs="Calibri"/>
                <w:b/>
                <w:bCs/>
                <w:color w:val="000000"/>
                <w:sz w:val="22"/>
                <w:szCs w:val="22"/>
                <w:lang w:val="en-ZA" w:eastAsia="en-ZA"/>
              </w:rPr>
            </w:pPr>
          </w:p>
        </w:tc>
      </w:tr>
      <w:tr w:rsidR="005E55CC" w:rsidRPr="005E55CC" w:rsidTr="00487656">
        <w:trPr>
          <w:trHeight w:val="1860"/>
        </w:trPr>
        <w:tc>
          <w:tcPr>
            <w:tcW w:w="988" w:type="dxa"/>
            <w:tcBorders>
              <w:top w:val="nil"/>
              <w:left w:val="single" w:sz="4" w:space="0" w:color="auto"/>
              <w:bottom w:val="single" w:sz="4" w:space="0" w:color="auto"/>
              <w:right w:val="single" w:sz="4" w:space="0" w:color="auto"/>
            </w:tcBorders>
            <w:shd w:val="clear" w:color="000000" w:fill="FFFFFF"/>
            <w:noWrap/>
            <w:vAlign w:val="center"/>
            <w:hideMark/>
          </w:tcPr>
          <w:p w:rsidR="005E55CC" w:rsidRPr="005E55CC" w:rsidRDefault="005E55CC" w:rsidP="005E55CC">
            <w:pPr>
              <w:jc w:val="center"/>
              <w:rPr>
                <w:rFonts w:ascii="Calibri" w:hAnsi="Calibri" w:cs="Calibri"/>
                <w:b/>
                <w:bCs/>
                <w:color w:val="000000"/>
                <w:sz w:val="22"/>
                <w:szCs w:val="22"/>
                <w:lang w:val="en-ZA" w:eastAsia="en-ZA"/>
              </w:rPr>
            </w:pPr>
            <w:r w:rsidRPr="005E55CC">
              <w:rPr>
                <w:rFonts w:ascii="Calibri" w:hAnsi="Calibri" w:cs="Calibri"/>
                <w:b/>
                <w:bCs/>
                <w:color w:val="000000"/>
                <w:sz w:val="22"/>
                <w:szCs w:val="22"/>
                <w:lang w:val="en-ZA" w:eastAsia="en-ZA"/>
              </w:rPr>
              <w:t>BSD 02</w:t>
            </w:r>
          </w:p>
        </w:tc>
        <w:tc>
          <w:tcPr>
            <w:tcW w:w="1559"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701"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701" w:type="dxa"/>
            <w:vMerge/>
            <w:tcBorders>
              <w:top w:val="nil"/>
              <w:left w:val="single" w:sz="4" w:space="0" w:color="auto"/>
              <w:bottom w:val="single" w:sz="4" w:space="0" w:color="000000"/>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417" w:type="dxa"/>
            <w:tcBorders>
              <w:top w:val="nil"/>
              <w:left w:val="nil"/>
              <w:bottom w:val="single" w:sz="4" w:space="0" w:color="auto"/>
              <w:right w:val="single" w:sz="4" w:space="0" w:color="auto"/>
            </w:tcBorders>
            <w:shd w:val="clear" w:color="000000" w:fill="00B0F0"/>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Kilometres</w:t>
            </w:r>
          </w:p>
        </w:tc>
        <w:tc>
          <w:tcPr>
            <w:tcW w:w="3969" w:type="dxa"/>
            <w:tcBorders>
              <w:top w:val="nil"/>
              <w:left w:val="nil"/>
              <w:bottom w:val="single" w:sz="4" w:space="0" w:color="auto"/>
              <w:right w:val="single" w:sz="4" w:space="0" w:color="auto"/>
            </w:tcBorders>
            <w:shd w:val="clear" w:color="000000" w:fill="92D050"/>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 xml:space="preserve">Number of km’s of Link Road between </w:t>
            </w:r>
            <w:proofErr w:type="spellStart"/>
            <w:r w:rsidRPr="005E55CC">
              <w:rPr>
                <w:rFonts w:ascii="Calibri" w:hAnsi="Calibri" w:cs="Calibri"/>
                <w:color w:val="000000"/>
                <w:sz w:val="22"/>
                <w:szCs w:val="22"/>
                <w:lang w:val="en-ZA" w:eastAsia="en-ZA"/>
              </w:rPr>
              <w:t>Shayamoya</w:t>
            </w:r>
            <w:proofErr w:type="spellEnd"/>
            <w:r w:rsidRPr="005E55CC">
              <w:rPr>
                <w:rFonts w:ascii="Calibri" w:hAnsi="Calibri" w:cs="Calibri"/>
                <w:color w:val="000000"/>
                <w:sz w:val="22"/>
                <w:szCs w:val="22"/>
                <w:lang w:val="en-ZA" w:eastAsia="en-ZA"/>
              </w:rPr>
              <w:t xml:space="preserve"> Road (Ward 7) and Amajuba Road (Ward 15) to be constructed and upgraded to blacktop by 31 December 2021</w:t>
            </w:r>
          </w:p>
        </w:tc>
        <w:tc>
          <w:tcPr>
            <w:tcW w:w="1816" w:type="dxa"/>
            <w:tcBorders>
              <w:top w:val="nil"/>
              <w:left w:val="nil"/>
              <w:bottom w:val="single" w:sz="4" w:space="0" w:color="auto"/>
              <w:right w:val="single" w:sz="4" w:space="0" w:color="auto"/>
            </w:tcBorders>
            <w:shd w:val="clear" w:color="000000" w:fill="FFFFFF"/>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0.32 km</w:t>
            </w:r>
          </w:p>
        </w:tc>
        <w:tc>
          <w:tcPr>
            <w:tcW w:w="2237" w:type="dxa"/>
            <w:vMerge/>
            <w:tcBorders>
              <w:top w:val="nil"/>
              <w:left w:val="single" w:sz="4" w:space="0" w:color="auto"/>
              <w:bottom w:val="single" w:sz="4" w:space="0" w:color="000000"/>
              <w:right w:val="single" w:sz="4" w:space="0" w:color="auto"/>
            </w:tcBorders>
            <w:vAlign w:val="center"/>
            <w:hideMark/>
          </w:tcPr>
          <w:p w:rsidR="005E55CC" w:rsidRPr="005E55CC" w:rsidRDefault="005E55CC" w:rsidP="005E55CC">
            <w:pPr>
              <w:rPr>
                <w:rFonts w:ascii="Calibri" w:hAnsi="Calibri" w:cs="Calibri"/>
                <w:b/>
                <w:bCs/>
                <w:color w:val="000000"/>
                <w:sz w:val="22"/>
                <w:szCs w:val="22"/>
                <w:lang w:val="en-ZA" w:eastAsia="en-ZA"/>
              </w:rPr>
            </w:pPr>
          </w:p>
        </w:tc>
      </w:tr>
      <w:tr w:rsidR="005E55CC" w:rsidRPr="005E55CC" w:rsidTr="00487656">
        <w:trPr>
          <w:trHeight w:val="1935"/>
        </w:trPr>
        <w:tc>
          <w:tcPr>
            <w:tcW w:w="988" w:type="dxa"/>
            <w:tcBorders>
              <w:top w:val="nil"/>
              <w:left w:val="single" w:sz="4" w:space="0" w:color="auto"/>
              <w:bottom w:val="single" w:sz="4" w:space="0" w:color="auto"/>
              <w:right w:val="single" w:sz="4" w:space="0" w:color="auto"/>
            </w:tcBorders>
            <w:shd w:val="clear" w:color="000000" w:fill="FFFFFF"/>
            <w:noWrap/>
            <w:vAlign w:val="center"/>
            <w:hideMark/>
          </w:tcPr>
          <w:p w:rsidR="005E55CC" w:rsidRPr="005E55CC" w:rsidRDefault="005E55CC" w:rsidP="005E55CC">
            <w:pPr>
              <w:jc w:val="center"/>
              <w:rPr>
                <w:rFonts w:ascii="Calibri" w:hAnsi="Calibri" w:cs="Calibri"/>
                <w:b/>
                <w:bCs/>
                <w:color w:val="000000"/>
                <w:sz w:val="22"/>
                <w:szCs w:val="22"/>
                <w:lang w:val="en-ZA" w:eastAsia="en-ZA"/>
              </w:rPr>
            </w:pPr>
            <w:r w:rsidRPr="005E55CC">
              <w:rPr>
                <w:rFonts w:ascii="Calibri" w:hAnsi="Calibri" w:cs="Calibri"/>
                <w:b/>
                <w:bCs/>
                <w:color w:val="000000"/>
                <w:sz w:val="22"/>
                <w:szCs w:val="22"/>
                <w:lang w:val="en-ZA" w:eastAsia="en-ZA"/>
              </w:rPr>
              <w:t>BSD 02</w:t>
            </w:r>
          </w:p>
        </w:tc>
        <w:tc>
          <w:tcPr>
            <w:tcW w:w="1559"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701"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701" w:type="dxa"/>
            <w:vMerge/>
            <w:tcBorders>
              <w:top w:val="nil"/>
              <w:left w:val="single" w:sz="4" w:space="0" w:color="auto"/>
              <w:bottom w:val="single" w:sz="4" w:space="0" w:color="000000"/>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417" w:type="dxa"/>
            <w:tcBorders>
              <w:top w:val="nil"/>
              <w:left w:val="nil"/>
              <w:bottom w:val="single" w:sz="4" w:space="0" w:color="auto"/>
              <w:right w:val="single" w:sz="4" w:space="0" w:color="auto"/>
            </w:tcBorders>
            <w:shd w:val="clear" w:color="000000" w:fill="00B0F0"/>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 xml:space="preserve">Kilometres </w:t>
            </w:r>
          </w:p>
        </w:tc>
        <w:tc>
          <w:tcPr>
            <w:tcW w:w="3969" w:type="dxa"/>
            <w:tcBorders>
              <w:top w:val="nil"/>
              <w:left w:val="nil"/>
              <w:bottom w:val="single" w:sz="4" w:space="0" w:color="auto"/>
              <w:right w:val="single" w:sz="4" w:space="0" w:color="auto"/>
            </w:tcBorders>
            <w:shd w:val="clear" w:color="000000" w:fill="92D050"/>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 xml:space="preserve">Number of km's of Link Road between </w:t>
            </w:r>
            <w:proofErr w:type="spellStart"/>
            <w:r w:rsidRPr="005E55CC">
              <w:rPr>
                <w:rFonts w:ascii="Calibri" w:hAnsi="Calibri" w:cs="Calibri"/>
                <w:color w:val="000000"/>
                <w:sz w:val="22"/>
                <w:szCs w:val="22"/>
                <w:lang w:val="en-ZA" w:eastAsia="en-ZA"/>
              </w:rPr>
              <w:t>Masomonce</w:t>
            </w:r>
            <w:proofErr w:type="spellEnd"/>
            <w:r w:rsidRPr="005E55CC">
              <w:rPr>
                <w:rFonts w:ascii="Calibri" w:hAnsi="Calibri" w:cs="Calibri"/>
                <w:color w:val="000000"/>
                <w:sz w:val="22"/>
                <w:szCs w:val="22"/>
                <w:lang w:val="en-ZA" w:eastAsia="en-ZA"/>
              </w:rPr>
              <w:t xml:space="preserve"> Bus Route (Ward 10) and </w:t>
            </w:r>
            <w:proofErr w:type="spellStart"/>
            <w:r w:rsidRPr="005E55CC">
              <w:rPr>
                <w:rFonts w:ascii="Calibri" w:hAnsi="Calibri" w:cs="Calibri"/>
                <w:color w:val="000000"/>
                <w:sz w:val="22"/>
                <w:szCs w:val="22"/>
                <w:lang w:val="en-ZA" w:eastAsia="en-ZA"/>
              </w:rPr>
              <w:t>Nembe</w:t>
            </w:r>
            <w:proofErr w:type="spellEnd"/>
            <w:r w:rsidRPr="005E55CC">
              <w:rPr>
                <w:rFonts w:ascii="Calibri" w:hAnsi="Calibri" w:cs="Calibri"/>
                <w:color w:val="000000"/>
                <w:sz w:val="22"/>
                <w:szCs w:val="22"/>
                <w:lang w:val="en-ZA" w:eastAsia="en-ZA"/>
              </w:rPr>
              <w:t>/</w:t>
            </w:r>
            <w:proofErr w:type="spellStart"/>
            <w:r w:rsidRPr="005E55CC">
              <w:rPr>
                <w:rFonts w:ascii="Calibri" w:hAnsi="Calibri" w:cs="Calibri"/>
                <w:color w:val="000000"/>
                <w:sz w:val="22"/>
                <w:szCs w:val="22"/>
                <w:lang w:val="en-ZA" w:eastAsia="en-ZA"/>
              </w:rPr>
              <w:t>Isithebe</w:t>
            </w:r>
            <w:proofErr w:type="spellEnd"/>
            <w:r w:rsidRPr="005E55CC">
              <w:rPr>
                <w:rFonts w:ascii="Calibri" w:hAnsi="Calibri" w:cs="Calibri"/>
                <w:color w:val="000000"/>
                <w:sz w:val="22"/>
                <w:szCs w:val="22"/>
                <w:lang w:val="en-ZA" w:eastAsia="en-ZA"/>
              </w:rPr>
              <w:t xml:space="preserve"> Link Road (Ward 12) to be constructed and upgraded by 30 June 2021</w:t>
            </w:r>
          </w:p>
        </w:tc>
        <w:tc>
          <w:tcPr>
            <w:tcW w:w="1816" w:type="dxa"/>
            <w:tcBorders>
              <w:top w:val="nil"/>
              <w:left w:val="nil"/>
              <w:bottom w:val="single" w:sz="4" w:space="0" w:color="auto"/>
              <w:right w:val="single" w:sz="4" w:space="0" w:color="auto"/>
            </w:tcBorders>
            <w:shd w:val="clear" w:color="000000" w:fill="FFFFFF"/>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0.8 km</w:t>
            </w:r>
          </w:p>
        </w:tc>
        <w:tc>
          <w:tcPr>
            <w:tcW w:w="2237" w:type="dxa"/>
            <w:vMerge/>
            <w:tcBorders>
              <w:top w:val="nil"/>
              <w:left w:val="single" w:sz="4" w:space="0" w:color="auto"/>
              <w:bottom w:val="single" w:sz="4" w:space="0" w:color="000000"/>
              <w:right w:val="single" w:sz="4" w:space="0" w:color="auto"/>
            </w:tcBorders>
            <w:vAlign w:val="center"/>
            <w:hideMark/>
          </w:tcPr>
          <w:p w:rsidR="005E55CC" w:rsidRPr="005E55CC" w:rsidRDefault="005E55CC" w:rsidP="005E55CC">
            <w:pPr>
              <w:rPr>
                <w:rFonts w:ascii="Calibri" w:hAnsi="Calibri" w:cs="Calibri"/>
                <w:b/>
                <w:bCs/>
                <w:color w:val="000000"/>
                <w:sz w:val="22"/>
                <w:szCs w:val="22"/>
                <w:lang w:val="en-ZA" w:eastAsia="en-ZA"/>
              </w:rPr>
            </w:pPr>
          </w:p>
        </w:tc>
      </w:tr>
      <w:tr w:rsidR="005E55CC" w:rsidRPr="005E55CC" w:rsidTr="00487656">
        <w:trPr>
          <w:trHeight w:val="1935"/>
        </w:trPr>
        <w:tc>
          <w:tcPr>
            <w:tcW w:w="988" w:type="dxa"/>
            <w:tcBorders>
              <w:top w:val="nil"/>
              <w:left w:val="single" w:sz="4" w:space="0" w:color="auto"/>
              <w:bottom w:val="single" w:sz="4" w:space="0" w:color="auto"/>
              <w:right w:val="single" w:sz="4" w:space="0" w:color="auto"/>
            </w:tcBorders>
            <w:shd w:val="clear" w:color="000000" w:fill="FFFFFF"/>
            <w:noWrap/>
            <w:vAlign w:val="center"/>
            <w:hideMark/>
          </w:tcPr>
          <w:p w:rsidR="005E55CC" w:rsidRPr="005E55CC" w:rsidRDefault="005E55CC" w:rsidP="005E55CC">
            <w:pPr>
              <w:jc w:val="center"/>
              <w:rPr>
                <w:rFonts w:ascii="Calibri" w:hAnsi="Calibri" w:cs="Calibri"/>
                <w:b/>
                <w:bCs/>
                <w:color w:val="000000"/>
                <w:sz w:val="22"/>
                <w:szCs w:val="22"/>
                <w:lang w:val="en-ZA" w:eastAsia="en-ZA"/>
              </w:rPr>
            </w:pPr>
            <w:r w:rsidRPr="005E55CC">
              <w:rPr>
                <w:rFonts w:ascii="Calibri" w:hAnsi="Calibri" w:cs="Calibri"/>
                <w:b/>
                <w:bCs/>
                <w:color w:val="000000"/>
                <w:sz w:val="22"/>
                <w:szCs w:val="22"/>
                <w:lang w:val="en-ZA" w:eastAsia="en-ZA"/>
              </w:rPr>
              <w:t>BSD 02</w:t>
            </w:r>
          </w:p>
        </w:tc>
        <w:tc>
          <w:tcPr>
            <w:tcW w:w="1559"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701"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701" w:type="dxa"/>
            <w:vMerge/>
            <w:tcBorders>
              <w:top w:val="nil"/>
              <w:left w:val="single" w:sz="4" w:space="0" w:color="auto"/>
              <w:bottom w:val="single" w:sz="4" w:space="0" w:color="000000"/>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417" w:type="dxa"/>
            <w:tcBorders>
              <w:top w:val="nil"/>
              <w:left w:val="nil"/>
              <w:bottom w:val="single" w:sz="4" w:space="0" w:color="auto"/>
              <w:right w:val="single" w:sz="4" w:space="0" w:color="auto"/>
            </w:tcBorders>
            <w:shd w:val="clear" w:color="000000" w:fill="00B0F0"/>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 xml:space="preserve">Percentage </w:t>
            </w:r>
          </w:p>
        </w:tc>
        <w:tc>
          <w:tcPr>
            <w:tcW w:w="3969" w:type="dxa"/>
            <w:tcBorders>
              <w:top w:val="nil"/>
              <w:left w:val="nil"/>
              <w:bottom w:val="single" w:sz="4" w:space="0" w:color="auto"/>
              <w:right w:val="single" w:sz="4" w:space="0" w:color="auto"/>
            </w:tcBorders>
            <w:shd w:val="clear" w:color="000000" w:fill="92D050"/>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 xml:space="preserve">50% completion of construction for sidewalks at </w:t>
            </w:r>
            <w:proofErr w:type="spellStart"/>
            <w:r w:rsidRPr="005E55CC">
              <w:rPr>
                <w:rFonts w:ascii="Calibri" w:hAnsi="Calibri" w:cs="Calibri"/>
                <w:color w:val="000000"/>
                <w:sz w:val="22"/>
                <w:szCs w:val="22"/>
                <w:lang w:val="en-ZA" w:eastAsia="en-ZA"/>
              </w:rPr>
              <w:t>Hlomendlini</w:t>
            </w:r>
            <w:proofErr w:type="spellEnd"/>
            <w:r w:rsidRPr="005E55CC">
              <w:rPr>
                <w:rFonts w:ascii="Calibri" w:hAnsi="Calibri" w:cs="Calibri"/>
                <w:color w:val="000000"/>
                <w:sz w:val="22"/>
                <w:szCs w:val="22"/>
                <w:lang w:val="en-ZA" w:eastAsia="en-ZA"/>
              </w:rPr>
              <w:t xml:space="preserve"> wards 4 by 30 June 2021</w:t>
            </w:r>
          </w:p>
        </w:tc>
        <w:tc>
          <w:tcPr>
            <w:tcW w:w="1816" w:type="dxa"/>
            <w:tcBorders>
              <w:top w:val="nil"/>
              <w:left w:val="nil"/>
              <w:bottom w:val="single" w:sz="4" w:space="0" w:color="auto"/>
              <w:right w:val="single" w:sz="4" w:space="0" w:color="auto"/>
            </w:tcBorders>
            <w:shd w:val="clear" w:color="000000" w:fill="FFFFFF"/>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50%</w:t>
            </w:r>
          </w:p>
        </w:tc>
        <w:tc>
          <w:tcPr>
            <w:tcW w:w="2237" w:type="dxa"/>
            <w:vMerge/>
            <w:tcBorders>
              <w:top w:val="nil"/>
              <w:left w:val="single" w:sz="4" w:space="0" w:color="auto"/>
              <w:bottom w:val="single" w:sz="4" w:space="0" w:color="000000"/>
              <w:right w:val="single" w:sz="4" w:space="0" w:color="auto"/>
            </w:tcBorders>
            <w:vAlign w:val="center"/>
            <w:hideMark/>
          </w:tcPr>
          <w:p w:rsidR="005E55CC" w:rsidRPr="005E55CC" w:rsidRDefault="005E55CC" w:rsidP="005E55CC">
            <w:pPr>
              <w:rPr>
                <w:rFonts w:ascii="Calibri" w:hAnsi="Calibri" w:cs="Calibri"/>
                <w:b/>
                <w:bCs/>
                <w:color w:val="000000"/>
                <w:sz w:val="22"/>
                <w:szCs w:val="22"/>
                <w:lang w:val="en-ZA" w:eastAsia="en-ZA"/>
              </w:rPr>
            </w:pPr>
          </w:p>
        </w:tc>
      </w:tr>
      <w:tr w:rsidR="005E55CC" w:rsidRPr="005E55CC" w:rsidTr="00487656">
        <w:trPr>
          <w:trHeight w:val="1425"/>
        </w:trPr>
        <w:tc>
          <w:tcPr>
            <w:tcW w:w="988" w:type="dxa"/>
            <w:tcBorders>
              <w:top w:val="nil"/>
              <w:left w:val="single" w:sz="4" w:space="0" w:color="auto"/>
              <w:bottom w:val="single" w:sz="4" w:space="0" w:color="auto"/>
              <w:right w:val="single" w:sz="4" w:space="0" w:color="auto"/>
            </w:tcBorders>
            <w:shd w:val="clear" w:color="000000" w:fill="FFFFFF"/>
            <w:noWrap/>
            <w:vAlign w:val="center"/>
            <w:hideMark/>
          </w:tcPr>
          <w:p w:rsidR="005E55CC" w:rsidRPr="005E55CC" w:rsidRDefault="005E55CC" w:rsidP="005E55CC">
            <w:pPr>
              <w:jc w:val="center"/>
              <w:rPr>
                <w:rFonts w:ascii="Calibri" w:hAnsi="Calibri" w:cs="Calibri"/>
                <w:b/>
                <w:bCs/>
                <w:color w:val="000000"/>
                <w:sz w:val="22"/>
                <w:szCs w:val="22"/>
                <w:lang w:val="en-ZA" w:eastAsia="en-ZA"/>
              </w:rPr>
            </w:pPr>
            <w:r w:rsidRPr="005E55CC">
              <w:rPr>
                <w:rFonts w:ascii="Calibri" w:hAnsi="Calibri" w:cs="Calibri"/>
                <w:b/>
                <w:bCs/>
                <w:color w:val="000000"/>
                <w:sz w:val="22"/>
                <w:szCs w:val="22"/>
                <w:lang w:val="en-ZA" w:eastAsia="en-ZA"/>
              </w:rPr>
              <w:t>BSD 02</w:t>
            </w:r>
          </w:p>
        </w:tc>
        <w:tc>
          <w:tcPr>
            <w:tcW w:w="1559"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701"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701" w:type="dxa"/>
            <w:vMerge/>
            <w:tcBorders>
              <w:top w:val="nil"/>
              <w:left w:val="single" w:sz="4" w:space="0" w:color="auto"/>
              <w:bottom w:val="single" w:sz="4" w:space="0" w:color="000000"/>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417" w:type="dxa"/>
            <w:tcBorders>
              <w:top w:val="nil"/>
              <w:left w:val="nil"/>
              <w:bottom w:val="single" w:sz="4" w:space="0" w:color="auto"/>
              <w:right w:val="single" w:sz="4" w:space="0" w:color="auto"/>
            </w:tcBorders>
            <w:shd w:val="clear" w:color="000000" w:fill="00B0F0"/>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Square metres</w:t>
            </w:r>
          </w:p>
        </w:tc>
        <w:tc>
          <w:tcPr>
            <w:tcW w:w="3969" w:type="dxa"/>
            <w:tcBorders>
              <w:top w:val="nil"/>
              <w:left w:val="nil"/>
              <w:bottom w:val="single" w:sz="4" w:space="0" w:color="auto"/>
              <w:right w:val="single" w:sz="4" w:space="0" w:color="auto"/>
            </w:tcBorders>
            <w:shd w:val="clear" w:color="000000" w:fill="92D050"/>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 xml:space="preserve"> Number of square meters (m</w:t>
            </w:r>
            <w:r w:rsidRPr="005E55CC">
              <w:rPr>
                <w:rFonts w:ascii="Calibri" w:hAnsi="Calibri" w:cs="Calibri"/>
                <w:color w:val="000000"/>
                <w:sz w:val="22"/>
                <w:szCs w:val="22"/>
                <w:vertAlign w:val="superscript"/>
                <w:lang w:val="en-ZA" w:eastAsia="en-ZA"/>
              </w:rPr>
              <w:t xml:space="preserve">2 </w:t>
            </w:r>
            <w:r w:rsidRPr="005E55CC">
              <w:rPr>
                <w:rFonts w:ascii="Calibri" w:hAnsi="Calibri" w:cs="Calibri"/>
                <w:color w:val="000000"/>
                <w:sz w:val="22"/>
                <w:szCs w:val="22"/>
                <w:lang w:val="en-ZA" w:eastAsia="en-ZA"/>
              </w:rPr>
              <w:t>) of potholes repaired in wards 2,3,4,7,10,12,13,14,15 on urban roads by 30 June 2021</w:t>
            </w:r>
          </w:p>
        </w:tc>
        <w:tc>
          <w:tcPr>
            <w:tcW w:w="1816" w:type="dxa"/>
            <w:tcBorders>
              <w:top w:val="nil"/>
              <w:left w:val="nil"/>
              <w:bottom w:val="single" w:sz="4" w:space="0" w:color="auto"/>
              <w:right w:val="single" w:sz="4" w:space="0" w:color="auto"/>
            </w:tcBorders>
            <w:shd w:val="clear" w:color="000000" w:fill="FFFFFF"/>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3000 m²</w:t>
            </w:r>
          </w:p>
        </w:tc>
        <w:tc>
          <w:tcPr>
            <w:tcW w:w="2237" w:type="dxa"/>
            <w:vMerge/>
            <w:tcBorders>
              <w:top w:val="nil"/>
              <w:left w:val="single" w:sz="4" w:space="0" w:color="auto"/>
              <w:bottom w:val="single" w:sz="4" w:space="0" w:color="000000"/>
              <w:right w:val="single" w:sz="4" w:space="0" w:color="auto"/>
            </w:tcBorders>
            <w:vAlign w:val="center"/>
            <w:hideMark/>
          </w:tcPr>
          <w:p w:rsidR="005E55CC" w:rsidRPr="005E55CC" w:rsidRDefault="005E55CC" w:rsidP="005E55CC">
            <w:pPr>
              <w:rPr>
                <w:rFonts w:ascii="Calibri" w:hAnsi="Calibri" w:cs="Calibri"/>
                <w:b/>
                <w:bCs/>
                <w:color w:val="000000"/>
                <w:sz w:val="22"/>
                <w:szCs w:val="22"/>
                <w:lang w:val="en-ZA" w:eastAsia="en-ZA"/>
              </w:rPr>
            </w:pPr>
          </w:p>
        </w:tc>
      </w:tr>
      <w:tr w:rsidR="005E55CC" w:rsidRPr="005E55CC" w:rsidTr="00487656">
        <w:trPr>
          <w:trHeight w:val="930"/>
        </w:trPr>
        <w:tc>
          <w:tcPr>
            <w:tcW w:w="988" w:type="dxa"/>
            <w:tcBorders>
              <w:top w:val="nil"/>
              <w:left w:val="single" w:sz="4" w:space="0" w:color="auto"/>
              <w:bottom w:val="single" w:sz="4" w:space="0" w:color="auto"/>
              <w:right w:val="single" w:sz="4" w:space="0" w:color="auto"/>
            </w:tcBorders>
            <w:shd w:val="clear" w:color="000000" w:fill="FFFFFF"/>
            <w:noWrap/>
            <w:vAlign w:val="center"/>
            <w:hideMark/>
          </w:tcPr>
          <w:p w:rsidR="005E55CC" w:rsidRPr="005E55CC" w:rsidRDefault="005E55CC" w:rsidP="005E55CC">
            <w:pPr>
              <w:jc w:val="center"/>
              <w:rPr>
                <w:rFonts w:ascii="Calibri" w:hAnsi="Calibri" w:cs="Calibri"/>
                <w:b/>
                <w:bCs/>
                <w:color w:val="000000"/>
                <w:sz w:val="22"/>
                <w:szCs w:val="22"/>
                <w:lang w:val="en-ZA" w:eastAsia="en-ZA"/>
              </w:rPr>
            </w:pPr>
            <w:r w:rsidRPr="005E55CC">
              <w:rPr>
                <w:rFonts w:ascii="Calibri" w:hAnsi="Calibri" w:cs="Calibri"/>
                <w:b/>
                <w:bCs/>
                <w:color w:val="000000"/>
                <w:sz w:val="22"/>
                <w:szCs w:val="22"/>
                <w:lang w:val="en-ZA" w:eastAsia="en-ZA"/>
              </w:rPr>
              <w:t>BSD 02</w:t>
            </w:r>
          </w:p>
        </w:tc>
        <w:tc>
          <w:tcPr>
            <w:tcW w:w="1559"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701"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701" w:type="dxa"/>
            <w:vMerge/>
            <w:tcBorders>
              <w:top w:val="nil"/>
              <w:left w:val="single" w:sz="4" w:space="0" w:color="auto"/>
              <w:bottom w:val="single" w:sz="4" w:space="0" w:color="000000"/>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417" w:type="dxa"/>
            <w:tcBorders>
              <w:top w:val="nil"/>
              <w:left w:val="nil"/>
              <w:bottom w:val="single" w:sz="4" w:space="0" w:color="auto"/>
              <w:right w:val="single" w:sz="4" w:space="0" w:color="auto"/>
            </w:tcBorders>
            <w:shd w:val="clear" w:color="000000" w:fill="00B0F0"/>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Metres</w:t>
            </w:r>
          </w:p>
        </w:tc>
        <w:tc>
          <w:tcPr>
            <w:tcW w:w="3969" w:type="dxa"/>
            <w:tcBorders>
              <w:top w:val="nil"/>
              <w:left w:val="nil"/>
              <w:bottom w:val="single" w:sz="4" w:space="0" w:color="auto"/>
              <w:right w:val="single" w:sz="4" w:space="0" w:color="auto"/>
            </w:tcBorders>
            <w:shd w:val="clear" w:color="000000" w:fill="92D050"/>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Number of guard rails to be constructed in ward 4,6 and 10 by 31 March 2021</w:t>
            </w:r>
          </w:p>
        </w:tc>
        <w:tc>
          <w:tcPr>
            <w:tcW w:w="1816" w:type="dxa"/>
            <w:tcBorders>
              <w:top w:val="nil"/>
              <w:left w:val="nil"/>
              <w:bottom w:val="single" w:sz="4" w:space="0" w:color="auto"/>
              <w:right w:val="single" w:sz="4" w:space="0" w:color="auto"/>
            </w:tcBorders>
            <w:shd w:val="clear" w:color="000000" w:fill="FFFFFF"/>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300 m</w:t>
            </w:r>
          </w:p>
        </w:tc>
        <w:tc>
          <w:tcPr>
            <w:tcW w:w="2237" w:type="dxa"/>
            <w:vMerge/>
            <w:tcBorders>
              <w:top w:val="nil"/>
              <w:left w:val="single" w:sz="4" w:space="0" w:color="auto"/>
              <w:bottom w:val="single" w:sz="4" w:space="0" w:color="000000"/>
              <w:right w:val="single" w:sz="4" w:space="0" w:color="auto"/>
            </w:tcBorders>
            <w:vAlign w:val="center"/>
            <w:hideMark/>
          </w:tcPr>
          <w:p w:rsidR="005E55CC" w:rsidRPr="005E55CC" w:rsidRDefault="005E55CC" w:rsidP="005E55CC">
            <w:pPr>
              <w:rPr>
                <w:rFonts w:ascii="Calibri" w:hAnsi="Calibri" w:cs="Calibri"/>
                <w:b/>
                <w:bCs/>
                <w:color w:val="000000"/>
                <w:sz w:val="22"/>
                <w:szCs w:val="22"/>
                <w:lang w:val="en-ZA" w:eastAsia="en-ZA"/>
              </w:rPr>
            </w:pPr>
          </w:p>
        </w:tc>
      </w:tr>
      <w:tr w:rsidR="005E55CC" w:rsidRPr="005E55CC" w:rsidTr="00487656">
        <w:trPr>
          <w:trHeight w:val="1290"/>
        </w:trPr>
        <w:tc>
          <w:tcPr>
            <w:tcW w:w="988" w:type="dxa"/>
            <w:tcBorders>
              <w:top w:val="nil"/>
              <w:left w:val="single" w:sz="4" w:space="0" w:color="auto"/>
              <w:bottom w:val="single" w:sz="4" w:space="0" w:color="auto"/>
              <w:right w:val="single" w:sz="4" w:space="0" w:color="auto"/>
            </w:tcBorders>
            <w:shd w:val="clear" w:color="000000" w:fill="FFFFFF"/>
            <w:noWrap/>
            <w:vAlign w:val="center"/>
            <w:hideMark/>
          </w:tcPr>
          <w:p w:rsidR="005E55CC" w:rsidRPr="005E55CC" w:rsidRDefault="005E55CC" w:rsidP="005E55CC">
            <w:pPr>
              <w:jc w:val="center"/>
              <w:rPr>
                <w:rFonts w:ascii="Calibri" w:hAnsi="Calibri" w:cs="Calibri"/>
                <w:b/>
                <w:bCs/>
                <w:color w:val="000000"/>
                <w:sz w:val="22"/>
                <w:szCs w:val="22"/>
                <w:lang w:val="en-ZA" w:eastAsia="en-ZA"/>
              </w:rPr>
            </w:pPr>
            <w:r w:rsidRPr="005E55CC">
              <w:rPr>
                <w:rFonts w:ascii="Calibri" w:hAnsi="Calibri" w:cs="Calibri"/>
                <w:b/>
                <w:bCs/>
                <w:color w:val="000000"/>
                <w:sz w:val="22"/>
                <w:szCs w:val="22"/>
                <w:lang w:val="en-ZA" w:eastAsia="en-ZA"/>
              </w:rPr>
              <w:t>BSD 02</w:t>
            </w:r>
          </w:p>
        </w:tc>
        <w:tc>
          <w:tcPr>
            <w:tcW w:w="1559"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701"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701" w:type="dxa"/>
            <w:vMerge/>
            <w:tcBorders>
              <w:top w:val="nil"/>
              <w:left w:val="single" w:sz="4" w:space="0" w:color="auto"/>
              <w:bottom w:val="single" w:sz="4" w:space="0" w:color="000000"/>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417" w:type="dxa"/>
            <w:tcBorders>
              <w:top w:val="nil"/>
              <w:left w:val="nil"/>
              <w:bottom w:val="single" w:sz="4" w:space="0" w:color="auto"/>
              <w:right w:val="single" w:sz="4" w:space="0" w:color="auto"/>
            </w:tcBorders>
            <w:shd w:val="clear" w:color="000000" w:fill="00B0F0"/>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Metres</w:t>
            </w:r>
          </w:p>
        </w:tc>
        <w:tc>
          <w:tcPr>
            <w:tcW w:w="3969" w:type="dxa"/>
            <w:tcBorders>
              <w:top w:val="nil"/>
              <w:left w:val="nil"/>
              <w:bottom w:val="single" w:sz="4" w:space="0" w:color="auto"/>
              <w:right w:val="single" w:sz="4" w:space="0" w:color="auto"/>
            </w:tcBorders>
            <w:shd w:val="clear" w:color="000000" w:fill="92D050"/>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 xml:space="preserve"> Number of kerbs and concrete channel to be constructed in ward 4,6 and 10 by 30 June 2021</w:t>
            </w:r>
          </w:p>
        </w:tc>
        <w:tc>
          <w:tcPr>
            <w:tcW w:w="1816" w:type="dxa"/>
            <w:tcBorders>
              <w:top w:val="nil"/>
              <w:left w:val="nil"/>
              <w:bottom w:val="single" w:sz="4" w:space="0" w:color="auto"/>
              <w:right w:val="single" w:sz="4" w:space="0" w:color="auto"/>
            </w:tcBorders>
            <w:shd w:val="clear" w:color="000000" w:fill="FFFFFF"/>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200 m</w:t>
            </w:r>
          </w:p>
        </w:tc>
        <w:tc>
          <w:tcPr>
            <w:tcW w:w="2237" w:type="dxa"/>
            <w:vMerge/>
            <w:tcBorders>
              <w:top w:val="nil"/>
              <w:left w:val="single" w:sz="4" w:space="0" w:color="auto"/>
              <w:bottom w:val="single" w:sz="4" w:space="0" w:color="000000"/>
              <w:right w:val="single" w:sz="4" w:space="0" w:color="auto"/>
            </w:tcBorders>
            <w:vAlign w:val="center"/>
            <w:hideMark/>
          </w:tcPr>
          <w:p w:rsidR="005E55CC" w:rsidRPr="005E55CC" w:rsidRDefault="005E55CC" w:rsidP="005E55CC">
            <w:pPr>
              <w:rPr>
                <w:rFonts w:ascii="Calibri" w:hAnsi="Calibri" w:cs="Calibri"/>
                <w:b/>
                <w:bCs/>
                <w:color w:val="000000"/>
                <w:sz w:val="22"/>
                <w:szCs w:val="22"/>
                <w:lang w:val="en-ZA" w:eastAsia="en-ZA"/>
              </w:rPr>
            </w:pPr>
          </w:p>
        </w:tc>
      </w:tr>
      <w:tr w:rsidR="005E55CC" w:rsidRPr="005E55CC" w:rsidTr="00487656">
        <w:trPr>
          <w:trHeight w:val="900"/>
        </w:trPr>
        <w:tc>
          <w:tcPr>
            <w:tcW w:w="988" w:type="dxa"/>
            <w:tcBorders>
              <w:top w:val="nil"/>
              <w:left w:val="single" w:sz="4" w:space="0" w:color="auto"/>
              <w:bottom w:val="single" w:sz="4" w:space="0" w:color="auto"/>
              <w:right w:val="single" w:sz="4" w:space="0" w:color="auto"/>
            </w:tcBorders>
            <w:shd w:val="clear" w:color="000000" w:fill="FFFFFF"/>
            <w:noWrap/>
            <w:vAlign w:val="center"/>
            <w:hideMark/>
          </w:tcPr>
          <w:p w:rsidR="005E55CC" w:rsidRPr="005E55CC" w:rsidRDefault="005E55CC" w:rsidP="005E55CC">
            <w:pPr>
              <w:jc w:val="center"/>
              <w:rPr>
                <w:rFonts w:ascii="Calibri" w:hAnsi="Calibri" w:cs="Calibri"/>
                <w:b/>
                <w:bCs/>
                <w:color w:val="000000"/>
                <w:sz w:val="22"/>
                <w:szCs w:val="22"/>
                <w:lang w:val="en-ZA" w:eastAsia="en-ZA"/>
              </w:rPr>
            </w:pPr>
            <w:r w:rsidRPr="005E55CC">
              <w:rPr>
                <w:rFonts w:ascii="Calibri" w:hAnsi="Calibri" w:cs="Calibri"/>
                <w:b/>
                <w:bCs/>
                <w:color w:val="000000"/>
                <w:sz w:val="22"/>
                <w:szCs w:val="22"/>
                <w:lang w:val="en-ZA" w:eastAsia="en-ZA"/>
              </w:rPr>
              <w:t>BSD 02</w:t>
            </w:r>
          </w:p>
        </w:tc>
        <w:tc>
          <w:tcPr>
            <w:tcW w:w="1559"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701"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701" w:type="dxa"/>
            <w:vMerge/>
            <w:tcBorders>
              <w:top w:val="nil"/>
              <w:left w:val="single" w:sz="4" w:space="0" w:color="auto"/>
              <w:bottom w:val="single" w:sz="4" w:space="0" w:color="000000"/>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417" w:type="dxa"/>
            <w:tcBorders>
              <w:top w:val="nil"/>
              <w:left w:val="nil"/>
              <w:bottom w:val="single" w:sz="4" w:space="0" w:color="auto"/>
              <w:right w:val="single" w:sz="4" w:space="0" w:color="auto"/>
            </w:tcBorders>
            <w:shd w:val="clear" w:color="000000" w:fill="00B0F0"/>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 xml:space="preserve">Number </w:t>
            </w:r>
          </w:p>
        </w:tc>
        <w:tc>
          <w:tcPr>
            <w:tcW w:w="3969" w:type="dxa"/>
            <w:tcBorders>
              <w:top w:val="nil"/>
              <w:left w:val="nil"/>
              <w:bottom w:val="single" w:sz="4" w:space="0" w:color="auto"/>
              <w:right w:val="single" w:sz="4" w:space="0" w:color="auto"/>
            </w:tcBorders>
            <w:shd w:val="clear" w:color="000000" w:fill="92D050"/>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 xml:space="preserve">Number of headwalls to be constructed in wards 1,2,3,4,5,6,7,8,9,10,11,12,16,17,18 by 31 March 2021 </w:t>
            </w:r>
          </w:p>
        </w:tc>
        <w:tc>
          <w:tcPr>
            <w:tcW w:w="1816" w:type="dxa"/>
            <w:tcBorders>
              <w:top w:val="nil"/>
              <w:left w:val="nil"/>
              <w:bottom w:val="single" w:sz="4" w:space="0" w:color="auto"/>
              <w:right w:val="single" w:sz="4" w:space="0" w:color="auto"/>
            </w:tcBorders>
            <w:shd w:val="clear" w:color="000000" w:fill="FFFFFF"/>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25</w:t>
            </w:r>
          </w:p>
        </w:tc>
        <w:tc>
          <w:tcPr>
            <w:tcW w:w="2237" w:type="dxa"/>
            <w:vMerge/>
            <w:tcBorders>
              <w:top w:val="nil"/>
              <w:left w:val="single" w:sz="4" w:space="0" w:color="auto"/>
              <w:bottom w:val="single" w:sz="4" w:space="0" w:color="000000"/>
              <w:right w:val="single" w:sz="4" w:space="0" w:color="auto"/>
            </w:tcBorders>
            <w:vAlign w:val="center"/>
            <w:hideMark/>
          </w:tcPr>
          <w:p w:rsidR="005E55CC" w:rsidRPr="005E55CC" w:rsidRDefault="005E55CC" w:rsidP="005E55CC">
            <w:pPr>
              <w:rPr>
                <w:rFonts w:ascii="Calibri" w:hAnsi="Calibri" w:cs="Calibri"/>
                <w:b/>
                <w:bCs/>
                <w:color w:val="000000"/>
                <w:sz w:val="22"/>
                <w:szCs w:val="22"/>
                <w:lang w:val="en-ZA" w:eastAsia="en-ZA"/>
              </w:rPr>
            </w:pPr>
          </w:p>
        </w:tc>
      </w:tr>
      <w:tr w:rsidR="005E55CC" w:rsidRPr="005E55CC" w:rsidTr="00487656">
        <w:trPr>
          <w:trHeight w:val="1830"/>
        </w:trPr>
        <w:tc>
          <w:tcPr>
            <w:tcW w:w="988" w:type="dxa"/>
            <w:tcBorders>
              <w:top w:val="nil"/>
              <w:left w:val="single" w:sz="4" w:space="0" w:color="auto"/>
              <w:bottom w:val="single" w:sz="4" w:space="0" w:color="auto"/>
              <w:right w:val="single" w:sz="4" w:space="0" w:color="auto"/>
            </w:tcBorders>
            <w:shd w:val="clear" w:color="000000" w:fill="FFFFFF"/>
            <w:noWrap/>
            <w:vAlign w:val="center"/>
            <w:hideMark/>
          </w:tcPr>
          <w:p w:rsidR="005E55CC" w:rsidRPr="005E55CC" w:rsidRDefault="005E55CC" w:rsidP="005E55CC">
            <w:pPr>
              <w:jc w:val="center"/>
              <w:rPr>
                <w:rFonts w:ascii="Calibri" w:hAnsi="Calibri" w:cs="Calibri"/>
                <w:b/>
                <w:bCs/>
                <w:color w:val="000000"/>
                <w:sz w:val="22"/>
                <w:szCs w:val="22"/>
                <w:lang w:val="en-ZA" w:eastAsia="en-ZA"/>
              </w:rPr>
            </w:pPr>
            <w:r w:rsidRPr="005E55CC">
              <w:rPr>
                <w:rFonts w:ascii="Calibri" w:hAnsi="Calibri" w:cs="Calibri"/>
                <w:b/>
                <w:bCs/>
                <w:color w:val="000000"/>
                <w:sz w:val="22"/>
                <w:szCs w:val="22"/>
                <w:lang w:val="en-ZA" w:eastAsia="en-ZA"/>
              </w:rPr>
              <w:t>BSD 02</w:t>
            </w:r>
          </w:p>
        </w:tc>
        <w:tc>
          <w:tcPr>
            <w:tcW w:w="1559"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701"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701" w:type="dxa"/>
            <w:vMerge/>
            <w:tcBorders>
              <w:top w:val="nil"/>
              <w:left w:val="single" w:sz="4" w:space="0" w:color="auto"/>
              <w:bottom w:val="single" w:sz="4" w:space="0" w:color="000000"/>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417" w:type="dxa"/>
            <w:tcBorders>
              <w:top w:val="nil"/>
              <w:left w:val="nil"/>
              <w:bottom w:val="single" w:sz="4" w:space="0" w:color="auto"/>
              <w:right w:val="single" w:sz="4" w:space="0" w:color="auto"/>
            </w:tcBorders>
            <w:shd w:val="clear" w:color="000000" w:fill="00B0F0"/>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 xml:space="preserve">Kilometres </w:t>
            </w:r>
          </w:p>
        </w:tc>
        <w:tc>
          <w:tcPr>
            <w:tcW w:w="3969" w:type="dxa"/>
            <w:tcBorders>
              <w:top w:val="nil"/>
              <w:left w:val="nil"/>
              <w:bottom w:val="single" w:sz="4" w:space="0" w:color="auto"/>
              <w:right w:val="single" w:sz="4" w:space="0" w:color="auto"/>
            </w:tcBorders>
            <w:shd w:val="clear" w:color="000000" w:fill="92D050"/>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Number of kilometres of rural gravel roads repaired and maintained in-house in wards 1,2,4,5,6,7,8,9,10,11,12,16,17,18 by 30 June 2021</w:t>
            </w:r>
          </w:p>
        </w:tc>
        <w:tc>
          <w:tcPr>
            <w:tcW w:w="1816" w:type="dxa"/>
            <w:tcBorders>
              <w:top w:val="nil"/>
              <w:left w:val="nil"/>
              <w:bottom w:val="single" w:sz="4" w:space="0" w:color="auto"/>
              <w:right w:val="single" w:sz="4" w:space="0" w:color="auto"/>
            </w:tcBorders>
            <w:shd w:val="clear" w:color="000000" w:fill="FFFFFF"/>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250 km</w:t>
            </w:r>
          </w:p>
        </w:tc>
        <w:tc>
          <w:tcPr>
            <w:tcW w:w="2237" w:type="dxa"/>
            <w:vMerge/>
            <w:tcBorders>
              <w:top w:val="nil"/>
              <w:left w:val="single" w:sz="4" w:space="0" w:color="auto"/>
              <w:bottom w:val="single" w:sz="4" w:space="0" w:color="000000"/>
              <w:right w:val="single" w:sz="4" w:space="0" w:color="auto"/>
            </w:tcBorders>
            <w:vAlign w:val="center"/>
            <w:hideMark/>
          </w:tcPr>
          <w:p w:rsidR="005E55CC" w:rsidRPr="005E55CC" w:rsidRDefault="005E55CC" w:rsidP="005E55CC">
            <w:pPr>
              <w:rPr>
                <w:rFonts w:ascii="Calibri" w:hAnsi="Calibri" w:cs="Calibri"/>
                <w:b/>
                <w:bCs/>
                <w:color w:val="000000"/>
                <w:sz w:val="22"/>
                <w:szCs w:val="22"/>
                <w:lang w:val="en-ZA" w:eastAsia="en-ZA"/>
              </w:rPr>
            </w:pPr>
          </w:p>
        </w:tc>
      </w:tr>
      <w:tr w:rsidR="005E55CC" w:rsidRPr="005E55CC" w:rsidTr="00487656">
        <w:trPr>
          <w:trHeight w:val="1305"/>
        </w:trPr>
        <w:tc>
          <w:tcPr>
            <w:tcW w:w="988" w:type="dxa"/>
            <w:tcBorders>
              <w:top w:val="nil"/>
              <w:left w:val="single" w:sz="4" w:space="0" w:color="auto"/>
              <w:bottom w:val="single" w:sz="4" w:space="0" w:color="auto"/>
              <w:right w:val="single" w:sz="4" w:space="0" w:color="auto"/>
            </w:tcBorders>
            <w:shd w:val="clear" w:color="000000" w:fill="FFFFFF"/>
            <w:noWrap/>
            <w:vAlign w:val="center"/>
            <w:hideMark/>
          </w:tcPr>
          <w:p w:rsidR="005E55CC" w:rsidRPr="005E55CC" w:rsidRDefault="005E55CC" w:rsidP="005E55CC">
            <w:pPr>
              <w:jc w:val="center"/>
              <w:rPr>
                <w:rFonts w:ascii="Calibri" w:hAnsi="Calibri" w:cs="Calibri"/>
                <w:b/>
                <w:bCs/>
                <w:color w:val="000000"/>
                <w:sz w:val="22"/>
                <w:szCs w:val="22"/>
                <w:lang w:val="en-ZA" w:eastAsia="en-ZA"/>
              </w:rPr>
            </w:pPr>
            <w:r w:rsidRPr="005E55CC">
              <w:rPr>
                <w:rFonts w:ascii="Calibri" w:hAnsi="Calibri" w:cs="Calibri"/>
                <w:b/>
                <w:bCs/>
                <w:color w:val="000000"/>
                <w:sz w:val="22"/>
                <w:szCs w:val="22"/>
                <w:lang w:val="en-ZA" w:eastAsia="en-ZA"/>
              </w:rPr>
              <w:t>BSD 02</w:t>
            </w:r>
          </w:p>
        </w:tc>
        <w:tc>
          <w:tcPr>
            <w:tcW w:w="1559"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701"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701" w:type="dxa"/>
            <w:vMerge/>
            <w:tcBorders>
              <w:top w:val="nil"/>
              <w:left w:val="single" w:sz="4" w:space="0" w:color="auto"/>
              <w:bottom w:val="single" w:sz="4" w:space="0" w:color="000000"/>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417" w:type="dxa"/>
            <w:tcBorders>
              <w:top w:val="nil"/>
              <w:left w:val="nil"/>
              <w:bottom w:val="single" w:sz="4" w:space="0" w:color="auto"/>
              <w:right w:val="single" w:sz="4" w:space="0" w:color="auto"/>
            </w:tcBorders>
            <w:shd w:val="clear" w:color="000000" w:fill="00B0F0"/>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 xml:space="preserve">Number </w:t>
            </w:r>
          </w:p>
        </w:tc>
        <w:tc>
          <w:tcPr>
            <w:tcW w:w="3969" w:type="dxa"/>
            <w:tcBorders>
              <w:top w:val="nil"/>
              <w:left w:val="nil"/>
              <w:bottom w:val="single" w:sz="4" w:space="0" w:color="auto"/>
              <w:right w:val="single" w:sz="4" w:space="0" w:color="auto"/>
            </w:tcBorders>
            <w:shd w:val="clear" w:color="000000" w:fill="92D050"/>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Number of speed humps constructed in wards 3, 7, 13, 14 and 15 by December 2020</w:t>
            </w:r>
          </w:p>
        </w:tc>
        <w:tc>
          <w:tcPr>
            <w:tcW w:w="1816" w:type="dxa"/>
            <w:tcBorders>
              <w:top w:val="nil"/>
              <w:left w:val="nil"/>
              <w:bottom w:val="single" w:sz="4" w:space="0" w:color="auto"/>
              <w:right w:val="single" w:sz="4" w:space="0" w:color="auto"/>
            </w:tcBorders>
            <w:shd w:val="clear" w:color="000000" w:fill="FFFFFF"/>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15</w:t>
            </w:r>
          </w:p>
        </w:tc>
        <w:tc>
          <w:tcPr>
            <w:tcW w:w="2237" w:type="dxa"/>
            <w:vMerge/>
            <w:tcBorders>
              <w:top w:val="nil"/>
              <w:left w:val="single" w:sz="4" w:space="0" w:color="auto"/>
              <w:bottom w:val="single" w:sz="4" w:space="0" w:color="000000"/>
              <w:right w:val="single" w:sz="4" w:space="0" w:color="auto"/>
            </w:tcBorders>
            <w:vAlign w:val="center"/>
            <w:hideMark/>
          </w:tcPr>
          <w:p w:rsidR="005E55CC" w:rsidRPr="005E55CC" w:rsidRDefault="005E55CC" w:rsidP="005E55CC">
            <w:pPr>
              <w:rPr>
                <w:rFonts w:ascii="Calibri" w:hAnsi="Calibri" w:cs="Calibri"/>
                <w:b/>
                <w:bCs/>
                <w:color w:val="000000"/>
                <w:sz w:val="22"/>
                <w:szCs w:val="22"/>
                <w:lang w:val="en-ZA" w:eastAsia="en-ZA"/>
              </w:rPr>
            </w:pPr>
          </w:p>
        </w:tc>
      </w:tr>
      <w:tr w:rsidR="005E55CC" w:rsidRPr="005E55CC" w:rsidTr="00487656">
        <w:trPr>
          <w:trHeight w:val="900"/>
        </w:trPr>
        <w:tc>
          <w:tcPr>
            <w:tcW w:w="988" w:type="dxa"/>
            <w:tcBorders>
              <w:top w:val="nil"/>
              <w:left w:val="single" w:sz="4" w:space="0" w:color="auto"/>
              <w:bottom w:val="single" w:sz="4" w:space="0" w:color="auto"/>
              <w:right w:val="single" w:sz="4" w:space="0" w:color="auto"/>
            </w:tcBorders>
            <w:shd w:val="clear" w:color="000000" w:fill="FFFFFF"/>
            <w:noWrap/>
            <w:vAlign w:val="center"/>
            <w:hideMark/>
          </w:tcPr>
          <w:p w:rsidR="005E55CC" w:rsidRPr="005E55CC" w:rsidRDefault="005E55CC" w:rsidP="005E55CC">
            <w:pPr>
              <w:jc w:val="center"/>
              <w:rPr>
                <w:rFonts w:ascii="Calibri" w:hAnsi="Calibri" w:cs="Calibri"/>
                <w:b/>
                <w:bCs/>
                <w:color w:val="000000"/>
                <w:sz w:val="22"/>
                <w:szCs w:val="22"/>
                <w:lang w:val="en-ZA" w:eastAsia="en-ZA"/>
              </w:rPr>
            </w:pPr>
            <w:r w:rsidRPr="005E55CC">
              <w:rPr>
                <w:rFonts w:ascii="Calibri" w:hAnsi="Calibri" w:cs="Calibri"/>
                <w:b/>
                <w:bCs/>
                <w:color w:val="000000"/>
                <w:sz w:val="22"/>
                <w:szCs w:val="22"/>
                <w:lang w:val="en-ZA" w:eastAsia="en-ZA"/>
              </w:rPr>
              <w:t>BSD 02</w:t>
            </w:r>
          </w:p>
        </w:tc>
        <w:tc>
          <w:tcPr>
            <w:tcW w:w="1559"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701"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701" w:type="dxa"/>
            <w:vMerge/>
            <w:tcBorders>
              <w:top w:val="nil"/>
              <w:left w:val="single" w:sz="4" w:space="0" w:color="auto"/>
              <w:bottom w:val="single" w:sz="4" w:space="0" w:color="000000"/>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417" w:type="dxa"/>
            <w:tcBorders>
              <w:top w:val="nil"/>
              <w:left w:val="nil"/>
              <w:bottom w:val="single" w:sz="4" w:space="0" w:color="auto"/>
              <w:right w:val="single" w:sz="4" w:space="0" w:color="auto"/>
            </w:tcBorders>
            <w:shd w:val="clear" w:color="000000" w:fill="00B0F0"/>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 xml:space="preserve">Percentage </w:t>
            </w:r>
          </w:p>
        </w:tc>
        <w:tc>
          <w:tcPr>
            <w:tcW w:w="3969" w:type="dxa"/>
            <w:tcBorders>
              <w:top w:val="nil"/>
              <w:left w:val="nil"/>
              <w:bottom w:val="single" w:sz="4" w:space="0" w:color="auto"/>
              <w:right w:val="single" w:sz="4" w:space="0" w:color="auto"/>
            </w:tcBorders>
            <w:shd w:val="clear" w:color="000000" w:fill="92D050"/>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Percentage of upgrade of 6.85kms for the Rural Road Upgrade Phase 3(A, B &amp; C) in Wards 2, 3 &amp; 12 by 30 June 2021</w:t>
            </w:r>
          </w:p>
        </w:tc>
        <w:tc>
          <w:tcPr>
            <w:tcW w:w="1816" w:type="dxa"/>
            <w:tcBorders>
              <w:top w:val="nil"/>
              <w:left w:val="nil"/>
              <w:bottom w:val="single" w:sz="4" w:space="0" w:color="auto"/>
              <w:right w:val="single" w:sz="4" w:space="0" w:color="auto"/>
            </w:tcBorders>
            <w:shd w:val="clear" w:color="000000" w:fill="FFFFFF"/>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100%</w:t>
            </w:r>
          </w:p>
        </w:tc>
        <w:tc>
          <w:tcPr>
            <w:tcW w:w="2237" w:type="dxa"/>
            <w:vMerge/>
            <w:tcBorders>
              <w:top w:val="nil"/>
              <w:left w:val="single" w:sz="4" w:space="0" w:color="auto"/>
              <w:bottom w:val="single" w:sz="4" w:space="0" w:color="000000"/>
              <w:right w:val="single" w:sz="4" w:space="0" w:color="auto"/>
            </w:tcBorders>
            <w:vAlign w:val="center"/>
            <w:hideMark/>
          </w:tcPr>
          <w:p w:rsidR="005E55CC" w:rsidRPr="005E55CC" w:rsidRDefault="005E55CC" w:rsidP="005E55CC">
            <w:pPr>
              <w:rPr>
                <w:rFonts w:ascii="Calibri" w:hAnsi="Calibri" w:cs="Calibri"/>
                <w:b/>
                <w:bCs/>
                <w:color w:val="000000"/>
                <w:sz w:val="22"/>
                <w:szCs w:val="22"/>
                <w:lang w:val="en-ZA" w:eastAsia="en-ZA"/>
              </w:rPr>
            </w:pPr>
          </w:p>
        </w:tc>
      </w:tr>
      <w:tr w:rsidR="005E55CC" w:rsidRPr="005E55CC" w:rsidTr="00487656">
        <w:trPr>
          <w:trHeight w:val="900"/>
        </w:trPr>
        <w:tc>
          <w:tcPr>
            <w:tcW w:w="988" w:type="dxa"/>
            <w:tcBorders>
              <w:top w:val="nil"/>
              <w:left w:val="single" w:sz="4" w:space="0" w:color="auto"/>
              <w:bottom w:val="single" w:sz="4" w:space="0" w:color="auto"/>
              <w:right w:val="single" w:sz="4" w:space="0" w:color="auto"/>
            </w:tcBorders>
            <w:shd w:val="clear" w:color="000000" w:fill="FFFFFF"/>
            <w:noWrap/>
            <w:vAlign w:val="center"/>
            <w:hideMark/>
          </w:tcPr>
          <w:p w:rsidR="005E55CC" w:rsidRPr="005E55CC" w:rsidRDefault="005E55CC" w:rsidP="005E55CC">
            <w:pPr>
              <w:jc w:val="center"/>
              <w:rPr>
                <w:rFonts w:ascii="Calibri" w:hAnsi="Calibri" w:cs="Calibri"/>
                <w:b/>
                <w:bCs/>
                <w:color w:val="000000"/>
                <w:sz w:val="22"/>
                <w:szCs w:val="22"/>
                <w:lang w:val="en-ZA" w:eastAsia="en-ZA"/>
              </w:rPr>
            </w:pPr>
            <w:r w:rsidRPr="005E55CC">
              <w:rPr>
                <w:rFonts w:ascii="Calibri" w:hAnsi="Calibri" w:cs="Calibri"/>
                <w:b/>
                <w:bCs/>
                <w:color w:val="000000"/>
                <w:sz w:val="22"/>
                <w:szCs w:val="22"/>
                <w:lang w:val="en-ZA" w:eastAsia="en-ZA"/>
              </w:rPr>
              <w:t>BSD 02</w:t>
            </w:r>
          </w:p>
        </w:tc>
        <w:tc>
          <w:tcPr>
            <w:tcW w:w="1559"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701"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701" w:type="dxa"/>
            <w:vMerge/>
            <w:tcBorders>
              <w:top w:val="nil"/>
              <w:left w:val="single" w:sz="4" w:space="0" w:color="auto"/>
              <w:bottom w:val="single" w:sz="4" w:space="0" w:color="000000"/>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417" w:type="dxa"/>
            <w:tcBorders>
              <w:top w:val="nil"/>
              <w:left w:val="nil"/>
              <w:bottom w:val="single" w:sz="4" w:space="0" w:color="auto"/>
              <w:right w:val="single" w:sz="4" w:space="0" w:color="auto"/>
            </w:tcBorders>
            <w:shd w:val="clear" w:color="000000" w:fill="00B0F0"/>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 xml:space="preserve">Percentage </w:t>
            </w:r>
          </w:p>
        </w:tc>
        <w:tc>
          <w:tcPr>
            <w:tcW w:w="3969" w:type="dxa"/>
            <w:tcBorders>
              <w:top w:val="nil"/>
              <w:left w:val="nil"/>
              <w:bottom w:val="single" w:sz="4" w:space="0" w:color="auto"/>
              <w:right w:val="single" w:sz="4" w:space="0" w:color="auto"/>
            </w:tcBorders>
            <w:shd w:val="clear" w:color="000000" w:fill="92D050"/>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Percentage of construction for Highview Park Stormwater modification in ward 3 by 30 June 2021</w:t>
            </w:r>
          </w:p>
        </w:tc>
        <w:tc>
          <w:tcPr>
            <w:tcW w:w="1816" w:type="dxa"/>
            <w:tcBorders>
              <w:top w:val="nil"/>
              <w:left w:val="nil"/>
              <w:bottom w:val="single" w:sz="4" w:space="0" w:color="auto"/>
              <w:right w:val="single" w:sz="4" w:space="0" w:color="auto"/>
            </w:tcBorders>
            <w:shd w:val="clear" w:color="000000" w:fill="FFFFFF"/>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50%</w:t>
            </w:r>
          </w:p>
        </w:tc>
        <w:tc>
          <w:tcPr>
            <w:tcW w:w="2237" w:type="dxa"/>
            <w:vMerge/>
            <w:tcBorders>
              <w:top w:val="nil"/>
              <w:left w:val="single" w:sz="4" w:space="0" w:color="auto"/>
              <w:bottom w:val="single" w:sz="4" w:space="0" w:color="000000"/>
              <w:right w:val="single" w:sz="4" w:space="0" w:color="auto"/>
            </w:tcBorders>
            <w:vAlign w:val="center"/>
            <w:hideMark/>
          </w:tcPr>
          <w:p w:rsidR="005E55CC" w:rsidRPr="005E55CC" w:rsidRDefault="005E55CC" w:rsidP="005E55CC">
            <w:pPr>
              <w:rPr>
                <w:rFonts w:ascii="Calibri" w:hAnsi="Calibri" w:cs="Calibri"/>
                <w:b/>
                <w:bCs/>
                <w:color w:val="000000"/>
                <w:sz w:val="22"/>
                <w:szCs w:val="22"/>
                <w:lang w:val="en-ZA" w:eastAsia="en-ZA"/>
              </w:rPr>
            </w:pPr>
          </w:p>
        </w:tc>
      </w:tr>
      <w:tr w:rsidR="005E55CC" w:rsidRPr="005E55CC" w:rsidTr="00487656">
        <w:trPr>
          <w:trHeight w:val="1560"/>
        </w:trPr>
        <w:tc>
          <w:tcPr>
            <w:tcW w:w="988" w:type="dxa"/>
            <w:tcBorders>
              <w:top w:val="nil"/>
              <w:left w:val="single" w:sz="4" w:space="0" w:color="auto"/>
              <w:bottom w:val="single" w:sz="4" w:space="0" w:color="auto"/>
              <w:right w:val="single" w:sz="4" w:space="0" w:color="auto"/>
            </w:tcBorders>
            <w:shd w:val="clear" w:color="000000" w:fill="FFFFFF"/>
            <w:noWrap/>
            <w:vAlign w:val="center"/>
            <w:hideMark/>
          </w:tcPr>
          <w:p w:rsidR="005E55CC" w:rsidRPr="005E55CC" w:rsidRDefault="005E55CC" w:rsidP="005E55CC">
            <w:pPr>
              <w:jc w:val="center"/>
              <w:rPr>
                <w:rFonts w:ascii="Calibri" w:hAnsi="Calibri" w:cs="Calibri"/>
                <w:b/>
                <w:bCs/>
                <w:color w:val="000000"/>
                <w:sz w:val="22"/>
                <w:szCs w:val="22"/>
                <w:lang w:val="en-ZA" w:eastAsia="en-ZA"/>
              </w:rPr>
            </w:pPr>
            <w:r w:rsidRPr="005E55CC">
              <w:rPr>
                <w:rFonts w:ascii="Calibri" w:hAnsi="Calibri" w:cs="Calibri"/>
                <w:b/>
                <w:bCs/>
                <w:color w:val="000000"/>
                <w:sz w:val="22"/>
                <w:szCs w:val="22"/>
                <w:lang w:val="en-ZA" w:eastAsia="en-ZA"/>
              </w:rPr>
              <w:t>BSD 02</w:t>
            </w:r>
          </w:p>
        </w:tc>
        <w:tc>
          <w:tcPr>
            <w:tcW w:w="1559"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701"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701" w:type="dxa"/>
            <w:vMerge/>
            <w:tcBorders>
              <w:top w:val="nil"/>
              <w:left w:val="single" w:sz="4" w:space="0" w:color="auto"/>
              <w:bottom w:val="single" w:sz="4" w:space="0" w:color="000000"/>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417" w:type="dxa"/>
            <w:tcBorders>
              <w:top w:val="nil"/>
              <w:left w:val="nil"/>
              <w:bottom w:val="single" w:sz="4" w:space="0" w:color="auto"/>
              <w:right w:val="single" w:sz="4" w:space="0" w:color="auto"/>
            </w:tcBorders>
            <w:shd w:val="clear" w:color="000000" w:fill="00B0F0"/>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 xml:space="preserve">Percentage </w:t>
            </w:r>
          </w:p>
        </w:tc>
        <w:tc>
          <w:tcPr>
            <w:tcW w:w="3969" w:type="dxa"/>
            <w:tcBorders>
              <w:top w:val="nil"/>
              <w:left w:val="nil"/>
              <w:bottom w:val="single" w:sz="4" w:space="0" w:color="auto"/>
              <w:right w:val="single" w:sz="4" w:space="0" w:color="auto"/>
            </w:tcBorders>
            <w:shd w:val="clear" w:color="000000" w:fill="92D050"/>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 xml:space="preserve">Percentage of contractor appointment of overlaying of top </w:t>
            </w:r>
            <w:proofErr w:type="spellStart"/>
            <w:r w:rsidRPr="005E55CC">
              <w:rPr>
                <w:rFonts w:ascii="Calibri" w:hAnsi="Calibri" w:cs="Calibri"/>
                <w:color w:val="000000"/>
                <w:sz w:val="22"/>
                <w:szCs w:val="22"/>
                <w:lang w:val="en-ZA" w:eastAsia="en-ZA"/>
              </w:rPr>
              <w:t>suface</w:t>
            </w:r>
            <w:proofErr w:type="spellEnd"/>
            <w:r w:rsidRPr="005E55CC">
              <w:rPr>
                <w:rFonts w:ascii="Calibri" w:hAnsi="Calibri" w:cs="Calibri"/>
                <w:color w:val="000000"/>
                <w:sz w:val="22"/>
                <w:szCs w:val="22"/>
                <w:lang w:val="en-ZA" w:eastAsia="en-ZA"/>
              </w:rPr>
              <w:t xml:space="preserve"> in Spar parking area in Ward 3 by 30 June 2021</w:t>
            </w:r>
          </w:p>
        </w:tc>
        <w:tc>
          <w:tcPr>
            <w:tcW w:w="1816" w:type="dxa"/>
            <w:tcBorders>
              <w:top w:val="nil"/>
              <w:left w:val="nil"/>
              <w:bottom w:val="single" w:sz="4" w:space="0" w:color="auto"/>
              <w:right w:val="single" w:sz="4" w:space="0" w:color="auto"/>
            </w:tcBorders>
            <w:shd w:val="clear" w:color="000000" w:fill="FFFFFF"/>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100%</w:t>
            </w:r>
          </w:p>
        </w:tc>
        <w:tc>
          <w:tcPr>
            <w:tcW w:w="2237" w:type="dxa"/>
            <w:vMerge/>
            <w:tcBorders>
              <w:top w:val="nil"/>
              <w:left w:val="single" w:sz="4" w:space="0" w:color="auto"/>
              <w:bottom w:val="single" w:sz="4" w:space="0" w:color="000000"/>
              <w:right w:val="single" w:sz="4" w:space="0" w:color="auto"/>
            </w:tcBorders>
            <w:vAlign w:val="center"/>
            <w:hideMark/>
          </w:tcPr>
          <w:p w:rsidR="005E55CC" w:rsidRPr="005E55CC" w:rsidRDefault="005E55CC" w:rsidP="005E55CC">
            <w:pPr>
              <w:rPr>
                <w:rFonts w:ascii="Calibri" w:hAnsi="Calibri" w:cs="Calibri"/>
                <w:b/>
                <w:bCs/>
                <w:color w:val="000000"/>
                <w:sz w:val="22"/>
                <w:szCs w:val="22"/>
                <w:lang w:val="en-ZA" w:eastAsia="en-ZA"/>
              </w:rPr>
            </w:pPr>
          </w:p>
        </w:tc>
      </w:tr>
      <w:tr w:rsidR="005E55CC" w:rsidRPr="005E55CC" w:rsidTr="00487656">
        <w:trPr>
          <w:trHeight w:val="1980"/>
        </w:trPr>
        <w:tc>
          <w:tcPr>
            <w:tcW w:w="988" w:type="dxa"/>
            <w:tcBorders>
              <w:top w:val="nil"/>
              <w:left w:val="single" w:sz="4" w:space="0" w:color="auto"/>
              <w:bottom w:val="single" w:sz="4" w:space="0" w:color="auto"/>
              <w:right w:val="single" w:sz="4" w:space="0" w:color="auto"/>
            </w:tcBorders>
            <w:shd w:val="clear" w:color="000000" w:fill="FFFFFF"/>
            <w:noWrap/>
            <w:vAlign w:val="center"/>
            <w:hideMark/>
          </w:tcPr>
          <w:p w:rsidR="005E55CC" w:rsidRPr="005E55CC" w:rsidRDefault="005E55CC" w:rsidP="005E55CC">
            <w:pPr>
              <w:jc w:val="center"/>
              <w:rPr>
                <w:rFonts w:ascii="Calibri" w:hAnsi="Calibri" w:cs="Calibri"/>
                <w:b/>
                <w:bCs/>
                <w:color w:val="000000"/>
                <w:sz w:val="22"/>
                <w:szCs w:val="22"/>
                <w:lang w:val="en-ZA" w:eastAsia="en-ZA"/>
              </w:rPr>
            </w:pPr>
            <w:r w:rsidRPr="005E55CC">
              <w:rPr>
                <w:rFonts w:ascii="Calibri" w:hAnsi="Calibri" w:cs="Calibri"/>
                <w:b/>
                <w:bCs/>
                <w:color w:val="000000"/>
                <w:sz w:val="22"/>
                <w:szCs w:val="22"/>
                <w:lang w:val="en-ZA" w:eastAsia="en-ZA"/>
              </w:rPr>
              <w:t>BSD 02</w:t>
            </w:r>
          </w:p>
        </w:tc>
        <w:tc>
          <w:tcPr>
            <w:tcW w:w="1559"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701"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701" w:type="dxa"/>
            <w:vMerge/>
            <w:tcBorders>
              <w:top w:val="nil"/>
              <w:left w:val="single" w:sz="4" w:space="0" w:color="auto"/>
              <w:bottom w:val="single" w:sz="4" w:space="0" w:color="000000"/>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417" w:type="dxa"/>
            <w:tcBorders>
              <w:top w:val="nil"/>
              <w:left w:val="nil"/>
              <w:bottom w:val="single" w:sz="4" w:space="0" w:color="auto"/>
              <w:right w:val="single" w:sz="4" w:space="0" w:color="auto"/>
            </w:tcBorders>
            <w:shd w:val="clear" w:color="000000" w:fill="00B0F0"/>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 xml:space="preserve">Date </w:t>
            </w:r>
          </w:p>
        </w:tc>
        <w:tc>
          <w:tcPr>
            <w:tcW w:w="3969" w:type="dxa"/>
            <w:tcBorders>
              <w:top w:val="nil"/>
              <w:left w:val="nil"/>
              <w:bottom w:val="single" w:sz="4" w:space="0" w:color="auto"/>
              <w:right w:val="single" w:sz="4" w:space="0" w:color="auto"/>
            </w:tcBorders>
            <w:shd w:val="clear" w:color="000000" w:fill="92D050"/>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Date of Installation of 30 road signs and repainting of 15 km of road markings to completed in wards 3, 4, 7, 13, 14 and 15 to be completed by 31 March 2021</w:t>
            </w:r>
          </w:p>
        </w:tc>
        <w:tc>
          <w:tcPr>
            <w:tcW w:w="1816" w:type="dxa"/>
            <w:tcBorders>
              <w:top w:val="nil"/>
              <w:left w:val="nil"/>
              <w:bottom w:val="single" w:sz="4" w:space="0" w:color="auto"/>
              <w:right w:val="single" w:sz="4" w:space="0" w:color="auto"/>
            </w:tcBorders>
            <w:shd w:val="clear" w:color="000000" w:fill="FFFFFF"/>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31-Mar-21</w:t>
            </w:r>
          </w:p>
        </w:tc>
        <w:tc>
          <w:tcPr>
            <w:tcW w:w="2237" w:type="dxa"/>
            <w:vMerge/>
            <w:tcBorders>
              <w:top w:val="nil"/>
              <w:left w:val="single" w:sz="4" w:space="0" w:color="auto"/>
              <w:bottom w:val="single" w:sz="4" w:space="0" w:color="000000"/>
              <w:right w:val="single" w:sz="4" w:space="0" w:color="auto"/>
            </w:tcBorders>
            <w:vAlign w:val="center"/>
            <w:hideMark/>
          </w:tcPr>
          <w:p w:rsidR="005E55CC" w:rsidRPr="005E55CC" w:rsidRDefault="005E55CC" w:rsidP="005E55CC">
            <w:pPr>
              <w:rPr>
                <w:rFonts w:ascii="Calibri" w:hAnsi="Calibri" w:cs="Calibri"/>
                <w:b/>
                <w:bCs/>
                <w:color w:val="000000"/>
                <w:sz w:val="22"/>
                <w:szCs w:val="22"/>
                <w:lang w:val="en-ZA" w:eastAsia="en-ZA"/>
              </w:rPr>
            </w:pPr>
          </w:p>
        </w:tc>
      </w:tr>
      <w:tr w:rsidR="005E55CC" w:rsidRPr="005E55CC" w:rsidTr="00487656">
        <w:trPr>
          <w:trHeight w:val="1605"/>
        </w:trPr>
        <w:tc>
          <w:tcPr>
            <w:tcW w:w="988" w:type="dxa"/>
            <w:tcBorders>
              <w:top w:val="nil"/>
              <w:left w:val="single" w:sz="4" w:space="0" w:color="auto"/>
              <w:bottom w:val="single" w:sz="4" w:space="0" w:color="auto"/>
              <w:right w:val="single" w:sz="4" w:space="0" w:color="auto"/>
            </w:tcBorders>
            <w:shd w:val="clear" w:color="000000" w:fill="FFFFFF"/>
            <w:noWrap/>
            <w:vAlign w:val="center"/>
            <w:hideMark/>
          </w:tcPr>
          <w:p w:rsidR="005E55CC" w:rsidRPr="005E55CC" w:rsidRDefault="005E55CC" w:rsidP="005E55CC">
            <w:pPr>
              <w:jc w:val="center"/>
              <w:rPr>
                <w:rFonts w:ascii="Calibri" w:hAnsi="Calibri" w:cs="Calibri"/>
                <w:b/>
                <w:bCs/>
                <w:color w:val="000000"/>
                <w:sz w:val="22"/>
                <w:szCs w:val="22"/>
                <w:lang w:val="en-ZA" w:eastAsia="en-ZA"/>
              </w:rPr>
            </w:pPr>
            <w:r w:rsidRPr="005E55CC">
              <w:rPr>
                <w:rFonts w:ascii="Calibri" w:hAnsi="Calibri" w:cs="Calibri"/>
                <w:b/>
                <w:bCs/>
                <w:color w:val="000000"/>
                <w:sz w:val="22"/>
                <w:szCs w:val="22"/>
                <w:lang w:val="en-ZA" w:eastAsia="en-ZA"/>
              </w:rPr>
              <w:lastRenderedPageBreak/>
              <w:t>BSD 02</w:t>
            </w:r>
          </w:p>
        </w:tc>
        <w:tc>
          <w:tcPr>
            <w:tcW w:w="1559"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701"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701" w:type="dxa"/>
            <w:vMerge/>
            <w:tcBorders>
              <w:top w:val="nil"/>
              <w:left w:val="single" w:sz="4" w:space="0" w:color="auto"/>
              <w:bottom w:val="single" w:sz="4" w:space="0" w:color="000000"/>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417" w:type="dxa"/>
            <w:tcBorders>
              <w:top w:val="nil"/>
              <w:left w:val="nil"/>
              <w:bottom w:val="single" w:sz="4" w:space="0" w:color="auto"/>
              <w:right w:val="single" w:sz="4" w:space="0" w:color="auto"/>
            </w:tcBorders>
            <w:shd w:val="clear" w:color="000000" w:fill="00B0F0"/>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 xml:space="preserve">Number </w:t>
            </w:r>
          </w:p>
        </w:tc>
        <w:tc>
          <w:tcPr>
            <w:tcW w:w="3969" w:type="dxa"/>
            <w:tcBorders>
              <w:top w:val="nil"/>
              <w:left w:val="nil"/>
              <w:bottom w:val="single" w:sz="4" w:space="0" w:color="auto"/>
              <w:right w:val="single" w:sz="4" w:space="0" w:color="auto"/>
            </w:tcBorders>
            <w:shd w:val="clear" w:color="000000" w:fill="92D050"/>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Number of installed street name signage in ward 3,7 and 13 by 31 March 2021</w:t>
            </w:r>
          </w:p>
        </w:tc>
        <w:tc>
          <w:tcPr>
            <w:tcW w:w="1816" w:type="dxa"/>
            <w:tcBorders>
              <w:top w:val="nil"/>
              <w:left w:val="nil"/>
              <w:bottom w:val="single" w:sz="4" w:space="0" w:color="auto"/>
              <w:right w:val="single" w:sz="4" w:space="0" w:color="auto"/>
            </w:tcBorders>
            <w:shd w:val="clear" w:color="000000" w:fill="FFFFFF"/>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30</w:t>
            </w:r>
          </w:p>
        </w:tc>
        <w:tc>
          <w:tcPr>
            <w:tcW w:w="2237" w:type="dxa"/>
            <w:vMerge/>
            <w:tcBorders>
              <w:top w:val="nil"/>
              <w:left w:val="single" w:sz="4" w:space="0" w:color="auto"/>
              <w:bottom w:val="single" w:sz="4" w:space="0" w:color="000000"/>
              <w:right w:val="single" w:sz="4" w:space="0" w:color="auto"/>
            </w:tcBorders>
            <w:vAlign w:val="center"/>
            <w:hideMark/>
          </w:tcPr>
          <w:p w:rsidR="005E55CC" w:rsidRPr="005E55CC" w:rsidRDefault="005E55CC" w:rsidP="005E55CC">
            <w:pPr>
              <w:rPr>
                <w:rFonts w:ascii="Calibri" w:hAnsi="Calibri" w:cs="Calibri"/>
                <w:b/>
                <w:bCs/>
                <w:color w:val="000000"/>
                <w:sz w:val="22"/>
                <w:szCs w:val="22"/>
                <w:lang w:val="en-ZA" w:eastAsia="en-ZA"/>
              </w:rPr>
            </w:pPr>
          </w:p>
        </w:tc>
      </w:tr>
      <w:tr w:rsidR="005E55CC" w:rsidRPr="005E55CC" w:rsidTr="00487656">
        <w:trPr>
          <w:trHeight w:val="1605"/>
        </w:trPr>
        <w:tc>
          <w:tcPr>
            <w:tcW w:w="988" w:type="dxa"/>
            <w:tcBorders>
              <w:top w:val="nil"/>
              <w:left w:val="single" w:sz="4" w:space="0" w:color="auto"/>
              <w:bottom w:val="single" w:sz="4" w:space="0" w:color="auto"/>
              <w:right w:val="single" w:sz="4" w:space="0" w:color="auto"/>
            </w:tcBorders>
            <w:shd w:val="clear" w:color="000000" w:fill="FFFFFF"/>
            <w:noWrap/>
            <w:vAlign w:val="center"/>
            <w:hideMark/>
          </w:tcPr>
          <w:p w:rsidR="005E55CC" w:rsidRPr="005E55CC" w:rsidRDefault="005E55CC" w:rsidP="005E55CC">
            <w:pPr>
              <w:jc w:val="center"/>
              <w:rPr>
                <w:rFonts w:ascii="Calibri" w:hAnsi="Calibri" w:cs="Calibri"/>
                <w:b/>
                <w:bCs/>
                <w:color w:val="000000"/>
                <w:sz w:val="22"/>
                <w:szCs w:val="22"/>
                <w:lang w:val="en-ZA" w:eastAsia="en-ZA"/>
              </w:rPr>
            </w:pPr>
            <w:r w:rsidRPr="005E55CC">
              <w:rPr>
                <w:rFonts w:ascii="Calibri" w:hAnsi="Calibri" w:cs="Calibri"/>
                <w:b/>
                <w:bCs/>
                <w:color w:val="000000"/>
                <w:sz w:val="22"/>
                <w:szCs w:val="22"/>
                <w:lang w:val="en-ZA" w:eastAsia="en-ZA"/>
              </w:rPr>
              <w:t>BSD 02</w:t>
            </w:r>
          </w:p>
        </w:tc>
        <w:tc>
          <w:tcPr>
            <w:tcW w:w="1559"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701"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701" w:type="dxa"/>
            <w:vMerge/>
            <w:tcBorders>
              <w:top w:val="nil"/>
              <w:left w:val="single" w:sz="4" w:space="0" w:color="auto"/>
              <w:bottom w:val="single" w:sz="4" w:space="0" w:color="000000"/>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417" w:type="dxa"/>
            <w:tcBorders>
              <w:top w:val="nil"/>
              <w:left w:val="nil"/>
              <w:bottom w:val="single" w:sz="4" w:space="0" w:color="auto"/>
              <w:right w:val="single" w:sz="4" w:space="0" w:color="auto"/>
            </w:tcBorders>
            <w:shd w:val="clear" w:color="000000" w:fill="00B0F0"/>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 xml:space="preserve">Percentage </w:t>
            </w:r>
          </w:p>
        </w:tc>
        <w:tc>
          <w:tcPr>
            <w:tcW w:w="3969" w:type="dxa"/>
            <w:tcBorders>
              <w:top w:val="nil"/>
              <w:left w:val="nil"/>
              <w:bottom w:val="single" w:sz="4" w:space="0" w:color="auto"/>
              <w:right w:val="single" w:sz="4" w:space="0" w:color="auto"/>
            </w:tcBorders>
            <w:shd w:val="clear" w:color="000000" w:fill="92D050"/>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Percentage of contractor appointment to be rehabilitated at Stratton Circle in ward 3 by 30 June 2021</w:t>
            </w:r>
          </w:p>
        </w:tc>
        <w:tc>
          <w:tcPr>
            <w:tcW w:w="1816" w:type="dxa"/>
            <w:tcBorders>
              <w:top w:val="nil"/>
              <w:left w:val="nil"/>
              <w:bottom w:val="single" w:sz="4" w:space="0" w:color="auto"/>
              <w:right w:val="single" w:sz="4" w:space="0" w:color="auto"/>
            </w:tcBorders>
            <w:shd w:val="clear" w:color="000000" w:fill="FFFFFF"/>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100%</w:t>
            </w:r>
          </w:p>
        </w:tc>
        <w:tc>
          <w:tcPr>
            <w:tcW w:w="2237" w:type="dxa"/>
            <w:vMerge/>
            <w:tcBorders>
              <w:top w:val="nil"/>
              <w:left w:val="single" w:sz="4" w:space="0" w:color="auto"/>
              <w:bottom w:val="single" w:sz="4" w:space="0" w:color="000000"/>
              <w:right w:val="single" w:sz="4" w:space="0" w:color="auto"/>
            </w:tcBorders>
            <w:vAlign w:val="center"/>
            <w:hideMark/>
          </w:tcPr>
          <w:p w:rsidR="005E55CC" w:rsidRPr="005E55CC" w:rsidRDefault="005E55CC" w:rsidP="005E55CC">
            <w:pPr>
              <w:rPr>
                <w:rFonts w:ascii="Calibri" w:hAnsi="Calibri" w:cs="Calibri"/>
                <w:b/>
                <w:bCs/>
                <w:color w:val="000000"/>
                <w:sz w:val="22"/>
                <w:szCs w:val="22"/>
                <w:lang w:val="en-ZA" w:eastAsia="en-ZA"/>
              </w:rPr>
            </w:pPr>
          </w:p>
        </w:tc>
      </w:tr>
      <w:tr w:rsidR="005E55CC" w:rsidRPr="005E55CC" w:rsidTr="00487656">
        <w:trPr>
          <w:trHeight w:val="1605"/>
        </w:trPr>
        <w:tc>
          <w:tcPr>
            <w:tcW w:w="988" w:type="dxa"/>
            <w:tcBorders>
              <w:top w:val="nil"/>
              <w:left w:val="single" w:sz="4" w:space="0" w:color="auto"/>
              <w:bottom w:val="single" w:sz="4" w:space="0" w:color="auto"/>
              <w:right w:val="single" w:sz="4" w:space="0" w:color="auto"/>
            </w:tcBorders>
            <w:shd w:val="clear" w:color="000000" w:fill="FFFFFF"/>
            <w:noWrap/>
            <w:vAlign w:val="center"/>
            <w:hideMark/>
          </w:tcPr>
          <w:p w:rsidR="005E55CC" w:rsidRPr="005E55CC" w:rsidRDefault="005E55CC" w:rsidP="005E55CC">
            <w:pPr>
              <w:jc w:val="center"/>
              <w:rPr>
                <w:rFonts w:ascii="Calibri" w:hAnsi="Calibri" w:cs="Calibri"/>
                <w:b/>
                <w:bCs/>
                <w:color w:val="000000"/>
                <w:sz w:val="22"/>
                <w:szCs w:val="22"/>
                <w:lang w:val="en-ZA" w:eastAsia="en-ZA"/>
              </w:rPr>
            </w:pPr>
            <w:r w:rsidRPr="005E55CC">
              <w:rPr>
                <w:rFonts w:ascii="Calibri" w:hAnsi="Calibri" w:cs="Calibri"/>
                <w:b/>
                <w:bCs/>
                <w:color w:val="000000"/>
                <w:sz w:val="22"/>
                <w:szCs w:val="22"/>
                <w:lang w:val="en-ZA" w:eastAsia="en-ZA"/>
              </w:rPr>
              <w:t>BSD 02</w:t>
            </w:r>
          </w:p>
        </w:tc>
        <w:tc>
          <w:tcPr>
            <w:tcW w:w="1559"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701"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701" w:type="dxa"/>
            <w:vMerge/>
            <w:tcBorders>
              <w:top w:val="nil"/>
              <w:left w:val="single" w:sz="4" w:space="0" w:color="auto"/>
              <w:bottom w:val="single" w:sz="4" w:space="0" w:color="000000"/>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417" w:type="dxa"/>
            <w:tcBorders>
              <w:top w:val="nil"/>
              <w:left w:val="nil"/>
              <w:bottom w:val="single" w:sz="4" w:space="0" w:color="auto"/>
              <w:right w:val="single" w:sz="4" w:space="0" w:color="auto"/>
            </w:tcBorders>
            <w:shd w:val="clear" w:color="000000" w:fill="00B0F0"/>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 xml:space="preserve">Percentage </w:t>
            </w:r>
          </w:p>
        </w:tc>
        <w:tc>
          <w:tcPr>
            <w:tcW w:w="3969" w:type="dxa"/>
            <w:tcBorders>
              <w:top w:val="nil"/>
              <w:left w:val="nil"/>
              <w:bottom w:val="single" w:sz="4" w:space="0" w:color="auto"/>
              <w:right w:val="single" w:sz="4" w:space="0" w:color="auto"/>
            </w:tcBorders>
            <w:shd w:val="clear" w:color="000000" w:fill="92D050"/>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Percentage of contractor appointment to be rehabilitated at Richard Circle in ward 3 by 30 June 2021</w:t>
            </w:r>
          </w:p>
        </w:tc>
        <w:tc>
          <w:tcPr>
            <w:tcW w:w="1816" w:type="dxa"/>
            <w:tcBorders>
              <w:top w:val="nil"/>
              <w:left w:val="nil"/>
              <w:bottom w:val="single" w:sz="4" w:space="0" w:color="auto"/>
              <w:right w:val="single" w:sz="4" w:space="0" w:color="auto"/>
            </w:tcBorders>
            <w:shd w:val="clear" w:color="000000" w:fill="FFFFFF"/>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100%</w:t>
            </w:r>
          </w:p>
        </w:tc>
        <w:tc>
          <w:tcPr>
            <w:tcW w:w="2237" w:type="dxa"/>
            <w:vMerge/>
            <w:tcBorders>
              <w:top w:val="nil"/>
              <w:left w:val="single" w:sz="4" w:space="0" w:color="auto"/>
              <w:bottom w:val="single" w:sz="4" w:space="0" w:color="000000"/>
              <w:right w:val="single" w:sz="4" w:space="0" w:color="auto"/>
            </w:tcBorders>
            <w:vAlign w:val="center"/>
            <w:hideMark/>
          </w:tcPr>
          <w:p w:rsidR="005E55CC" w:rsidRPr="005E55CC" w:rsidRDefault="005E55CC" w:rsidP="005E55CC">
            <w:pPr>
              <w:rPr>
                <w:rFonts w:ascii="Calibri" w:hAnsi="Calibri" w:cs="Calibri"/>
                <w:b/>
                <w:bCs/>
                <w:color w:val="000000"/>
                <w:sz w:val="22"/>
                <w:szCs w:val="22"/>
                <w:lang w:val="en-ZA" w:eastAsia="en-ZA"/>
              </w:rPr>
            </w:pPr>
          </w:p>
        </w:tc>
      </w:tr>
      <w:tr w:rsidR="005E55CC" w:rsidRPr="005E55CC" w:rsidTr="00487656">
        <w:trPr>
          <w:trHeight w:val="1605"/>
        </w:trPr>
        <w:tc>
          <w:tcPr>
            <w:tcW w:w="988" w:type="dxa"/>
            <w:tcBorders>
              <w:top w:val="nil"/>
              <w:left w:val="single" w:sz="4" w:space="0" w:color="auto"/>
              <w:bottom w:val="single" w:sz="4" w:space="0" w:color="auto"/>
              <w:right w:val="single" w:sz="4" w:space="0" w:color="auto"/>
            </w:tcBorders>
            <w:shd w:val="clear" w:color="000000" w:fill="FFFFFF"/>
            <w:noWrap/>
            <w:vAlign w:val="center"/>
            <w:hideMark/>
          </w:tcPr>
          <w:p w:rsidR="005E55CC" w:rsidRPr="005E55CC" w:rsidRDefault="005E55CC" w:rsidP="005E55CC">
            <w:pPr>
              <w:jc w:val="center"/>
              <w:rPr>
                <w:rFonts w:ascii="Calibri" w:hAnsi="Calibri" w:cs="Calibri"/>
                <w:b/>
                <w:bCs/>
                <w:color w:val="000000"/>
                <w:sz w:val="22"/>
                <w:szCs w:val="22"/>
                <w:lang w:val="en-ZA" w:eastAsia="en-ZA"/>
              </w:rPr>
            </w:pPr>
            <w:r w:rsidRPr="005E55CC">
              <w:rPr>
                <w:rFonts w:ascii="Calibri" w:hAnsi="Calibri" w:cs="Calibri"/>
                <w:b/>
                <w:bCs/>
                <w:color w:val="000000"/>
                <w:sz w:val="22"/>
                <w:szCs w:val="22"/>
                <w:lang w:val="en-ZA" w:eastAsia="en-ZA"/>
              </w:rPr>
              <w:t>BSD 02</w:t>
            </w:r>
          </w:p>
        </w:tc>
        <w:tc>
          <w:tcPr>
            <w:tcW w:w="1559"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701"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701" w:type="dxa"/>
            <w:vMerge/>
            <w:tcBorders>
              <w:top w:val="nil"/>
              <w:left w:val="single" w:sz="4" w:space="0" w:color="auto"/>
              <w:bottom w:val="single" w:sz="4" w:space="0" w:color="000000"/>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417" w:type="dxa"/>
            <w:tcBorders>
              <w:top w:val="nil"/>
              <w:left w:val="nil"/>
              <w:bottom w:val="single" w:sz="4" w:space="0" w:color="auto"/>
              <w:right w:val="single" w:sz="4" w:space="0" w:color="auto"/>
            </w:tcBorders>
            <w:shd w:val="clear" w:color="000000" w:fill="00B0F0"/>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 xml:space="preserve">Percentage </w:t>
            </w:r>
          </w:p>
        </w:tc>
        <w:tc>
          <w:tcPr>
            <w:tcW w:w="3969" w:type="dxa"/>
            <w:tcBorders>
              <w:top w:val="nil"/>
              <w:left w:val="nil"/>
              <w:bottom w:val="single" w:sz="4" w:space="0" w:color="auto"/>
              <w:right w:val="single" w:sz="4" w:space="0" w:color="auto"/>
            </w:tcBorders>
            <w:shd w:val="clear" w:color="000000" w:fill="92D050"/>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Percentage of contractor appointment to be rehabilitated at Mathews Road in ward 3 by 30 June 2021</w:t>
            </w:r>
          </w:p>
        </w:tc>
        <w:tc>
          <w:tcPr>
            <w:tcW w:w="1816" w:type="dxa"/>
            <w:tcBorders>
              <w:top w:val="nil"/>
              <w:left w:val="nil"/>
              <w:bottom w:val="single" w:sz="4" w:space="0" w:color="auto"/>
              <w:right w:val="single" w:sz="4" w:space="0" w:color="auto"/>
            </w:tcBorders>
            <w:shd w:val="clear" w:color="000000" w:fill="FFFFFF"/>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100%</w:t>
            </w:r>
          </w:p>
        </w:tc>
        <w:tc>
          <w:tcPr>
            <w:tcW w:w="2237" w:type="dxa"/>
            <w:vMerge/>
            <w:tcBorders>
              <w:top w:val="nil"/>
              <w:left w:val="single" w:sz="4" w:space="0" w:color="auto"/>
              <w:bottom w:val="single" w:sz="4" w:space="0" w:color="000000"/>
              <w:right w:val="single" w:sz="4" w:space="0" w:color="auto"/>
            </w:tcBorders>
            <w:vAlign w:val="center"/>
            <w:hideMark/>
          </w:tcPr>
          <w:p w:rsidR="005E55CC" w:rsidRPr="005E55CC" w:rsidRDefault="005E55CC" w:rsidP="005E55CC">
            <w:pPr>
              <w:rPr>
                <w:rFonts w:ascii="Calibri" w:hAnsi="Calibri" w:cs="Calibri"/>
                <w:b/>
                <w:bCs/>
                <w:color w:val="000000"/>
                <w:sz w:val="22"/>
                <w:szCs w:val="22"/>
                <w:lang w:val="en-ZA" w:eastAsia="en-ZA"/>
              </w:rPr>
            </w:pPr>
          </w:p>
        </w:tc>
      </w:tr>
      <w:tr w:rsidR="005E55CC" w:rsidRPr="005E55CC" w:rsidTr="00487656">
        <w:trPr>
          <w:trHeight w:val="1605"/>
        </w:trPr>
        <w:tc>
          <w:tcPr>
            <w:tcW w:w="988" w:type="dxa"/>
            <w:tcBorders>
              <w:top w:val="nil"/>
              <w:left w:val="single" w:sz="4" w:space="0" w:color="auto"/>
              <w:bottom w:val="single" w:sz="4" w:space="0" w:color="auto"/>
              <w:right w:val="single" w:sz="4" w:space="0" w:color="auto"/>
            </w:tcBorders>
            <w:shd w:val="clear" w:color="000000" w:fill="FFFFFF"/>
            <w:noWrap/>
            <w:vAlign w:val="center"/>
            <w:hideMark/>
          </w:tcPr>
          <w:p w:rsidR="005E55CC" w:rsidRPr="005E55CC" w:rsidRDefault="005E55CC" w:rsidP="005E55CC">
            <w:pPr>
              <w:jc w:val="center"/>
              <w:rPr>
                <w:rFonts w:ascii="Calibri" w:hAnsi="Calibri" w:cs="Calibri"/>
                <w:b/>
                <w:bCs/>
                <w:color w:val="000000"/>
                <w:sz w:val="22"/>
                <w:szCs w:val="22"/>
                <w:lang w:val="en-ZA" w:eastAsia="en-ZA"/>
              </w:rPr>
            </w:pPr>
            <w:r w:rsidRPr="005E55CC">
              <w:rPr>
                <w:rFonts w:ascii="Calibri" w:hAnsi="Calibri" w:cs="Calibri"/>
                <w:b/>
                <w:bCs/>
                <w:color w:val="000000"/>
                <w:sz w:val="22"/>
                <w:szCs w:val="22"/>
                <w:lang w:val="en-ZA" w:eastAsia="en-ZA"/>
              </w:rPr>
              <w:t>BSD 02</w:t>
            </w:r>
          </w:p>
        </w:tc>
        <w:tc>
          <w:tcPr>
            <w:tcW w:w="1559"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701"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701" w:type="dxa"/>
            <w:vMerge/>
            <w:tcBorders>
              <w:top w:val="nil"/>
              <w:left w:val="single" w:sz="4" w:space="0" w:color="auto"/>
              <w:bottom w:val="single" w:sz="4" w:space="0" w:color="000000"/>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417" w:type="dxa"/>
            <w:tcBorders>
              <w:top w:val="nil"/>
              <w:left w:val="nil"/>
              <w:bottom w:val="single" w:sz="4" w:space="0" w:color="auto"/>
              <w:right w:val="single" w:sz="4" w:space="0" w:color="auto"/>
            </w:tcBorders>
            <w:shd w:val="clear" w:color="000000" w:fill="00B0F0"/>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 xml:space="preserve">Percentage </w:t>
            </w:r>
          </w:p>
        </w:tc>
        <w:tc>
          <w:tcPr>
            <w:tcW w:w="3969" w:type="dxa"/>
            <w:tcBorders>
              <w:top w:val="nil"/>
              <w:left w:val="nil"/>
              <w:bottom w:val="single" w:sz="4" w:space="0" w:color="auto"/>
              <w:right w:val="single" w:sz="4" w:space="0" w:color="auto"/>
            </w:tcBorders>
            <w:shd w:val="clear" w:color="000000" w:fill="92D050"/>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 xml:space="preserve">Percentage of planning and design stage for the Link Bridge between Highview and </w:t>
            </w:r>
            <w:proofErr w:type="spellStart"/>
            <w:r w:rsidRPr="005E55CC">
              <w:rPr>
                <w:rFonts w:ascii="Calibri" w:hAnsi="Calibri" w:cs="Calibri"/>
                <w:color w:val="000000"/>
                <w:sz w:val="22"/>
                <w:szCs w:val="22"/>
                <w:lang w:val="en-ZA" w:eastAsia="en-ZA"/>
              </w:rPr>
              <w:t>Hlomendlini</w:t>
            </w:r>
            <w:proofErr w:type="spellEnd"/>
            <w:r w:rsidRPr="005E55CC">
              <w:rPr>
                <w:rFonts w:ascii="Calibri" w:hAnsi="Calibri" w:cs="Calibri"/>
                <w:color w:val="000000"/>
                <w:sz w:val="22"/>
                <w:szCs w:val="22"/>
                <w:lang w:val="en-ZA" w:eastAsia="en-ZA"/>
              </w:rPr>
              <w:t xml:space="preserve">  in Ward 3 &amp; 4 by 30 June 2021</w:t>
            </w:r>
          </w:p>
        </w:tc>
        <w:tc>
          <w:tcPr>
            <w:tcW w:w="1816" w:type="dxa"/>
            <w:tcBorders>
              <w:top w:val="nil"/>
              <w:left w:val="nil"/>
              <w:bottom w:val="single" w:sz="4" w:space="0" w:color="auto"/>
              <w:right w:val="single" w:sz="4" w:space="0" w:color="auto"/>
            </w:tcBorders>
            <w:shd w:val="clear" w:color="000000" w:fill="FFFFFF"/>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100%</w:t>
            </w:r>
          </w:p>
        </w:tc>
        <w:tc>
          <w:tcPr>
            <w:tcW w:w="2237" w:type="dxa"/>
            <w:vMerge/>
            <w:tcBorders>
              <w:top w:val="nil"/>
              <w:left w:val="single" w:sz="4" w:space="0" w:color="auto"/>
              <w:bottom w:val="single" w:sz="4" w:space="0" w:color="000000"/>
              <w:right w:val="single" w:sz="4" w:space="0" w:color="auto"/>
            </w:tcBorders>
            <w:vAlign w:val="center"/>
            <w:hideMark/>
          </w:tcPr>
          <w:p w:rsidR="005E55CC" w:rsidRPr="005E55CC" w:rsidRDefault="005E55CC" w:rsidP="005E55CC">
            <w:pPr>
              <w:rPr>
                <w:rFonts w:ascii="Calibri" w:hAnsi="Calibri" w:cs="Calibri"/>
                <w:b/>
                <w:bCs/>
                <w:color w:val="000000"/>
                <w:sz w:val="22"/>
                <w:szCs w:val="22"/>
                <w:lang w:val="en-ZA" w:eastAsia="en-ZA"/>
              </w:rPr>
            </w:pPr>
          </w:p>
        </w:tc>
      </w:tr>
      <w:tr w:rsidR="005E55CC" w:rsidRPr="005E55CC" w:rsidTr="00487656">
        <w:trPr>
          <w:trHeight w:val="1785"/>
        </w:trPr>
        <w:tc>
          <w:tcPr>
            <w:tcW w:w="988" w:type="dxa"/>
            <w:tcBorders>
              <w:top w:val="nil"/>
              <w:left w:val="single" w:sz="4" w:space="0" w:color="auto"/>
              <w:bottom w:val="single" w:sz="4" w:space="0" w:color="auto"/>
              <w:right w:val="single" w:sz="4" w:space="0" w:color="auto"/>
            </w:tcBorders>
            <w:shd w:val="clear" w:color="000000" w:fill="FFFFFF"/>
            <w:noWrap/>
            <w:vAlign w:val="center"/>
            <w:hideMark/>
          </w:tcPr>
          <w:p w:rsidR="005E55CC" w:rsidRPr="005E55CC" w:rsidRDefault="005E55CC" w:rsidP="005E55CC">
            <w:pPr>
              <w:jc w:val="center"/>
              <w:rPr>
                <w:rFonts w:ascii="Calibri" w:hAnsi="Calibri" w:cs="Calibri"/>
                <w:b/>
                <w:bCs/>
                <w:color w:val="000000"/>
                <w:sz w:val="22"/>
                <w:szCs w:val="22"/>
                <w:lang w:val="en-ZA" w:eastAsia="en-ZA"/>
              </w:rPr>
            </w:pPr>
            <w:r w:rsidRPr="005E55CC">
              <w:rPr>
                <w:rFonts w:ascii="Calibri" w:hAnsi="Calibri" w:cs="Calibri"/>
                <w:b/>
                <w:bCs/>
                <w:color w:val="000000"/>
                <w:sz w:val="22"/>
                <w:szCs w:val="22"/>
                <w:lang w:val="en-ZA" w:eastAsia="en-ZA"/>
              </w:rPr>
              <w:t>BSD 03</w:t>
            </w:r>
          </w:p>
        </w:tc>
        <w:tc>
          <w:tcPr>
            <w:tcW w:w="1559"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701"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701" w:type="dxa"/>
            <w:tcBorders>
              <w:top w:val="nil"/>
              <w:left w:val="nil"/>
              <w:bottom w:val="single" w:sz="4" w:space="0" w:color="auto"/>
              <w:right w:val="single" w:sz="4" w:space="0" w:color="auto"/>
            </w:tcBorders>
            <w:shd w:val="clear" w:color="000000" w:fill="FFFFFF"/>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Facilitate the reduction of the housing backlog</w:t>
            </w:r>
          </w:p>
        </w:tc>
        <w:tc>
          <w:tcPr>
            <w:tcW w:w="1417" w:type="dxa"/>
            <w:tcBorders>
              <w:top w:val="nil"/>
              <w:left w:val="nil"/>
              <w:bottom w:val="single" w:sz="4" w:space="0" w:color="auto"/>
              <w:right w:val="single" w:sz="4" w:space="0" w:color="auto"/>
            </w:tcBorders>
            <w:shd w:val="clear" w:color="000000" w:fill="00B0F0"/>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 xml:space="preserve">Number </w:t>
            </w:r>
          </w:p>
        </w:tc>
        <w:tc>
          <w:tcPr>
            <w:tcW w:w="3969" w:type="dxa"/>
            <w:tcBorders>
              <w:top w:val="nil"/>
              <w:left w:val="nil"/>
              <w:bottom w:val="single" w:sz="4" w:space="0" w:color="auto"/>
              <w:right w:val="single" w:sz="4" w:space="0" w:color="auto"/>
            </w:tcBorders>
            <w:shd w:val="clear" w:color="000000" w:fill="CC66FF"/>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Number of quarterly progress reports on housing submitted to EXCO by 30 June 2021</w:t>
            </w:r>
          </w:p>
        </w:tc>
        <w:tc>
          <w:tcPr>
            <w:tcW w:w="1816" w:type="dxa"/>
            <w:tcBorders>
              <w:top w:val="nil"/>
              <w:left w:val="nil"/>
              <w:bottom w:val="single" w:sz="4" w:space="0" w:color="auto"/>
              <w:right w:val="single" w:sz="4" w:space="0" w:color="auto"/>
            </w:tcBorders>
            <w:shd w:val="clear" w:color="000000" w:fill="FFFFFF"/>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4</w:t>
            </w:r>
          </w:p>
        </w:tc>
        <w:tc>
          <w:tcPr>
            <w:tcW w:w="2237" w:type="dxa"/>
            <w:tcBorders>
              <w:top w:val="nil"/>
              <w:left w:val="nil"/>
              <w:bottom w:val="single" w:sz="4" w:space="0" w:color="auto"/>
              <w:right w:val="single" w:sz="4" w:space="0" w:color="auto"/>
            </w:tcBorders>
            <w:shd w:val="clear" w:color="000000" w:fill="CC66FF"/>
            <w:vAlign w:val="center"/>
            <w:hideMark/>
          </w:tcPr>
          <w:p w:rsidR="005E55CC" w:rsidRPr="005E55CC" w:rsidRDefault="005E55CC" w:rsidP="005E55CC">
            <w:pPr>
              <w:jc w:val="center"/>
              <w:rPr>
                <w:rFonts w:ascii="Calibri" w:hAnsi="Calibri" w:cs="Calibri"/>
                <w:b/>
                <w:bCs/>
                <w:color w:val="000000"/>
                <w:sz w:val="22"/>
                <w:szCs w:val="22"/>
                <w:lang w:val="en-ZA" w:eastAsia="en-ZA"/>
              </w:rPr>
            </w:pPr>
            <w:r w:rsidRPr="005E55CC">
              <w:rPr>
                <w:rFonts w:ascii="Calibri" w:hAnsi="Calibri" w:cs="Calibri"/>
                <w:b/>
                <w:bCs/>
                <w:color w:val="000000"/>
                <w:sz w:val="22"/>
                <w:szCs w:val="22"/>
                <w:lang w:val="en-ZA" w:eastAsia="en-ZA"/>
              </w:rPr>
              <w:t>EDPHS</w:t>
            </w:r>
          </w:p>
        </w:tc>
      </w:tr>
      <w:tr w:rsidR="005E55CC" w:rsidRPr="005E55CC" w:rsidTr="00487656">
        <w:trPr>
          <w:trHeight w:val="1305"/>
        </w:trPr>
        <w:tc>
          <w:tcPr>
            <w:tcW w:w="988" w:type="dxa"/>
            <w:tcBorders>
              <w:top w:val="nil"/>
              <w:left w:val="single" w:sz="4" w:space="0" w:color="auto"/>
              <w:bottom w:val="single" w:sz="4" w:space="0" w:color="auto"/>
              <w:right w:val="single" w:sz="4" w:space="0" w:color="auto"/>
            </w:tcBorders>
            <w:shd w:val="clear" w:color="000000" w:fill="FFFFFF"/>
            <w:noWrap/>
            <w:vAlign w:val="center"/>
            <w:hideMark/>
          </w:tcPr>
          <w:p w:rsidR="005E55CC" w:rsidRPr="005E55CC" w:rsidRDefault="005E55CC" w:rsidP="005E55CC">
            <w:pPr>
              <w:jc w:val="center"/>
              <w:rPr>
                <w:rFonts w:ascii="Calibri" w:hAnsi="Calibri" w:cs="Calibri"/>
                <w:b/>
                <w:bCs/>
                <w:color w:val="000000"/>
                <w:sz w:val="22"/>
                <w:szCs w:val="22"/>
                <w:lang w:val="en-ZA" w:eastAsia="en-ZA"/>
              </w:rPr>
            </w:pPr>
            <w:r w:rsidRPr="005E55CC">
              <w:rPr>
                <w:rFonts w:ascii="Calibri" w:hAnsi="Calibri" w:cs="Calibri"/>
                <w:b/>
                <w:bCs/>
                <w:color w:val="000000"/>
                <w:sz w:val="22"/>
                <w:szCs w:val="22"/>
                <w:lang w:val="en-ZA" w:eastAsia="en-ZA"/>
              </w:rPr>
              <w:t>BSD 04</w:t>
            </w:r>
          </w:p>
        </w:tc>
        <w:tc>
          <w:tcPr>
            <w:tcW w:w="1559"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701"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701" w:type="dxa"/>
            <w:vMerge w:val="restart"/>
            <w:tcBorders>
              <w:top w:val="nil"/>
              <w:left w:val="single" w:sz="4" w:space="0" w:color="auto"/>
              <w:bottom w:val="single" w:sz="4" w:space="0" w:color="auto"/>
              <w:right w:val="single" w:sz="4" w:space="0" w:color="auto"/>
            </w:tcBorders>
            <w:shd w:val="clear" w:color="000000" w:fill="FFFFFF"/>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Provide efficient waste collection and management service to all targeted household</w:t>
            </w:r>
          </w:p>
        </w:tc>
        <w:tc>
          <w:tcPr>
            <w:tcW w:w="1417" w:type="dxa"/>
            <w:tcBorders>
              <w:top w:val="nil"/>
              <w:left w:val="nil"/>
              <w:bottom w:val="single" w:sz="4" w:space="0" w:color="auto"/>
              <w:right w:val="single" w:sz="4" w:space="0" w:color="auto"/>
            </w:tcBorders>
            <w:shd w:val="clear" w:color="000000" w:fill="00B0F0"/>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 xml:space="preserve">Number </w:t>
            </w:r>
          </w:p>
        </w:tc>
        <w:tc>
          <w:tcPr>
            <w:tcW w:w="3969" w:type="dxa"/>
            <w:tcBorders>
              <w:top w:val="nil"/>
              <w:left w:val="nil"/>
              <w:bottom w:val="single" w:sz="4" w:space="0" w:color="auto"/>
              <w:right w:val="single" w:sz="4" w:space="0" w:color="auto"/>
            </w:tcBorders>
            <w:shd w:val="clear" w:color="000000" w:fill="F8CBAD"/>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Number of weekly waste collection in all 18 municipal Wards by 30 June 2021</w:t>
            </w:r>
          </w:p>
        </w:tc>
        <w:tc>
          <w:tcPr>
            <w:tcW w:w="1816" w:type="dxa"/>
            <w:tcBorders>
              <w:top w:val="nil"/>
              <w:left w:val="nil"/>
              <w:bottom w:val="single" w:sz="4" w:space="0" w:color="auto"/>
              <w:right w:val="single" w:sz="4" w:space="0" w:color="auto"/>
            </w:tcBorders>
            <w:shd w:val="clear" w:color="000000" w:fill="FFFFFF"/>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313</w:t>
            </w:r>
          </w:p>
        </w:tc>
        <w:tc>
          <w:tcPr>
            <w:tcW w:w="2237" w:type="dxa"/>
            <w:vMerge w:val="restart"/>
            <w:tcBorders>
              <w:top w:val="nil"/>
              <w:left w:val="single" w:sz="4" w:space="0" w:color="auto"/>
              <w:bottom w:val="single" w:sz="4" w:space="0" w:color="auto"/>
              <w:right w:val="single" w:sz="4" w:space="0" w:color="auto"/>
            </w:tcBorders>
            <w:shd w:val="clear" w:color="000000" w:fill="F8CBAD"/>
            <w:vAlign w:val="center"/>
            <w:hideMark/>
          </w:tcPr>
          <w:p w:rsidR="005E55CC" w:rsidRPr="005E55CC" w:rsidRDefault="005E55CC" w:rsidP="005E55CC">
            <w:pPr>
              <w:jc w:val="center"/>
              <w:rPr>
                <w:rFonts w:ascii="Calibri" w:hAnsi="Calibri" w:cs="Calibri"/>
                <w:b/>
                <w:bCs/>
                <w:color w:val="000000"/>
                <w:sz w:val="22"/>
                <w:szCs w:val="22"/>
                <w:lang w:val="en-ZA" w:eastAsia="en-ZA"/>
              </w:rPr>
            </w:pPr>
            <w:r w:rsidRPr="005E55CC">
              <w:rPr>
                <w:rFonts w:ascii="Calibri" w:hAnsi="Calibri" w:cs="Calibri"/>
                <w:b/>
                <w:bCs/>
                <w:color w:val="000000"/>
                <w:sz w:val="22"/>
                <w:szCs w:val="22"/>
                <w:lang w:val="en-ZA" w:eastAsia="en-ZA"/>
              </w:rPr>
              <w:t>CSPS</w:t>
            </w:r>
          </w:p>
        </w:tc>
      </w:tr>
      <w:tr w:rsidR="005E55CC" w:rsidRPr="005E55CC" w:rsidTr="00487656">
        <w:trPr>
          <w:trHeight w:val="900"/>
        </w:trPr>
        <w:tc>
          <w:tcPr>
            <w:tcW w:w="988" w:type="dxa"/>
            <w:tcBorders>
              <w:top w:val="nil"/>
              <w:left w:val="single" w:sz="4" w:space="0" w:color="auto"/>
              <w:bottom w:val="single" w:sz="4" w:space="0" w:color="auto"/>
              <w:right w:val="single" w:sz="4" w:space="0" w:color="auto"/>
            </w:tcBorders>
            <w:shd w:val="clear" w:color="000000" w:fill="FFFFFF"/>
            <w:noWrap/>
            <w:vAlign w:val="center"/>
            <w:hideMark/>
          </w:tcPr>
          <w:p w:rsidR="005E55CC" w:rsidRPr="005E55CC" w:rsidRDefault="005E55CC" w:rsidP="005E55CC">
            <w:pPr>
              <w:jc w:val="center"/>
              <w:rPr>
                <w:rFonts w:ascii="Calibri" w:hAnsi="Calibri" w:cs="Calibri"/>
                <w:b/>
                <w:bCs/>
                <w:color w:val="000000"/>
                <w:sz w:val="22"/>
                <w:szCs w:val="22"/>
                <w:lang w:val="en-ZA" w:eastAsia="en-ZA"/>
              </w:rPr>
            </w:pPr>
            <w:r w:rsidRPr="005E55CC">
              <w:rPr>
                <w:rFonts w:ascii="Calibri" w:hAnsi="Calibri" w:cs="Calibri"/>
                <w:b/>
                <w:bCs/>
                <w:color w:val="000000"/>
                <w:sz w:val="22"/>
                <w:szCs w:val="22"/>
                <w:lang w:val="en-ZA" w:eastAsia="en-ZA"/>
              </w:rPr>
              <w:t>BSD 04</w:t>
            </w:r>
          </w:p>
        </w:tc>
        <w:tc>
          <w:tcPr>
            <w:tcW w:w="1559"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701"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701"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417" w:type="dxa"/>
            <w:tcBorders>
              <w:top w:val="nil"/>
              <w:left w:val="nil"/>
              <w:bottom w:val="single" w:sz="4" w:space="0" w:color="auto"/>
              <w:right w:val="single" w:sz="4" w:space="0" w:color="auto"/>
            </w:tcBorders>
            <w:shd w:val="clear" w:color="000000" w:fill="00B0F0"/>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 xml:space="preserve">Date </w:t>
            </w:r>
          </w:p>
        </w:tc>
        <w:tc>
          <w:tcPr>
            <w:tcW w:w="3969" w:type="dxa"/>
            <w:tcBorders>
              <w:top w:val="nil"/>
              <w:left w:val="nil"/>
              <w:bottom w:val="single" w:sz="4" w:space="0" w:color="auto"/>
              <w:right w:val="single" w:sz="4" w:space="0" w:color="auto"/>
            </w:tcBorders>
            <w:shd w:val="clear" w:color="000000" w:fill="F8CBAD"/>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Date of reviewed and adopted Integrated Waste Management Plan by Council 31 March 2021</w:t>
            </w:r>
          </w:p>
        </w:tc>
        <w:tc>
          <w:tcPr>
            <w:tcW w:w="1816" w:type="dxa"/>
            <w:tcBorders>
              <w:top w:val="nil"/>
              <w:left w:val="nil"/>
              <w:bottom w:val="single" w:sz="4" w:space="0" w:color="auto"/>
              <w:right w:val="single" w:sz="4" w:space="0" w:color="auto"/>
            </w:tcBorders>
            <w:shd w:val="clear" w:color="000000" w:fill="FFFFFF"/>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31-Mar-21</w:t>
            </w:r>
          </w:p>
        </w:tc>
        <w:tc>
          <w:tcPr>
            <w:tcW w:w="2237"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b/>
                <w:bCs/>
                <w:color w:val="000000"/>
                <w:sz w:val="22"/>
                <w:szCs w:val="22"/>
                <w:lang w:val="en-ZA" w:eastAsia="en-ZA"/>
              </w:rPr>
            </w:pPr>
          </w:p>
        </w:tc>
      </w:tr>
      <w:tr w:rsidR="005E55CC" w:rsidRPr="005E55CC" w:rsidTr="00487656">
        <w:trPr>
          <w:trHeight w:val="1230"/>
        </w:trPr>
        <w:tc>
          <w:tcPr>
            <w:tcW w:w="988" w:type="dxa"/>
            <w:tcBorders>
              <w:top w:val="nil"/>
              <w:left w:val="single" w:sz="4" w:space="0" w:color="auto"/>
              <w:bottom w:val="single" w:sz="4" w:space="0" w:color="auto"/>
              <w:right w:val="single" w:sz="4" w:space="0" w:color="auto"/>
            </w:tcBorders>
            <w:shd w:val="clear" w:color="000000" w:fill="FFFFFF"/>
            <w:noWrap/>
            <w:vAlign w:val="center"/>
            <w:hideMark/>
          </w:tcPr>
          <w:p w:rsidR="005E55CC" w:rsidRPr="005E55CC" w:rsidRDefault="005E55CC" w:rsidP="005E55CC">
            <w:pPr>
              <w:jc w:val="center"/>
              <w:rPr>
                <w:rFonts w:ascii="Calibri" w:hAnsi="Calibri" w:cs="Calibri"/>
                <w:b/>
                <w:bCs/>
                <w:color w:val="000000"/>
                <w:sz w:val="22"/>
                <w:szCs w:val="22"/>
                <w:lang w:val="en-ZA" w:eastAsia="en-ZA"/>
              </w:rPr>
            </w:pPr>
            <w:r w:rsidRPr="005E55CC">
              <w:rPr>
                <w:rFonts w:ascii="Calibri" w:hAnsi="Calibri" w:cs="Calibri"/>
                <w:b/>
                <w:bCs/>
                <w:color w:val="000000"/>
                <w:sz w:val="22"/>
                <w:szCs w:val="22"/>
                <w:lang w:val="en-ZA" w:eastAsia="en-ZA"/>
              </w:rPr>
              <w:t>BSD 04</w:t>
            </w:r>
          </w:p>
        </w:tc>
        <w:tc>
          <w:tcPr>
            <w:tcW w:w="1559"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701"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701"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417" w:type="dxa"/>
            <w:tcBorders>
              <w:top w:val="nil"/>
              <w:left w:val="nil"/>
              <w:bottom w:val="single" w:sz="4" w:space="0" w:color="auto"/>
              <w:right w:val="single" w:sz="4" w:space="0" w:color="auto"/>
            </w:tcBorders>
            <w:shd w:val="clear" w:color="000000" w:fill="00B0F0"/>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 xml:space="preserve">Square metres </w:t>
            </w:r>
          </w:p>
        </w:tc>
        <w:tc>
          <w:tcPr>
            <w:tcW w:w="3969" w:type="dxa"/>
            <w:tcBorders>
              <w:top w:val="nil"/>
              <w:left w:val="nil"/>
              <w:bottom w:val="single" w:sz="4" w:space="0" w:color="auto"/>
              <w:right w:val="single" w:sz="4" w:space="0" w:color="auto"/>
            </w:tcBorders>
            <w:shd w:val="clear" w:color="000000" w:fill="F8CBAD"/>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 xml:space="preserve"> m2 of monthly grass-cutting performed in all wards by 30 June 2021</w:t>
            </w:r>
          </w:p>
        </w:tc>
        <w:tc>
          <w:tcPr>
            <w:tcW w:w="1816" w:type="dxa"/>
            <w:tcBorders>
              <w:top w:val="nil"/>
              <w:left w:val="nil"/>
              <w:bottom w:val="single" w:sz="4" w:space="0" w:color="auto"/>
              <w:right w:val="single" w:sz="4" w:space="0" w:color="auto"/>
            </w:tcBorders>
            <w:shd w:val="clear" w:color="000000" w:fill="FFFFFF"/>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7 100 458 m2</w:t>
            </w:r>
          </w:p>
        </w:tc>
        <w:tc>
          <w:tcPr>
            <w:tcW w:w="2237"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b/>
                <w:bCs/>
                <w:color w:val="000000"/>
                <w:sz w:val="22"/>
                <w:szCs w:val="22"/>
                <w:lang w:val="en-ZA" w:eastAsia="en-ZA"/>
              </w:rPr>
            </w:pPr>
          </w:p>
        </w:tc>
      </w:tr>
      <w:tr w:rsidR="005E55CC" w:rsidRPr="005E55CC" w:rsidTr="00487656">
        <w:trPr>
          <w:trHeight w:val="1575"/>
        </w:trPr>
        <w:tc>
          <w:tcPr>
            <w:tcW w:w="988" w:type="dxa"/>
            <w:tcBorders>
              <w:top w:val="nil"/>
              <w:left w:val="single" w:sz="4" w:space="0" w:color="auto"/>
              <w:bottom w:val="single" w:sz="4" w:space="0" w:color="auto"/>
              <w:right w:val="single" w:sz="4" w:space="0" w:color="auto"/>
            </w:tcBorders>
            <w:shd w:val="clear" w:color="000000" w:fill="FFFFFF"/>
            <w:noWrap/>
            <w:vAlign w:val="center"/>
            <w:hideMark/>
          </w:tcPr>
          <w:p w:rsidR="005E55CC" w:rsidRPr="005E55CC" w:rsidRDefault="005E55CC" w:rsidP="005E55CC">
            <w:pPr>
              <w:jc w:val="center"/>
              <w:rPr>
                <w:rFonts w:ascii="Calibri" w:hAnsi="Calibri" w:cs="Calibri"/>
                <w:b/>
                <w:bCs/>
                <w:color w:val="000000"/>
                <w:sz w:val="22"/>
                <w:szCs w:val="22"/>
                <w:lang w:val="en-ZA" w:eastAsia="en-ZA"/>
              </w:rPr>
            </w:pPr>
            <w:r w:rsidRPr="005E55CC">
              <w:rPr>
                <w:rFonts w:ascii="Calibri" w:hAnsi="Calibri" w:cs="Calibri"/>
                <w:b/>
                <w:bCs/>
                <w:color w:val="000000"/>
                <w:sz w:val="22"/>
                <w:szCs w:val="22"/>
                <w:lang w:val="en-ZA" w:eastAsia="en-ZA"/>
              </w:rPr>
              <w:t>BSD 07</w:t>
            </w:r>
          </w:p>
        </w:tc>
        <w:tc>
          <w:tcPr>
            <w:tcW w:w="1559" w:type="dxa"/>
            <w:vMerge w:val="restart"/>
            <w:tcBorders>
              <w:top w:val="nil"/>
              <w:left w:val="single" w:sz="4" w:space="0" w:color="auto"/>
              <w:bottom w:val="single" w:sz="4" w:space="0" w:color="auto"/>
              <w:right w:val="single" w:sz="4" w:space="0" w:color="auto"/>
            </w:tcBorders>
            <w:shd w:val="clear" w:color="000000" w:fill="FFFFFF"/>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 xml:space="preserve">Providing and facilitating access to social services and facilities </w:t>
            </w:r>
          </w:p>
        </w:tc>
        <w:tc>
          <w:tcPr>
            <w:tcW w:w="1701"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701" w:type="dxa"/>
            <w:vMerge w:val="restart"/>
            <w:tcBorders>
              <w:top w:val="nil"/>
              <w:left w:val="single" w:sz="4" w:space="0" w:color="auto"/>
              <w:bottom w:val="single" w:sz="4" w:space="0" w:color="auto"/>
              <w:right w:val="single" w:sz="4" w:space="0" w:color="auto"/>
            </w:tcBorders>
            <w:shd w:val="clear" w:color="000000" w:fill="FFFFFF"/>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Facilitate the provision of new community facilities</w:t>
            </w:r>
          </w:p>
        </w:tc>
        <w:tc>
          <w:tcPr>
            <w:tcW w:w="1417" w:type="dxa"/>
            <w:tcBorders>
              <w:top w:val="nil"/>
              <w:left w:val="nil"/>
              <w:bottom w:val="single" w:sz="4" w:space="0" w:color="auto"/>
              <w:right w:val="single" w:sz="4" w:space="0" w:color="auto"/>
            </w:tcBorders>
            <w:shd w:val="clear" w:color="000000" w:fill="00B0F0"/>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 xml:space="preserve">Percentage </w:t>
            </w:r>
          </w:p>
        </w:tc>
        <w:tc>
          <w:tcPr>
            <w:tcW w:w="3969" w:type="dxa"/>
            <w:tcBorders>
              <w:top w:val="nil"/>
              <w:left w:val="nil"/>
              <w:bottom w:val="single" w:sz="4" w:space="0" w:color="auto"/>
              <w:right w:val="single" w:sz="4" w:space="0" w:color="auto"/>
            </w:tcBorders>
            <w:shd w:val="clear" w:color="000000" w:fill="92D050"/>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Percentage of contractor appointment and construction of swimming pool in ward 15 by 30 June 2021</w:t>
            </w:r>
          </w:p>
        </w:tc>
        <w:tc>
          <w:tcPr>
            <w:tcW w:w="1816" w:type="dxa"/>
            <w:tcBorders>
              <w:top w:val="nil"/>
              <w:left w:val="nil"/>
              <w:bottom w:val="single" w:sz="4" w:space="0" w:color="auto"/>
              <w:right w:val="single" w:sz="4" w:space="0" w:color="auto"/>
            </w:tcBorders>
            <w:shd w:val="clear" w:color="000000" w:fill="FFFFFF"/>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100%</w:t>
            </w:r>
          </w:p>
        </w:tc>
        <w:tc>
          <w:tcPr>
            <w:tcW w:w="2237" w:type="dxa"/>
            <w:vMerge w:val="restart"/>
            <w:tcBorders>
              <w:top w:val="nil"/>
              <w:left w:val="single" w:sz="4" w:space="0" w:color="auto"/>
              <w:bottom w:val="single" w:sz="4" w:space="0" w:color="000000"/>
              <w:right w:val="single" w:sz="4" w:space="0" w:color="auto"/>
            </w:tcBorders>
            <w:shd w:val="clear" w:color="000000" w:fill="92D050"/>
            <w:vAlign w:val="center"/>
            <w:hideMark/>
          </w:tcPr>
          <w:p w:rsidR="005E55CC" w:rsidRPr="005E55CC" w:rsidRDefault="005E55CC" w:rsidP="005E55CC">
            <w:pPr>
              <w:jc w:val="center"/>
              <w:rPr>
                <w:rFonts w:ascii="Calibri" w:hAnsi="Calibri" w:cs="Calibri"/>
                <w:b/>
                <w:bCs/>
                <w:color w:val="000000"/>
                <w:sz w:val="22"/>
                <w:szCs w:val="22"/>
                <w:lang w:val="en-ZA" w:eastAsia="en-ZA"/>
              </w:rPr>
            </w:pPr>
            <w:r w:rsidRPr="005E55CC">
              <w:rPr>
                <w:rFonts w:ascii="Calibri" w:hAnsi="Calibri" w:cs="Calibri"/>
                <w:b/>
                <w:bCs/>
                <w:color w:val="000000"/>
                <w:sz w:val="22"/>
                <w:szCs w:val="22"/>
                <w:lang w:val="en-ZA" w:eastAsia="en-ZA"/>
              </w:rPr>
              <w:t>TSID</w:t>
            </w:r>
          </w:p>
        </w:tc>
      </w:tr>
      <w:tr w:rsidR="005E55CC" w:rsidRPr="005E55CC" w:rsidTr="00487656">
        <w:trPr>
          <w:trHeight w:val="1080"/>
        </w:trPr>
        <w:tc>
          <w:tcPr>
            <w:tcW w:w="988" w:type="dxa"/>
            <w:tcBorders>
              <w:top w:val="nil"/>
              <w:left w:val="single" w:sz="4" w:space="0" w:color="auto"/>
              <w:bottom w:val="single" w:sz="4" w:space="0" w:color="auto"/>
              <w:right w:val="single" w:sz="4" w:space="0" w:color="auto"/>
            </w:tcBorders>
            <w:shd w:val="clear" w:color="000000" w:fill="FFFFFF"/>
            <w:noWrap/>
            <w:vAlign w:val="center"/>
            <w:hideMark/>
          </w:tcPr>
          <w:p w:rsidR="005E55CC" w:rsidRPr="005E55CC" w:rsidRDefault="005E55CC" w:rsidP="005E55CC">
            <w:pPr>
              <w:jc w:val="center"/>
              <w:rPr>
                <w:rFonts w:ascii="Calibri" w:hAnsi="Calibri" w:cs="Calibri"/>
                <w:b/>
                <w:bCs/>
                <w:color w:val="000000"/>
                <w:sz w:val="22"/>
                <w:szCs w:val="22"/>
                <w:lang w:val="en-ZA" w:eastAsia="en-ZA"/>
              </w:rPr>
            </w:pPr>
            <w:r w:rsidRPr="005E55CC">
              <w:rPr>
                <w:rFonts w:ascii="Calibri" w:hAnsi="Calibri" w:cs="Calibri"/>
                <w:b/>
                <w:bCs/>
                <w:color w:val="000000"/>
                <w:sz w:val="22"/>
                <w:szCs w:val="22"/>
                <w:lang w:val="en-ZA" w:eastAsia="en-ZA"/>
              </w:rPr>
              <w:t>BSD 07</w:t>
            </w:r>
          </w:p>
        </w:tc>
        <w:tc>
          <w:tcPr>
            <w:tcW w:w="1559"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701"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701"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417" w:type="dxa"/>
            <w:tcBorders>
              <w:top w:val="nil"/>
              <w:left w:val="nil"/>
              <w:bottom w:val="single" w:sz="4" w:space="0" w:color="auto"/>
              <w:right w:val="single" w:sz="4" w:space="0" w:color="auto"/>
            </w:tcBorders>
            <w:shd w:val="clear" w:color="000000" w:fill="00B0F0"/>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 xml:space="preserve">Date </w:t>
            </w:r>
          </w:p>
        </w:tc>
        <w:tc>
          <w:tcPr>
            <w:tcW w:w="3969" w:type="dxa"/>
            <w:tcBorders>
              <w:top w:val="nil"/>
              <w:left w:val="nil"/>
              <w:bottom w:val="single" w:sz="4" w:space="0" w:color="auto"/>
              <w:right w:val="single" w:sz="4" w:space="0" w:color="auto"/>
            </w:tcBorders>
            <w:shd w:val="clear" w:color="000000" w:fill="92D050"/>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 xml:space="preserve">Date of upgrading of Love Life centre in ward 7 by 30 September 2020 </w:t>
            </w:r>
          </w:p>
        </w:tc>
        <w:tc>
          <w:tcPr>
            <w:tcW w:w="1816" w:type="dxa"/>
            <w:tcBorders>
              <w:top w:val="nil"/>
              <w:left w:val="nil"/>
              <w:bottom w:val="single" w:sz="4" w:space="0" w:color="auto"/>
              <w:right w:val="single" w:sz="4" w:space="0" w:color="auto"/>
            </w:tcBorders>
            <w:shd w:val="clear" w:color="000000" w:fill="FFFFFF"/>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30-Sep-20</w:t>
            </w:r>
          </w:p>
        </w:tc>
        <w:tc>
          <w:tcPr>
            <w:tcW w:w="2237" w:type="dxa"/>
            <w:vMerge/>
            <w:tcBorders>
              <w:top w:val="nil"/>
              <w:left w:val="single" w:sz="4" w:space="0" w:color="auto"/>
              <w:bottom w:val="single" w:sz="4" w:space="0" w:color="000000"/>
              <w:right w:val="single" w:sz="4" w:space="0" w:color="auto"/>
            </w:tcBorders>
            <w:vAlign w:val="center"/>
            <w:hideMark/>
          </w:tcPr>
          <w:p w:rsidR="005E55CC" w:rsidRPr="005E55CC" w:rsidRDefault="005E55CC" w:rsidP="005E55CC">
            <w:pPr>
              <w:rPr>
                <w:rFonts w:ascii="Calibri" w:hAnsi="Calibri" w:cs="Calibri"/>
                <w:b/>
                <w:bCs/>
                <w:color w:val="000000"/>
                <w:sz w:val="22"/>
                <w:szCs w:val="22"/>
                <w:lang w:val="en-ZA" w:eastAsia="en-ZA"/>
              </w:rPr>
            </w:pPr>
          </w:p>
        </w:tc>
      </w:tr>
      <w:tr w:rsidR="005E55CC" w:rsidRPr="005E55CC" w:rsidTr="00487656">
        <w:trPr>
          <w:trHeight w:val="1470"/>
        </w:trPr>
        <w:tc>
          <w:tcPr>
            <w:tcW w:w="988" w:type="dxa"/>
            <w:tcBorders>
              <w:top w:val="nil"/>
              <w:left w:val="single" w:sz="4" w:space="0" w:color="auto"/>
              <w:bottom w:val="single" w:sz="4" w:space="0" w:color="auto"/>
              <w:right w:val="single" w:sz="4" w:space="0" w:color="auto"/>
            </w:tcBorders>
            <w:shd w:val="clear" w:color="000000" w:fill="FFFFFF"/>
            <w:noWrap/>
            <w:vAlign w:val="center"/>
            <w:hideMark/>
          </w:tcPr>
          <w:p w:rsidR="005E55CC" w:rsidRPr="005E55CC" w:rsidRDefault="005E55CC" w:rsidP="005E55CC">
            <w:pPr>
              <w:jc w:val="center"/>
              <w:rPr>
                <w:rFonts w:ascii="Calibri" w:hAnsi="Calibri" w:cs="Calibri"/>
                <w:b/>
                <w:bCs/>
                <w:color w:val="000000"/>
                <w:sz w:val="22"/>
                <w:szCs w:val="22"/>
                <w:lang w:val="en-ZA" w:eastAsia="en-ZA"/>
              </w:rPr>
            </w:pPr>
            <w:r w:rsidRPr="005E55CC">
              <w:rPr>
                <w:rFonts w:ascii="Calibri" w:hAnsi="Calibri" w:cs="Calibri"/>
                <w:b/>
                <w:bCs/>
                <w:color w:val="000000"/>
                <w:sz w:val="22"/>
                <w:szCs w:val="22"/>
                <w:lang w:val="en-ZA" w:eastAsia="en-ZA"/>
              </w:rPr>
              <w:t>BSD 07</w:t>
            </w:r>
          </w:p>
        </w:tc>
        <w:tc>
          <w:tcPr>
            <w:tcW w:w="1559"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701"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701"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417" w:type="dxa"/>
            <w:tcBorders>
              <w:top w:val="nil"/>
              <w:left w:val="nil"/>
              <w:bottom w:val="single" w:sz="4" w:space="0" w:color="auto"/>
              <w:right w:val="single" w:sz="4" w:space="0" w:color="auto"/>
            </w:tcBorders>
            <w:shd w:val="clear" w:color="000000" w:fill="00B0F0"/>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 xml:space="preserve">Percentage </w:t>
            </w:r>
          </w:p>
        </w:tc>
        <w:tc>
          <w:tcPr>
            <w:tcW w:w="3969" w:type="dxa"/>
            <w:tcBorders>
              <w:top w:val="nil"/>
              <w:left w:val="nil"/>
              <w:bottom w:val="single" w:sz="4" w:space="0" w:color="auto"/>
              <w:right w:val="single" w:sz="4" w:space="0" w:color="auto"/>
            </w:tcBorders>
            <w:shd w:val="clear" w:color="000000" w:fill="92D050"/>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50% percent construction progress and  appointment of the contractor for construction for  DLTC phase 1 by 30 June 2021</w:t>
            </w:r>
          </w:p>
        </w:tc>
        <w:tc>
          <w:tcPr>
            <w:tcW w:w="1816" w:type="dxa"/>
            <w:tcBorders>
              <w:top w:val="nil"/>
              <w:left w:val="nil"/>
              <w:bottom w:val="single" w:sz="4" w:space="0" w:color="auto"/>
              <w:right w:val="single" w:sz="4" w:space="0" w:color="auto"/>
            </w:tcBorders>
            <w:shd w:val="clear" w:color="000000" w:fill="FFFFFF"/>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100%</w:t>
            </w:r>
          </w:p>
        </w:tc>
        <w:tc>
          <w:tcPr>
            <w:tcW w:w="2237" w:type="dxa"/>
            <w:vMerge/>
            <w:tcBorders>
              <w:top w:val="nil"/>
              <w:left w:val="single" w:sz="4" w:space="0" w:color="auto"/>
              <w:bottom w:val="single" w:sz="4" w:space="0" w:color="000000"/>
              <w:right w:val="single" w:sz="4" w:space="0" w:color="auto"/>
            </w:tcBorders>
            <w:vAlign w:val="center"/>
            <w:hideMark/>
          </w:tcPr>
          <w:p w:rsidR="005E55CC" w:rsidRPr="005E55CC" w:rsidRDefault="005E55CC" w:rsidP="005E55CC">
            <w:pPr>
              <w:rPr>
                <w:rFonts w:ascii="Calibri" w:hAnsi="Calibri" w:cs="Calibri"/>
                <w:b/>
                <w:bCs/>
                <w:color w:val="000000"/>
                <w:sz w:val="22"/>
                <w:szCs w:val="22"/>
                <w:lang w:val="en-ZA" w:eastAsia="en-ZA"/>
              </w:rPr>
            </w:pPr>
          </w:p>
        </w:tc>
      </w:tr>
      <w:tr w:rsidR="005E55CC" w:rsidRPr="005E55CC" w:rsidTr="00487656">
        <w:trPr>
          <w:trHeight w:val="1695"/>
        </w:trPr>
        <w:tc>
          <w:tcPr>
            <w:tcW w:w="988" w:type="dxa"/>
            <w:tcBorders>
              <w:top w:val="nil"/>
              <w:left w:val="single" w:sz="4" w:space="0" w:color="auto"/>
              <w:bottom w:val="single" w:sz="4" w:space="0" w:color="auto"/>
              <w:right w:val="single" w:sz="4" w:space="0" w:color="auto"/>
            </w:tcBorders>
            <w:shd w:val="clear" w:color="000000" w:fill="FFFFFF"/>
            <w:noWrap/>
            <w:vAlign w:val="center"/>
            <w:hideMark/>
          </w:tcPr>
          <w:p w:rsidR="005E55CC" w:rsidRPr="005E55CC" w:rsidRDefault="005E55CC" w:rsidP="005E55CC">
            <w:pPr>
              <w:jc w:val="center"/>
              <w:rPr>
                <w:rFonts w:ascii="Calibri" w:hAnsi="Calibri" w:cs="Calibri"/>
                <w:b/>
                <w:bCs/>
                <w:color w:val="000000"/>
                <w:sz w:val="22"/>
                <w:szCs w:val="22"/>
                <w:lang w:val="en-ZA" w:eastAsia="en-ZA"/>
              </w:rPr>
            </w:pPr>
            <w:r w:rsidRPr="005E55CC">
              <w:rPr>
                <w:rFonts w:ascii="Calibri" w:hAnsi="Calibri" w:cs="Calibri"/>
                <w:b/>
                <w:bCs/>
                <w:color w:val="000000"/>
                <w:sz w:val="22"/>
                <w:szCs w:val="22"/>
                <w:lang w:val="en-ZA" w:eastAsia="en-ZA"/>
              </w:rPr>
              <w:t>BSD 07</w:t>
            </w:r>
          </w:p>
        </w:tc>
        <w:tc>
          <w:tcPr>
            <w:tcW w:w="1559"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701"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701"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417" w:type="dxa"/>
            <w:tcBorders>
              <w:top w:val="nil"/>
              <w:left w:val="nil"/>
              <w:bottom w:val="single" w:sz="4" w:space="0" w:color="auto"/>
              <w:right w:val="single" w:sz="4" w:space="0" w:color="auto"/>
            </w:tcBorders>
            <w:shd w:val="clear" w:color="000000" w:fill="00B0F0"/>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 xml:space="preserve">Percentage </w:t>
            </w:r>
          </w:p>
        </w:tc>
        <w:tc>
          <w:tcPr>
            <w:tcW w:w="3969" w:type="dxa"/>
            <w:tcBorders>
              <w:top w:val="nil"/>
              <w:left w:val="nil"/>
              <w:bottom w:val="single" w:sz="4" w:space="0" w:color="auto"/>
              <w:right w:val="single" w:sz="4" w:space="0" w:color="auto"/>
            </w:tcBorders>
            <w:shd w:val="clear" w:color="000000" w:fill="92D050"/>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 xml:space="preserve">Percentage of contractor appointment and the completion of construction for the sports field in </w:t>
            </w:r>
            <w:proofErr w:type="spellStart"/>
            <w:r w:rsidRPr="005E55CC">
              <w:rPr>
                <w:rFonts w:ascii="Calibri" w:hAnsi="Calibri" w:cs="Calibri"/>
                <w:color w:val="000000"/>
                <w:sz w:val="22"/>
                <w:szCs w:val="22"/>
                <w:lang w:val="en-ZA" w:eastAsia="en-ZA"/>
              </w:rPr>
              <w:t>Enembe</w:t>
            </w:r>
            <w:proofErr w:type="spellEnd"/>
            <w:r w:rsidRPr="005E55CC">
              <w:rPr>
                <w:rFonts w:ascii="Calibri" w:hAnsi="Calibri" w:cs="Calibri"/>
                <w:color w:val="000000"/>
                <w:sz w:val="22"/>
                <w:szCs w:val="22"/>
                <w:lang w:val="en-ZA" w:eastAsia="en-ZA"/>
              </w:rPr>
              <w:t xml:space="preserve"> in Ward 5 by 30 June 2021</w:t>
            </w:r>
          </w:p>
        </w:tc>
        <w:tc>
          <w:tcPr>
            <w:tcW w:w="1816" w:type="dxa"/>
            <w:tcBorders>
              <w:top w:val="nil"/>
              <w:left w:val="nil"/>
              <w:bottom w:val="single" w:sz="4" w:space="0" w:color="auto"/>
              <w:right w:val="single" w:sz="4" w:space="0" w:color="auto"/>
            </w:tcBorders>
            <w:shd w:val="clear" w:color="000000" w:fill="FFFFFF"/>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100%</w:t>
            </w:r>
          </w:p>
        </w:tc>
        <w:tc>
          <w:tcPr>
            <w:tcW w:w="2237" w:type="dxa"/>
            <w:vMerge/>
            <w:tcBorders>
              <w:top w:val="nil"/>
              <w:left w:val="single" w:sz="4" w:space="0" w:color="auto"/>
              <w:bottom w:val="single" w:sz="4" w:space="0" w:color="000000"/>
              <w:right w:val="single" w:sz="4" w:space="0" w:color="auto"/>
            </w:tcBorders>
            <w:vAlign w:val="center"/>
            <w:hideMark/>
          </w:tcPr>
          <w:p w:rsidR="005E55CC" w:rsidRPr="005E55CC" w:rsidRDefault="005E55CC" w:rsidP="005E55CC">
            <w:pPr>
              <w:rPr>
                <w:rFonts w:ascii="Calibri" w:hAnsi="Calibri" w:cs="Calibri"/>
                <w:b/>
                <w:bCs/>
                <w:color w:val="000000"/>
                <w:sz w:val="22"/>
                <w:szCs w:val="22"/>
                <w:lang w:val="en-ZA" w:eastAsia="en-ZA"/>
              </w:rPr>
            </w:pPr>
          </w:p>
        </w:tc>
      </w:tr>
      <w:tr w:rsidR="005E55CC" w:rsidRPr="005E55CC" w:rsidTr="00487656">
        <w:trPr>
          <w:trHeight w:val="1875"/>
        </w:trPr>
        <w:tc>
          <w:tcPr>
            <w:tcW w:w="988" w:type="dxa"/>
            <w:tcBorders>
              <w:top w:val="nil"/>
              <w:left w:val="single" w:sz="4" w:space="0" w:color="auto"/>
              <w:bottom w:val="single" w:sz="4" w:space="0" w:color="auto"/>
              <w:right w:val="single" w:sz="4" w:space="0" w:color="auto"/>
            </w:tcBorders>
            <w:shd w:val="clear" w:color="000000" w:fill="FFFFFF"/>
            <w:noWrap/>
            <w:vAlign w:val="center"/>
            <w:hideMark/>
          </w:tcPr>
          <w:p w:rsidR="005E55CC" w:rsidRPr="005E55CC" w:rsidRDefault="005E55CC" w:rsidP="005E55CC">
            <w:pPr>
              <w:jc w:val="center"/>
              <w:rPr>
                <w:rFonts w:ascii="Calibri" w:hAnsi="Calibri" w:cs="Calibri"/>
                <w:b/>
                <w:bCs/>
                <w:color w:val="000000"/>
                <w:sz w:val="22"/>
                <w:szCs w:val="22"/>
                <w:lang w:val="en-ZA" w:eastAsia="en-ZA"/>
              </w:rPr>
            </w:pPr>
            <w:r w:rsidRPr="005E55CC">
              <w:rPr>
                <w:rFonts w:ascii="Calibri" w:hAnsi="Calibri" w:cs="Calibri"/>
                <w:b/>
                <w:bCs/>
                <w:color w:val="000000"/>
                <w:sz w:val="22"/>
                <w:szCs w:val="22"/>
                <w:lang w:val="en-ZA" w:eastAsia="en-ZA"/>
              </w:rPr>
              <w:t>BSD 07</w:t>
            </w:r>
          </w:p>
        </w:tc>
        <w:tc>
          <w:tcPr>
            <w:tcW w:w="1559"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701"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701"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417" w:type="dxa"/>
            <w:tcBorders>
              <w:top w:val="nil"/>
              <w:left w:val="nil"/>
              <w:bottom w:val="single" w:sz="4" w:space="0" w:color="auto"/>
              <w:right w:val="single" w:sz="4" w:space="0" w:color="auto"/>
            </w:tcBorders>
            <w:shd w:val="clear" w:color="000000" w:fill="00B0F0"/>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 xml:space="preserve">Percentage </w:t>
            </w:r>
          </w:p>
        </w:tc>
        <w:tc>
          <w:tcPr>
            <w:tcW w:w="3969" w:type="dxa"/>
            <w:tcBorders>
              <w:top w:val="nil"/>
              <w:left w:val="nil"/>
              <w:bottom w:val="single" w:sz="4" w:space="0" w:color="auto"/>
              <w:right w:val="single" w:sz="4" w:space="0" w:color="auto"/>
            </w:tcBorders>
            <w:shd w:val="clear" w:color="000000" w:fill="92D050"/>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 xml:space="preserve">Percentage of Planning stage for stage 1-3 (Registration and Detailed design) for the sports field in </w:t>
            </w:r>
            <w:proofErr w:type="spellStart"/>
            <w:r w:rsidRPr="005E55CC">
              <w:rPr>
                <w:rFonts w:ascii="Calibri" w:hAnsi="Calibri" w:cs="Calibri"/>
                <w:color w:val="000000"/>
                <w:sz w:val="22"/>
                <w:szCs w:val="22"/>
                <w:lang w:val="en-ZA" w:eastAsia="en-ZA"/>
              </w:rPr>
              <w:t>Hlomendlini</w:t>
            </w:r>
            <w:proofErr w:type="spellEnd"/>
            <w:r w:rsidRPr="005E55CC">
              <w:rPr>
                <w:rFonts w:ascii="Calibri" w:hAnsi="Calibri" w:cs="Calibri"/>
                <w:color w:val="000000"/>
                <w:sz w:val="22"/>
                <w:szCs w:val="22"/>
                <w:lang w:val="en-ZA" w:eastAsia="en-ZA"/>
              </w:rPr>
              <w:t xml:space="preserve"> in Ward 4 by 30 June 2021</w:t>
            </w:r>
          </w:p>
        </w:tc>
        <w:tc>
          <w:tcPr>
            <w:tcW w:w="1816" w:type="dxa"/>
            <w:tcBorders>
              <w:top w:val="nil"/>
              <w:left w:val="nil"/>
              <w:bottom w:val="single" w:sz="4" w:space="0" w:color="auto"/>
              <w:right w:val="single" w:sz="4" w:space="0" w:color="auto"/>
            </w:tcBorders>
            <w:shd w:val="clear" w:color="000000" w:fill="FFFFFF"/>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100%</w:t>
            </w:r>
          </w:p>
        </w:tc>
        <w:tc>
          <w:tcPr>
            <w:tcW w:w="2237" w:type="dxa"/>
            <w:vMerge/>
            <w:tcBorders>
              <w:top w:val="nil"/>
              <w:left w:val="single" w:sz="4" w:space="0" w:color="auto"/>
              <w:bottom w:val="single" w:sz="4" w:space="0" w:color="000000"/>
              <w:right w:val="single" w:sz="4" w:space="0" w:color="auto"/>
            </w:tcBorders>
            <w:vAlign w:val="center"/>
            <w:hideMark/>
          </w:tcPr>
          <w:p w:rsidR="005E55CC" w:rsidRPr="005E55CC" w:rsidRDefault="005E55CC" w:rsidP="005E55CC">
            <w:pPr>
              <w:rPr>
                <w:rFonts w:ascii="Calibri" w:hAnsi="Calibri" w:cs="Calibri"/>
                <w:b/>
                <w:bCs/>
                <w:color w:val="000000"/>
                <w:sz w:val="22"/>
                <w:szCs w:val="22"/>
                <w:lang w:val="en-ZA" w:eastAsia="en-ZA"/>
              </w:rPr>
            </w:pPr>
          </w:p>
        </w:tc>
      </w:tr>
      <w:tr w:rsidR="005E55CC" w:rsidRPr="005E55CC" w:rsidTr="00487656">
        <w:trPr>
          <w:trHeight w:val="1560"/>
        </w:trPr>
        <w:tc>
          <w:tcPr>
            <w:tcW w:w="988" w:type="dxa"/>
            <w:tcBorders>
              <w:top w:val="nil"/>
              <w:left w:val="single" w:sz="4" w:space="0" w:color="auto"/>
              <w:bottom w:val="single" w:sz="4" w:space="0" w:color="auto"/>
              <w:right w:val="single" w:sz="4" w:space="0" w:color="auto"/>
            </w:tcBorders>
            <w:shd w:val="clear" w:color="000000" w:fill="FFFFFF"/>
            <w:noWrap/>
            <w:vAlign w:val="center"/>
            <w:hideMark/>
          </w:tcPr>
          <w:p w:rsidR="005E55CC" w:rsidRPr="005E55CC" w:rsidRDefault="005E55CC" w:rsidP="005E55CC">
            <w:pPr>
              <w:jc w:val="center"/>
              <w:rPr>
                <w:rFonts w:ascii="Calibri" w:hAnsi="Calibri" w:cs="Calibri"/>
                <w:b/>
                <w:bCs/>
                <w:color w:val="000000"/>
                <w:sz w:val="22"/>
                <w:szCs w:val="22"/>
                <w:lang w:val="en-ZA" w:eastAsia="en-ZA"/>
              </w:rPr>
            </w:pPr>
            <w:r w:rsidRPr="005E55CC">
              <w:rPr>
                <w:rFonts w:ascii="Calibri" w:hAnsi="Calibri" w:cs="Calibri"/>
                <w:b/>
                <w:bCs/>
                <w:color w:val="000000"/>
                <w:sz w:val="22"/>
                <w:szCs w:val="22"/>
                <w:lang w:val="en-ZA" w:eastAsia="en-ZA"/>
              </w:rPr>
              <w:lastRenderedPageBreak/>
              <w:t>BSD 07</w:t>
            </w:r>
          </w:p>
        </w:tc>
        <w:tc>
          <w:tcPr>
            <w:tcW w:w="1559"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701"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701"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417" w:type="dxa"/>
            <w:tcBorders>
              <w:top w:val="nil"/>
              <w:left w:val="nil"/>
              <w:bottom w:val="single" w:sz="4" w:space="0" w:color="auto"/>
              <w:right w:val="single" w:sz="4" w:space="0" w:color="auto"/>
            </w:tcBorders>
            <w:shd w:val="clear" w:color="000000" w:fill="00B0F0"/>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 xml:space="preserve">Percentage </w:t>
            </w:r>
          </w:p>
        </w:tc>
        <w:tc>
          <w:tcPr>
            <w:tcW w:w="3969" w:type="dxa"/>
            <w:tcBorders>
              <w:top w:val="nil"/>
              <w:left w:val="nil"/>
              <w:bottom w:val="single" w:sz="4" w:space="0" w:color="auto"/>
              <w:right w:val="single" w:sz="4" w:space="0" w:color="auto"/>
            </w:tcBorders>
            <w:shd w:val="clear" w:color="000000" w:fill="92D050"/>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Percentage of contractor appointment and the completion of construction for the Community Hall in Ward 13 by 30 June 2021</w:t>
            </w:r>
          </w:p>
        </w:tc>
        <w:tc>
          <w:tcPr>
            <w:tcW w:w="1816" w:type="dxa"/>
            <w:tcBorders>
              <w:top w:val="nil"/>
              <w:left w:val="nil"/>
              <w:bottom w:val="single" w:sz="4" w:space="0" w:color="auto"/>
              <w:right w:val="single" w:sz="4" w:space="0" w:color="auto"/>
            </w:tcBorders>
            <w:shd w:val="clear" w:color="000000" w:fill="FFFFFF"/>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100%</w:t>
            </w:r>
          </w:p>
        </w:tc>
        <w:tc>
          <w:tcPr>
            <w:tcW w:w="2237" w:type="dxa"/>
            <w:vMerge/>
            <w:tcBorders>
              <w:top w:val="nil"/>
              <w:left w:val="single" w:sz="4" w:space="0" w:color="auto"/>
              <w:bottom w:val="single" w:sz="4" w:space="0" w:color="000000"/>
              <w:right w:val="single" w:sz="4" w:space="0" w:color="auto"/>
            </w:tcBorders>
            <w:vAlign w:val="center"/>
            <w:hideMark/>
          </w:tcPr>
          <w:p w:rsidR="005E55CC" w:rsidRPr="005E55CC" w:rsidRDefault="005E55CC" w:rsidP="005E55CC">
            <w:pPr>
              <w:rPr>
                <w:rFonts w:ascii="Calibri" w:hAnsi="Calibri" w:cs="Calibri"/>
                <w:b/>
                <w:bCs/>
                <w:color w:val="000000"/>
                <w:sz w:val="22"/>
                <w:szCs w:val="22"/>
                <w:lang w:val="en-ZA" w:eastAsia="en-ZA"/>
              </w:rPr>
            </w:pPr>
          </w:p>
        </w:tc>
      </w:tr>
      <w:tr w:rsidR="005E55CC" w:rsidRPr="005E55CC" w:rsidTr="00487656">
        <w:trPr>
          <w:trHeight w:val="1095"/>
        </w:trPr>
        <w:tc>
          <w:tcPr>
            <w:tcW w:w="988" w:type="dxa"/>
            <w:tcBorders>
              <w:top w:val="nil"/>
              <w:left w:val="single" w:sz="4" w:space="0" w:color="auto"/>
              <w:bottom w:val="single" w:sz="4" w:space="0" w:color="auto"/>
              <w:right w:val="single" w:sz="4" w:space="0" w:color="auto"/>
            </w:tcBorders>
            <w:shd w:val="clear" w:color="000000" w:fill="D0CECE"/>
            <w:noWrap/>
            <w:vAlign w:val="center"/>
            <w:hideMark/>
          </w:tcPr>
          <w:p w:rsidR="005E55CC" w:rsidRPr="005E55CC" w:rsidRDefault="005E55CC" w:rsidP="005E55CC">
            <w:pPr>
              <w:jc w:val="center"/>
              <w:rPr>
                <w:rFonts w:ascii="Calibri" w:hAnsi="Calibri" w:cs="Calibri"/>
                <w:b/>
                <w:bCs/>
                <w:color w:val="000000"/>
                <w:sz w:val="22"/>
                <w:szCs w:val="22"/>
                <w:lang w:val="en-ZA" w:eastAsia="en-ZA"/>
              </w:rPr>
            </w:pPr>
            <w:r w:rsidRPr="005E55CC">
              <w:rPr>
                <w:rFonts w:ascii="Calibri" w:hAnsi="Calibri" w:cs="Calibri"/>
                <w:b/>
                <w:bCs/>
                <w:color w:val="000000"/>
                <w:sz w:val="22"/>
                <w:szCs w:val="22"/>
                <w:lang w:val="en-ZA" w:eastAsia="en-ZA"/>
              </w:rPr>
              <w:t>BSD 07</w:t>
            </w:r>
          </w:p>
        </w:tc>
        <w:tc>
          <w:tcPr>
            <w:tcW w:w="1559"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701"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701"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417" w:type="dxa"/>
            <w:tcBorders>
              <w:top w:val="nil"/>
              <w:left w:val="nil"/>
              <w:bottom w:val="single" w:sz="4" w:space="0" w:color="auto"/>
              <w:right w:val="single" w:sz="4" w:space="0" w:color="auto"/>
            </w:tcBorders>
            <w:shd w:val="clear" w:color="000000" w:fill="D0CECE"/>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Date</w:t>
            </w:r>
          </w:p>
        </w:tc>
        <w:tc>
          <w:tcPr>
            <w:tcW w:w="3969" w:type="dxa"/>
            <w:tcBorders>
              <w:top w:val="nil"/>
              <w:left w:val="nil"/>
              <w:bottom w:val="single" w:sz="4" w:space="0" w:color="auto"/>
              <w:right w:val="single" w:sz="4" w:space="0" w:color="auto"/>
            </w:tcBorders>
            <w:shd w:val="clear" w:color="000000" w:fill="D0CECE"/>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Date of establishment of recycling program in ward 16 by 30 June 2021</w:t>
            </w:r>
          </w:p>
        </w:tc>
        <w:tc>
          <w:tcPr>
            <w:tcW w:w="1816" w:type="dxa"/>
            <w:tcBorders>
              <w:top w:val="nil"/>
              <w:left w:val="nil"/>
              <w:bottom w:val="single" w:sz="4" w:space="0" w:color="auto"/>
              <w:right w:val="single" w:sz="4" w:space="0" w:color="auto"/>
            </w:tcBorders>
            <w:shd w:val="clear" w:color="000000" w:fill="D0CECE"/>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30-Jun-21</w:t>
            </w:r>
          </w:p>
        </w:tc>
        <w:tc>
          <w:tcPr>
            <w:tcW w:w="2237" w:type="dxa"/>
            <w:vMerge w:val="restart"/>
            <w:tcBorders>
              <w:top w:val="nil"/>
              <w:left w:val="single" w:sz="4" w:space="0" w:color="auto"/>
              <w:bottom w:val="single" w:sz="4" w:space="0" w:color="auto"/>
              <w:right w:val="single" w:sz="4" w:space="0" w:color="auto"/>
            </w:tcBorders>
            <w:shd w:val="clear" w:color="000000" w:fill="F8CBAD"/>
            <w:vAlign w:val="center"/>
            <w:hideMark/>
          </w:tcPr>
          <w:p w:rsidR="005E55CC" w:rsidRPr="005E55CC" w:rsidRDefault="005E55CC" w:rsidP="005E55CC">
            <w:pPr>
              <w:jc w:val="center"/>
              <w:rPr>
                <w:rFonts w:ascii="Calibri" w:hAnsi="Calibri" w:cs="Calibri"/>
                <w:b/>
                <w:bCs/>
                <w:color w:val="000000"/>
                <w:sz w:val="22"/>
                <w:szCs w:val="22"/>
                <w:lang w:val="en-ZA" w:eastAsia="en-ZA"/>
              </w:rPr>
            </w:pPr>
            <w:r w:rsidRPr="005E55CC">
              <w:rPr>
                <w:rFonts w:ascii="Calibri" w:hAnsi="Calibri" w:cs="Calibri"/>
                <w:b/>
                <w:bCs/>
                <w:color w:val="000000"/>
                <w:sz w:val="22"/>
                <w:szCs w:val="22"/>
                <w:lang w:val="en-ZA" w:eastAsia="en-ZA"/>
              </w:rPr>
              <w:t>CSPS</w:t>
            </w:r>
          </w:p>
        </w:tc>
      </w:tr>
      <w:tr w:rsidR="005E55CC" w:rsidRPr="005E55CC" w:rsidTr="00487656">
        <w:trPr>
          <w:trHeight w:val="1050"/>
        </w:trPr>
        <w:tc>
          <w:tcPr>
            <w:tcW w:w="988" w:type="dxa"/>
            <w:tcBorders>
              <w:top w:val="nil"/>
              <w:left w:val="single" w:sz="4" w:space="0" w:color="auto"/>
              <w:bottom w:val="single" w:sz="4" w:space="0" w:color="auto"/>
              <w:right w:val="single" w:sz="4" w:space="0" w:color="auto"/>
            </w:tcBorders>
            <w:shd w:val="clear" w:color="000000" w:fill="FFFFFF"/>
            <w:noWrap/>
            <w:vAlign w:val="center"/>
            <w:hideMark/>
          </w:tcPr>
          <w:p w:rsidR="005E55CC" w:rsidRPr="005E55CC" w:rsidRDefault="005E55CC" w:rsidP="005E55CC">
            <w:pPr>
              <w:jc w:val="center"/>
              <w:rPr>
                <w:rFonts w:ascii="Calibri" w:hAnsi="Calibri" w:cs="Calibri"/>
                <w:b/>
                <w:bCs/>
                <w:color w:val="000000"/>
                <w:sz w:val="22"/>
                <w:szCs w:val="22"/>
                <w:lang w:val="en-ZA" w:eastAsia="en-ZA"/>
              </w:rPr>
            </w:pPr>
            <w:r w:rsidRPr="005E55CC">
              <w:rPr>
                <w:rFonts w:ascii="Calibri" w:hAnsi="Calibri" w:cs="Calibri"/>
                <w:b/>
                <w:bCs/>
                <w:color w:val="000000"/>
                <w:sz w:val="22"/>
                <w:szCs w:val="22"/>
                <w:lang w:val="en-ZA" w:eastAsia="en-ZA"/>
              </w:rPr>
              <w:t>BSD 07</w:t>
            </w:r>
          </w:p>
        </w:tc>
        <w:tc>
          <w:tcPr>
            <w:tcW w:w="1559"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701"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701"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417" w:type="dxa"/>
            <w:tcBorders>
              <w:top w:val="nil"/>
              <w:left w:val="nil"/>
              <w:bottom w:val="single" w:sz="4" w:space="0" w:color="auto"/>
              <w:right w:val="single" w:sz="4" w:space="0" w:color="auto"/>
            </w:tcBorders>
            <w:shd w:val="clear" w:color="000000" w:fill="00B0F0"/>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Date</w:t>
            </w:r>
          </w:p>
        </w:tc>
        <w:tc>
          <w:tcPr>
            <w:tcW w:w="3969" w:type="dxa"/>
            <w:tcBorders>
              <w:top w:val="nil"/>
              <w:left w:val="nil"/>
              <w:bottom w:val="single" w:sz="4" w:space="0" w:color="auto"/>
              <w:right w:val="single" w:sz="4" w:space="0" w:color="auto"/>
            </w:tcBorders>
            <w:shd w:val="clear" w:color="000000" w:fill="F8CBAD"/>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Date of establishment of Composting Area in ward 3 by 31 March 2021</w:t>
            </w:r>
          </w:p>
        </w:tc>
        <w:tc>
          <w:tcPr>
            <w:tcW w:w="1816" w:type="dxa"/>
            <w:tcBorders>
              <w:top w:val="nil"/>
              <w:left w:val="nil"/>
              <w:bottom w:val="single" w:sz="4" w:space="0" w:color="auto"/>
              <w:right w:val="single" w:sz="4" w:space="0" w:color="auto"/>
            </w:tcBorders>
            <w:shd w:val="clear" w:color="000000" w:fill="FFFFFF"/>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31-Mar-21</w:t>
            </w:r>
          </w:p>
        </w:tc>
        <w:tc>
          <w:tcPr>
            <w:tcW w:w="2237"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b/>
                <w:bCs/>
                <w:color w:val="000000"/>
                <w:sz w:val="22"/>
                <w:szCs w:val="22"/>
                <w:lang w:val="en-ZA" w:eastAsia="en-ZA"/>
              </w:rPr>
            </w:pPr>
          </w:p>
        </w:tc>
      </w:tr>
      <w:tr w:rsidR="005E55CC" w:rsidRPr="005E55CC" w:rsidTr="00487656">
        <w:trPr>
          <w:trHeight w:val="1125"/>
        </w:trPr>
        <w:tc>
          <w:tcPr>
            <w:tcW w:w="988" w:type="dxa"/>
            <w:tcBorders>
              <w:top w:val="nil"/>
              <w:left w:val="single" w:sz="4" w:space="0" w:color="auto"/>
              <w:bottom w:val="single" w:sz="4" w:space="0" w:color="auto"/>
              <w:right w:val="single" w:sz="4" w:space="0" w:color="auto"/>
            </w:tcBorders>
            <w:shd w:val="clear" w:color="000000" w:fill="FFFFFF"/>
            <w:noWrap/>
            <w:vAlign w:val="center"/>
            <w:hideMark/>
          </w:tcPr>
          <w:p w:rsidR="005E55CC" w:rsidRPr="005E55CC" w:rsidRDefault="005E55CC" w:rsidP="005E55CC">
            <w:pPr>
              <w:jc w:val="center"/>
              <w:rPr>
                <w:rFonts w:ascii="Calibri" w:hAnsi="Calibri" w:cs="Calibri"/>
                <w:b/>
                <w:bCs/>
                <w:color w:val="000000"/>
                <w:sz w:val="22"/>
                <w:szCs w:val="22"/>
                <w:lang w:val="en-ZA" w:eastAsia="en-ZA"/>
              </w:rPr>
            </w:pPr>
            <w:r w:rsidRPr="005E55CC">
              <w:rPr>
                <w:rFonts w:ascii="Calibri" w:hAnsi="Calibri" w:cs="Calibri"/>
                <w:b/>
                <w:bCs/>
                <w:color w:val="000000"/>
                <w:sz w:val="22"/>
                <w:szCs w:val="22"/>
                <w:lang w:val="en-ZA" w:eastAsia="en-ZA"/>
              </w:rPr>
              <w:t>BSD 07</w:t>
            </w:r>
          </w:p>
        </w:tc>
        <w:tc>
          <w:tcPr>
            <w:tcW w:w="1559"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701"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701"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417" w:type="dxa"/>
            <w:tcBorders>
              <w:top w:val="nil"/>
              <w:left w:val="nil"/>
              <w:bottom w:val="single" w:sz="4" w:space="0" w:color="auto"/>
              <w:right w:val="single" w:sz="4" w:space="0" w:color="auto"/>
            </w:tcBorders>
            <w:shd w:val="clear" w:color="000000" w:fill="00B0F0"/>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Date</w:t>
            </w:r>
          </w:p>
        </w:tc>
        <w:tc>
          <w:tcPr>
            <w:tcW w:w="3969" w:type="dxa"/>
            <w:tcBorders>
              <w:top w:val="nil"/>
              <w:left w:val="nil"/>
              <w:bottom w:val="single" w:sz="4" w:space="0" w:color="auto"/>
              <w:right w:val="single" w:sz="4" w:space="0" w:color="auto"/>
            </w:tcBorders>
            <w:shd w:val="clear" w:color="000000" w:fill="F8CBAD"/>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Date of Greening of Open Spaces in ward 7 by 31 March 2021</w:t>
            </w:r>
          </w:p>
        </w:tc>
        <w:tc>
          <w:tcPr>
            <w:tcW w:w="1816" w:type="dxa"/>
            <w:tcBorders>
              <w:top w:val="nil"/>
              <w:left w:val="nil"/>
              <w:bottom w:val="single" w:sz="4" w:space="0" w:color="auto"/>
              <w:right w:val="single" w:sz="4" w:space="0" w:color="auto"/>
            </w:tcBorders>
            <w:shd w:val="clear" w:color="000000" w:fill="FFFFFF"/>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31-Mar-21</w:t>
            </w:r>
          </w:p>
        </w:tc>
        <w:tc>
          <w:tcPr>
            <w:tcW w:w="2237"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b/>
                <w:bCs/>
                <w:color w:val="000000"/>
                <w:sz w:val="22"/>
                <w:szCs w:val="22"/>
                <w:lang w:val="en-ZA" w:eastAsia="en-ZA"/>
              </w:rPr>
            </w:pPr>
          </w:p>
        </w:tc>
      </w:tr>
      <w:tr w:rsidR="005E55CC" w:rsidRPr="005E55CC" w:rsidTr="00487656">
        <w:trPr>
          <w:trHeight w:val="1050"/>
        </w:trPr>
        <w:tc>
          <w:tcPr>
            <w:tcW w:w="988" w:type="dxa"/>
            <w:tcBorders>
              <w:top w:val="nil"/>
              <w:left w:val="single" w:sz="4" w:space="0" w:color="auto"/>
              <w:bottom w:val="single" w:sz="4" w:space="0" w:color="auto"/>
              <w:right w:val="single" w:sz="4" w:space="0" w:color="auto"/>
            </w:tcBorders>
            <w:shd w:val="clear" w:color="000000" w:fill="FFFFFF"/>
            <w:noWrap/>
            <w:vAlign w:val="center"/>
            <w:hideMark/>
          </w:tcPr>
          <w:p w:rsidR="005E55CC" w:rsidRPr="005E55CC" w:rsidRDefault="005E55CC" w:rsidP="005E55CC">
            <w:pPr>
              <w:jc w:val="center"/>
              <w:rPr>
                <w:rFonts w:ascii="Calibri" w:hAnsi="Calibri" w:cs="Calibri"/>
                <w:b/>
                <w:bCs/>
                <w:color w:val="000000"/>
                <w:sz w:val="22"/>
                <w:szCs w:val="22"/>
                <w:lang w:val="en-ZA" w:eastAsia="en-ZA"/>
              </w:rPr>
            </w:pPr>
            <w:r w:rsidRPr="005E55CC">
              <w:rPr>
                <w:rFonts w:ascii="Calibri" w:hAnsi="Calibri" w:cs="Calibri"/>
                <w:b/>
                <w:bCs/>
                <w:color w:val="000000"/>
                <w:sz w:val="22"/>
                <w:szCs w:val="22"/>
                <w:lang w:val="en-ZA" w:eastAsia="en-ZA"/>
              </w:rPr>
              <w:t>BSD 07</w:t>
            </w:r>
          </w:p>
        </w:tc>
        <w:tc>
          <w:tcPr>
            <w:tcW w:w="1559"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701"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701"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417" w:type="dxa"/>
            <w:tcBorders>
              <w:top w:val="nil"/>
              <w:left w:val="nil"/>
              <w:bottom w:val="single" w:sz="4" w:space="0" w:color="auto"/>
              <w:right w:val="single" w:sz="4" w:space="0" w:color="auto"/>
            </w:tcBorders>
            <w:shd w:val="clear" w:color="000000" w:fill="00B0F0"/>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Date</w:t>
            </w:r>
          </w:p>
        </w:tc>
        <w:tc>
          <w:tcPr>
            <w:tcW w:w="3969" w:type="dxa"/>
            <w:tcBorders>
              <w:top w:val="nil"/>
              <w:left w:val="nil"/>
              <w:bottom w:val="single" w:sz="4" w:space="0" w:color="auto"/>
              <w:right w:val="single" w:sz="4" w:space="0" w:color="auto"/>
            </w:tcBorders>
            <w:shd w:val="clear" w:color="000000" w:fill="F8CBAD"/>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Date of Arbor Month Celebration in all wards by 30 September 2020</w:t>
            </w:r>
          </w:p>
        </w:tc>
        <w:tc>
          <w:tcPr>
            <w:tcW w:w="1816" w:type="dxa"/>
            <w:tcBorders>
              <w:top w:val="nil"/>
              <w:left w:val="nil"/>
              <w:bottom w:val="single" w:sz="4" w:space="0" w:color="auto"/>
              <w:right w:val="single" w:sz="4" w:space="0" w:color="auto"/>
            </w:tcBorders>
            <w:shd w:val="clear" w:color="000000" w:fill="FFFFFF"/>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30-Sep-20</w:t>
            </w:r>
          </w:p>
        </w:tc>
        <w:tc>
          <w:tcPr>
            <w:tcW w:w="2237"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b/>
                <w:bCs/>
                <w:color w:val="000000"/>
                <w:sz w:val="22"/>
                <w:szCs w:val="22"/>
                <w:lang w:val="en-ZA" w:eastAsia="en-ZA"/>
              </w:rPr>
            </w:pPr>
          </w:p>
        </w:tc>
      </w:tr>
      <w:tr w:rsidR="005E55CC" w:rsidRPr="005E55CC" w:rsidTr="00487656">
        <w:trPr>
          <w:trHeight w:val="1290"/>
        </w:trPr>
        <w:tc>
          <w:tcPr>
            <w:tcW w:w="988" w:type="dxa"/>
            <w:tcBorders>
              <w:top w:val="nil"/>
              <w:left w:val="single" w:sz="4" w:space="0" w:color="auto"/>
              <w:bottom w:val="single" w:sz="4" w:space="0" w:color="auto"/>
              <w:right w:val="single" w:sz="4" w:space="0" w:color="auto"/>
            </w:tcBorders>
            <w:shd w:val="clear" w:color="000000" w:fill="FFFFFF"/>
            <w:noWrap/>
            <w:vAlign w:val="center"/>
            <w:hideMark/>
          </w:tcPr>
          <w:p w:rsidR="005E55CC" w:rsidRPr="005E55CC" w:rsidRDefault="005E55CC" w:rsidP="005E55CC">
            <w:pPr>
              <w:jc w:val="center"/>
              <w:rPr>
                <w:rFonts w:ascii="Calibri" w:hAnsi="Calibri" w:cs="Calibri"/>
                <w:b/>
                <w:bCs/>
                <w:color w:val="000000"/>
                <w:sz w:val="22"/>
                <w:szCs w:val="22"/>
                <w:lang w:val="en-ZA" w:eastAsia="en-ZA"/>
              </w:rPr>
            </w:pPr>
            <w:r w:rsidRPr="005E55CC">
              <w:rPr>
                <w:rFonts w:ascii="Calibri" w:hAnsi="Calibri" w:cs="Calibri"/>
                <w:b/>
                <w:bCs/>
                <w:color w:val="000000"/>
                <w:sz w:val="22"/>
                <w:szCs w:val="22"/>
                <w:lang w:val="en-ZA" w:eastAsia="en-ZA"/>
              </w:rPr>
              <w:t>BSD 07</w:t>
            </w:r>
          </w:p>
        </w:tc>
        <w:tc>
          <w:tcPr>
            <w:tcW w:w="1559"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701"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701"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417" w:type="dxa"/>
            <w:tcBorders>
              <w:top w:val="nil"/>
              <w:left w:val="nil"/>
              <w:bottom w:val="single" w:sz="4" w:space="0" w:color="auto"/>
              <w:right w:val="single" w:sz="4" w:space="0" w:color="auto"/>
            </w:tcBorders>
            <w:shd w:val="clear" w:color="000000" w:fill="00B0F0"/>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 xml:space="preserve">Number </w:t>
            </w:r>
          </w:p>
        </w:tc>
        <w:tc>
          <w:tcPr>
            <w:tcW w:w="3969" w:type="dxa"/>
            <w:tcBorders>
              <w:top w:val="nil"/>
              <w:left w:val="nil"/>
              <w:bottom w:val="single" w:sz="4" w:space="0" w:color="auto"/>
              <w:right w:val="single" w:sz="4" w:space="0" w:color="auto"/>
            </w:tcBorders>
            <w:shd w:val="clear" w:color="000000" w:fill="F8CBAD"/>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 xml:space="preserve">Number of quarterly clean-up campaign conducted in 4 clusters municipal wards by 30 June 2021 </w:t>
            </w:r>
          </w:p>
        </w:tc>
        <w:tc>
          <w:tcPr>
            <w:tcW w:w="1816" w:type="dxa"/>
            <w:tcBorders>
              <w:top w:val="nil"/>
              <w:left w:val="nil"/>
              <w:bottom w:val="single" w:sz="4" w:space="0" w:color="auto"/>
              <w:right w:val="single" w:sz="4" w:space="0" w:color="auto"/>
            </w:tcBorders>
            <w:shd w:val="clear" w:color="000000" w:fill="FFFFFF"/>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4</w:t>
            </w:r>
          </w:p>
        </w:tc>
        <w:tc>
          <w:tcPr>
            <w:tcW w:w="2237"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b/>
                <w:bCs/>
                <w:color w:val="000000"/>
                <w:sz w:val="22"/>
                <w:szCs w:val="22"/>
                <w:lang w:val="en-ZA" w:eastAsia="en-ZA"/>
              </w:rPr>
            </w:pPr>
          </w:p>
        </w:tc>
      </w:tr>
      <w:tr w:rsidR="005E55CC" w:rsidRPr="005E55CC" w:rsidTr="005E55CC">
        <w:trPr>
          <w:trHeight w:val="675"/>
        </w:trPr>
        <w:tc>
          <w:tcPr>
            <w:tcW w:w="15388" w:type="dxa"/>
            <w:gridSpan w:val="8"/>
            <w:tcBorders>
              <w:top w:val="single" w:sz="4" w:space="0" w:color="auto"/>
              <w:left w:val="single" w:sz="4" w:space="0" w:color="auto"/>
              <w:bottom w:val="single" w:sz="4" w:space="0" w:color="auto"/>
              <w:right w:val="single" w:sz="4" w:space="0" w:color="auto"/>
            </w:tcBorders>
            <w:shd w:val="clear" w:color="000000" w:fill="FFF2CC"/>
            <w:vAlign w:val="center"/>
            <w:hideMark/>
          </w:tcPr>
          <w:p w:rsidR="005E55CC" w:rsidRPr="005E55CC" w:rsidRDefault="005E55CC" w:rsidP="005E55CC">
            <w:pPr>
              <w:jc w:val="center"/>
              <w:rPr>
                <w:rFonts w:ascii="Calibri" w:hAnsi="Calibri" w:cs="Calibri"/>
                <w:b/>
                <w:bCs/>
                <w:color w:val="000000"/>
                <w:sz w:val="22"/>
                <w:szCs w:val="22"/>
                <w:lang w:val="en-ZA" w:eastAsia="en-ZA"/>
              </w:rPr>
            </w:pPr>
            <w:r w:rsidRPr="005E55CC">
              <w:rPr>
                <w:rFonts w:ascii="Calibri" w:hAnsi="Calibri" w:cs="Calibri"/>
                <w:b/>
                <w:bCs/>
                <w:color w:val="000000"/>
                <w:sz w:val="22"/>
                <w:szCs w:val="22"/>
                <w:lang w:val="en-ZA" w:eastAsia="en-ZA"/>
              </w:rPr>
              <w:t>GOOD GOVERNMENT AND PUBLIC PARTICIPATION</w:t>
            </w:r>
          </w:p>
        </w:tc>
      </w:tr>
      <w:tr w:rsidR="00487656" w:rsidRPr="005E55CC" w:rsidTr="00487656">
        <w:trPr>
          <w:trHeight w:val="1800"/>
        </w:trPr>
        <w:tc>
          <w:tcPr>
            <w:tcW w:w="988" w:type="dxa"/>
            <w:tcBorders>
              <w:top w:val="nil"/>
              <w:left w:val="single" w:sz="4" w:space="0" w:color="auto"/>
              <w:bottom w:val="single" w:sz="4" w:space="0" w:color="auto"/>
              <w:right w:val="single" w:sz="4" w:space="0" w:color="auto"/>
            </w:tcBorders>
            <w:shd w:val="clear" w:color="000000" w:fill="FFFFFF"/>
            <w:noWrap/>
            <w:vAlign w:val="center"/>
            <w:hideMark/>
          </w:tcPr>
          <w:p w:rsidR="005E55CC" w:rsidRPr="005E55CC" w:rsidRDefault="005E55CC" w:rsidP="005E55CC">
            <w:pPr>
              <w:jc w:val="center"/>
              <w:rPr>
                <w:rFonts w:ascii="Calibri" w:hAnsi="Calibri" w:cs="Calibri"/>
                <w:b/>
                <w:bCs/>
                <w:color w:val="000000"/>
                <w:sz w:val="22"/>
                <w:szCs w:val="22"/>
                <w:lang w:val="en-ZA" w:eastAsia="en-ZA"/>
              </w:rPr>
            </w:pPr>
            <w:r w:rsidRPr="005E55CC">
              <w:rPr>
                <w:rFonts w:ascii="Calibri" w:hAnsi="Calibri" w:cs="Calibri"/>
                <w:b/>
                <w:bCs/>
                <w:color w:val="000000"/>
                <w:sz w:val="22"/>
                <w:szCs w:val="22"/>
                <w:lang w:val="en-ZA" w:eastAsia="en-ZA"/>
              </w:rPr>
              <w:t>GGPP 01</w:t>
            </w:r>
          </w:p>
        </w:tc>
        <w:tc>
          <w:tcPr>
            <w:tcW w:w="1559" w:type="dxa"/>
            <w:vMerge w:val="restart"/>
            <w:tcBorders>
              <w:top w:val="nil"/>
              <w:left w:val="single" w:sz="4" w:space="0" w:color="auto"/>
              <w:bottom w:val="single" w:sz="4" w:space="0" w:color="auto"/>
              <w:right w:val="single" w:sz="4" w:space="0" w:color="auto"/>
            </w:tcBorders>
            <w:shd w:val="clear" w:color="000000" w:fill="FFFFFF"/>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To foster a culture of community involvement and good governance in the affairs of the municipality</w:t>
            </w:r>
          </w:p>
        </w:tc>
        <w:tc>
          <w:tcPr>
            <w:tcW w:w="1701" w:type="dxa"/>
            <w:vMerge w:val="restart"/>
            <w:tcBorders>
              <w:top w:val="nil"/>
              <w:left w:val="single" w:sz="4" w:space="0" w:color="auto"/>
              <w:bottom w:val="single" w:sz="4" w:space="0" w:color="auto"/>
              <w:right w:val="single" w:sz="4" w:space="0" w:color="auto"/>
            </w:tcBorders>
            <w:shd w:val="clear" w:color="000000" w:fill="FFFFFF"/>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Ensure participative, transparent and accountable Governance</w:t>
            </w:r>
          </w:p>
        </w:tc>
        <w:tc>
          <w:tcPr>
            <w:tcW w:w="1701" w:type="dxa"/>
            <w:vMerge w:val="restart"/>
            <w:tcBorders>
              <w:top w:val="nil"/>
              <w:left w:val="single" w:sz="4" w:space="0" w:color="auto"/>
              <w:bottom w:val="single" w:sz="4" w:space="0" w:color="auto"/>
              <w:right w:val="single" w:sz="4" w:space="0" w:color="auto"/>
            </w:tcBorders>
            <w:shd w:val="clear" w:color="000000" w:fill="FFFFFF"/>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Improve   the   public participation processes</w:t>
            </w:r>
          </w:p>
        </w:tc>
        <w:tc>
          <w:tcPr>
            <w:tcW w:w="1417" w:type="dxa"/>
            <w:tcBorders>
              <w:top w:val="nil"/>
              <w:left w:val="nil"/>
              <w:bottom w:val="single" w:sz="4" w:space="0" w:color="auto"/>
              <w:right w:val="single" w:sz="4" w:space="0" w:color="auto"/>
            </w:tcBorders>
            <w:shd w:val="clear" w:color="000000" w:fill="00B0F0"/>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 xml:space="preserve">Number </w:t>
            </w:r>
          </w:p>
        </w:tc>
        <w:tc>
          <w:tcPr>
            <w:tcW w:w="3969" w:type="dxa"/>
            <w:tcBorders>
              <w:top w:val="nil"/>
              <w:left w:val="nil"/>
              <w:bottom w:val="single" w:sz="4" w:space="0" w:color="auto"/>
              <w:right w:val="single" w:sz="4" w:space="0" w:color="auto"/>
            </w:tcBorders>
            <w:shd w:val="clear" w:color="000000" w:fill="C1F8AE"/>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Number of media slots acquired with the national and local radio stations by 30 June 2021</w:t>
            </w:r>
          </w:p>
        </w:tc>
        <w:tc>
          <w:tcPr>
            <w:tcW w:w="1816" w:type="dxa"/>
            <w:tcBorders>
              <w:top w:val="nil"/>
              <w:left w:val="nil"/>
              <w:bottom w:val="single" w:sz="4" w:space="0" w:color="auto"/>
              <w:right w:val="single" w:sz="4" w:space="0" w:color="auto"/>
            </w:tcBorders>
            <w:shd w:val="clear" w:color="000000" w:fill="FFFFFF"/>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8</w:t>
            </w:r>
          </w:p>
        </w:tc>
        <w:tc>
          <w:tcPr>
            <w:tcW w:w="2237" w:type="dxa"/>
            <w:vMerge w:val="restart"/>
            <w:tcBorders>
              <w:top w:val="nil"/>
              <w:left w:val="single" w:sz="4" w:space="0" w:color="auto"/>
              <w:bottom w:val="single" w:sz="4" w:space="0" w:color="auto"/>
              <w:right w:val="single" w:sz="4" w:space="0" w:color="auto"/>
            </w:tcBorders>
            <w:shd w:val="clear" w:color="000000" w:fill="C1F8AE"/>
            <w:vAlign w:val="center"/>
            <w:hideMark/>
          </w:tcPr>
          <w:p w:rsidR="005E55CC" w:rsidRPr="005E55CC" w:rsidRDefault="005E55CC" w:rsidP="005E55CC">
            <w:pPr>
              <w:jc w:val="center"/>
              <w:rPr>
                <w:rFonts w:ascii="Calibri" w:hAnsi="Calibri" w:cs="Calibri"/>
                <w:b/>
                <w:bCs/>
                <w:color w:val="000000"/>
                <w:sz w:val="22"/>
                <w:szCs w:val="22"/>
                <w:lang w:val="en-ZA" w:eastAsia="en-ZA"/>
              </w:rPr>
            </w:pPr>
            <w:r w:rsidRPr="005E55CC">
              <w:rPr>
                <w:rFonts w:ascii="Calibri" w:hAnsi="Calibri" w:cs="Calibri"/>
                <w:b/>
                <w:bCs/>
                <w:color w:val="000000"/>
                <w:sz w:val="22"/>
                <w:szCs w:val="22"/>
                <w:lang w:val="en-ZA" w:eastAsia="en-ZA"/>
              </w:rPr>
              <w:t>OMM</w:t>
            </w:r>
          </w:p>
        </w:tc>
      </w:tr>
      <w:tr w:rsidR="005E55CC" w:rsidRPr="005E55CC" w:rsidTr="00487656">
        <w:trPr>
          <w:trHeight w:val="990"/>
        </w:trPr>
        <w:tc>
          <w:tcPr>
            <w:tcW w:w="988" w:type="dxa"/>
            <w:tcBorders>
              <w:top w:val="nil"/>
              <w:left w:val="single" w:sz="4" w:space="0" w:color="auto"/>
              <w:bottom w:val="single" w:sz="4" w:space="0" w:color="auto"/>
              <w:right w:val="single" w:sz="4" w:space="0" w:color="auto"/>
            </w:tcBorders>
            <w:shd w:val="clear" w:color="000000" w:fill="FFFFFF"/>
            <w:noWrap/>
            <w:vAlign w:val="center"/>
            <w:hideMark/>
          </w:tcPr>
          <w:p w:rsidR="005E55CC" w:rsidRPr="005E55CC" w:rsidRDefault="005E55CC" w:rsidP="005E55CC">
            <w:pPr>
              <w:jc w:val="center"/>
              <w:rPr>
                <w:rFonts w:ascii="Calibri" w:hAnsi="Calibri" w:cs="Calibri"/>
                <w:b/>
                <w:bCs/>
                <w:color w:val="000000"/>
                <w:sz w:val="22"/>
                <w:szCs w:val="22"/>
                <w:lang w:val="en-ZA" w:eastAsia="en-ZA"/>
              </w:rPr>
            </w:pPr>
            <w:r w:rsidRPr="005E55CC">
              <w:rPr>
                <w:rFonts w:ascii="Calibri" w:hAnsi="Calibri" w:cs="Calibri"/>
                <w:b/>
                <w:bCs/>
                <w:color w:val="000000"/>
                <w:sz w:val="22"/>
                <w:szCs w:val="22"/>
                <w:lang w:val="en-ZA" w:eastAsia="en-ZA"/>
              </w:rPr>
              <w:t>GGPP 01</w:t>
            </w:r>
          </w:p>
        </w:tc>
        <w:tc>
          <w:tcPr>
            <w:tcW w:w="1559"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701"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701"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417" w:type="dxa"/>
            <w:tcBorders>
              <w:top w:val="nil"/>
              <w:left w:val="nil"/>
              <w:bottom w:val="single" w:sz="4" w:space="0" w:color="auto"/>
              <w:right w:val="single" w:sz="4" w:space="0" w:color="auto"/>
            </w:tcBorders>
            <w:shd w:val="clear" w:color="000000" w:fill="00B0F0"/>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 xml:space="preserve">Number </w:t>
            </w:r>
          </w:p>
        </w:tc>
        <w:tc>
          <w:tcPr>
            <w:tcW w:w="3969" w:type="dxa"/>
            <w:tcBorders>
              <w:top w:val="nil"/>
              <w:left w:val="nil"/>
              <w:bottom w:val="single" w:sz="4" w:space="0" w:color="auto"/>
              <w:right w:val="single" w:sz="4" w:space="0" w:color="auto"/>
            </w:tcBorders>
            <w:shd w:val="clear" w:color="000000" w:fill="C1F8AE"/>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Number of quarterly newsletters issued to general public by 30 June 2021</w:t>
            </w:r>
          </w:p>
        </w:tc>
        <w:tc>
          <w:tcPr>
            <w:tcW w:w="1816" w:type="dxa"/>
            <w:tcBorders>
              <w:top w:val="nil"/>
              <w:left w:val="nil"/>
              <w:bottom w:val="single" w:sz="4" w:space="0" w:color="auto"/>
              <w:right w:val="single" w:sz="4" w:space="0" w:color="auto"/>
            </w:tcBorders>
            <w:shd w:val="clear" w:color="000000" w:fill="FFFFFF"/>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4</w:t>
            </w:r>
          </w:p>
        </w:tc>
        <w:tc>
          <w:tcPr>
            <w:tcW w:w="2237"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b/>
                <w:bCs/>
                <w:color w:val="000000"/>
                <w:sz w:val="22"/>
                <w:szCs w:val="22"/>
                <w:lang w:val="en-ZA" w:eastAsia="en-ZA"/>
              </w:rPr>
            </w:pPr>
          </w:p>
        </w:tc>
      </w:tr>
      <w:tr w:rsidR="005E55CC" w:rsidRPr="005E55CC" w:rsidTr="00487656">
        <w:trPr>
          <w:trHeight w:val="1170"/>
        </w:trPr>
        <w:tc>
          <w:tcPr>
            <w:tcW w:w="988" w:type="dxa"/>
            <w:tcBorders>
              <w:top w:val="nil"/>
              <w:left w:val="single" w:sz="4" w:space="0" w:color="auto"/>
              <w:bottom w:val="single" w:sz="4" w:space="0" w:color="auto"/>
              <w:right w:val="single" w:sz="4" w:space="0" w:color="auto"/>
            </w:tcBorders>
            <w:shd w:val="clear" w:color="000000" w:fill="FFFFFF"/>
            <w:noWrap/>
            <w:vAlign w:val="center"/>
            <w:hideMark/>
          </w:tcPr>
          <w:p w:rsidR="005E55CC" w:rsidRPr="005E55CC" w:rsidRDefault="005E55CC" w:rsidP="005E55CC">
            <w:pPr>
              <w:jc w:val="center"/>
              <w:rPr>
                <w:rFonts w:ascii="Calibri" w:hAnsi="Calibri" w:cs="Calibri"/>
                <w:b/>
                <w:bCs/>
                <w:color w:val="000000"/>
                <w:sz w:val="22"/>
                <w:szCs w:val="22"/>
                <w:lang w:val="en-ZA" w:eastAsia="en-ZA"/>
              </w:rPr>
            </w:pPr>
            <w:r w:rsidRPr="005E55CC">
              <w:rPr>
                <w:rFonts w:ascii="Calibri" w:hAnsi="Calibri" w:cs="Calibri"/>
                <w:b/>
                <w:bCs/>
                <w:color w:val="000000"/>
                <w:sz w:val="22"/>
                <w:szCs w:val="22"/>
                <w:lang w:val="en-ZA" w:eastAsia="en-ZA"/>
              </w:rPr>
              <w:t>GGPP 01</w:t>
            </w:r>
          </w:p>
        </w:tc>
        <w:tc>
          <w:tcPr>
            <w:tcW w:w="1559"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701"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701"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417" w:type="dxa"/>
            <w:tcBorders>
              <w:top w:val="nil"/>
              <w:left w:val="nil"/>
              <w:bottom w:val="single" w:sz="4" w:space="0" w:color="auto"/>
              <w:right w:val="single" w:sz="4" w:space="0" w:color="auto"/>
            </w:tcBorders>
            <w:shd w:val="clear" w:color="000000" w:fill="00B0F0"/>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 xml:space="preserve">Number </w:t>
            </w:r>
          </w:p>
        </w:tc>
        <w:tc>
          <w:tcPr>
            <w:tcW w:w="3969" w:type="dxa"/>
            <w:tcBorders>
              <w:top w:val="nil"/>
              <w:left w:val="nil"/>
              <w:bottom w:val="single" w:sz="4" w:space="0" w:color="auto"/>
              <w:right w:val="single" w:sz="4" w:space="0" w:color="auto"/>
            </w:tcBorders>
            <w:shd w:val="clear" w:color="000000" w:fill="C1F8AE"/>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 xml:space="preserve">Number of Disciplinary Board meetings co-ordinated by 30 June 2020 </w:t>
            </w:r>
          </w:p>
        </w:tc>
        <w:tc>
          <w:tcPr>
            <w:tcW w:w="1816" w:type="dxa"/>
            <w:tcBorders>
              <w:top w:val="nil"/>
              <w:left w:val="nil"/>
              <w:bottom w:val="single" w:sz="4" w:space="0" w:color="auto"/>
              <w:right w:val="single" w:sz="4" w:space="0" w:color="auto"/>
            </w:tcBorders>
            <w:shd w:val="clear" w:color="000000" w:fill="FFFFFF"/>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2</w:t>
            </w:r>
          </w:p>
        </w:tc>
        <w:tc>
          <w:tcPr>
            <w:tcW w:w="2237"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b/>
                <w:bCs/>
                <w:color w:val="000000"/>
                <w:sz w:val="22"/>
                <w:szCs w:val="22"/>
                <w:lang w:val="en-ZA" w:eastAsia="en-ZA"/>
              </w:rPr>
            </w:pPr>
          </w:p>
        </w:tc>
      </w:tr>
      <w:tr w:rsidR="005E55CC" w:rsidRPr="005E55CC" w:rsidTr="00487656">
        <w:trPr>
          <w:trHeight w:val="1470"/>
        </w:trPr>
        <w:tc>
          <w:tcPr>
            <w:tcW w:w="988" w:type="dxa"/>
            <w:tcBorders>
              <w:top w:val="nil"/>
              <w:left w:val="single" w:sz="4" w:space="0" w:color="auto"/>
              <w:bottom w:val="single" w:sz="4" w:space="0" w:color="auto"/>
              <w:right w:val="single" w:sz="4" w:space="0" w:color="auto"/>
            </w:tcBorders>
            <w:shd w:val="clear" w:color="000000" w:fill="D0CECE"/>
            <w:noWrap/>
            <w:vAlign w:val="center"/>
            <w:hideMark/>
          </w:tcPr>
          <w:p w:rsidR="005E55CC" w:rsidRPr="005E55CC" w:rsidRDefault="005E55CC" w:rsidP="005E55CC">
            <w:pPr>
              <w:jc w:val="center"/>
              <w:rPr>
                <w:rFonts w:ascii="Calibri" w:hAnsi="Calibri" w:cs="Calibri"/>
                <w:b/>
                <w:bCs/>
                <w:color w:val="000000"/>
                <w:sz w:val="22"/>
                <w:szCs w:val="22"/>
                <w:lang w:val="en-ZA" w:eastAsia="en-ZA"/>
              </w:rPr>
            </w:pPr>
            <w:r w:rsidRPr="005E55CC">
              <w:rPr>
                <w:rFonts w:ascii="Calibri" w:hAnsi="Calibri" w:cs="Calibri"/>
                <w:b/>
                <w:bCs/>
                <w:color w:val="000000"/>
                <w:sz w:val="22"/>
                <w:szCs w:val="22"/>
                <w:lang w:val="en-ZA" w:eastAsia="en-ZA"/>
              </w:rPr>
              <w:t>GGPP 02</w:t>
            </w:r>
          </w:p>
        </w:tc>
        <w:tc>
          <w:tcPr>
            <w:tcW w:w="1559"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701"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701" w:type="dxa"/>
            <w:vMerge w:val="restart"/>
            <w:tcBorders>
              <w:top w:val="nil"/>
              <w:left w:val="single" w:sz="4" w:space="0" w:color="auto"/>
              <w:bottom w:val="single" w:sz="4" w:space="0" w:color="auto"/>
              <w:right w:val="single" w:sz="4" w:space="0" w:color="auto"/>
            </w:tcBorders>
            <w:shd w:val="clear" w:color="000000" w:fill="FFFFFF"/>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Ensure the existence and functionality of the public participation structures</w:t>
            </w:r>
          </w:p>
        </w:tc>
        <w:tc>
          <w:tcPr>
            <w:tcW w:w="1417" w:type="dxa"/>
            <w:tcBorders>
              <w:top w:val="nil"/>
              <w:left w:val="nil"/>
              <w:bottom w:val="single" w:sz="4" w:space="0" w:color="auto"/>
              <w:right w:val="single" w:sz="4" w:space="0" w:color="auto"/>
            </w:tcBorders>
            <w:shd w:val="clear" w:color="000000" w:fill="D0CECE"/>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 xml:space="preserve">Number </w:t>
            </w:r>
          </w:p>
        </w:tc>
        <w:tc>
          <w:tcPr>
            <w:tcW w:w="3969" w:type="dxa"/>
            <w:tcBorders>
              <w:top w:val="nil"/>
              <w:left w:val="nil"/>
              <w:bottom w:val="single" w:sz="4" w:space="0" w:color="auto"/>
              <w:right w:val="single" w:sz="4" w:space="0" w:color="auto"/>
            </w:tcBorders>
            <w:shd w:val="clear" w:color="000000" w:fill="D0CECE"/>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Number of public/ Stakeholders sessions held at which the Mayor or members of EXCO provided report back to the public by 30 June 2021</w:t>
            </w:r>
          </w:p>
        </w:tc>
        <w:tc>
          <w:tcPr>
            <w:tcW w:w="1816" w:type="dxa"/>
            <w:tcBorders>
              <w:top w:val="nil"/>
              <w:left w:val="nil"/>
              <w:bottom w:val="single" w:sz="4" w:space="0" w:color="auto"/>
              <w:right w:val="single" w:sz="4" w:space="0" w:color="auto"/>
            </w:tcBorders>
            <w:shd w:val="clear" w:color="000000" w:fill="D0CECE"/>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4</w:t>
            </w:r>
          </w:p>
        </w:tc>
        <w:tc>
          <w:tcPr>
            <w:tcW w:w="2237"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b/>
                <w:bCs/>
                <w:color w:val="000000"/>
                <w:sz w:val="22"/>
                <w:szCs w:val="22"/>
                <w:lang w:val="en-ZA" w:eastAsia="en-ZA"/>
              </w:rPr>
            </w:pPr>
          </w:p>
        </w:tc>
      </w:tr>
      <w:tr w:rsidR="005E55CC" w:rsidRPr="005E55CC" w:rsidTr="00487656">
        <w:trPr>
          <w:trHeight w:val="600"/>
        </w:trPr>
        <w:tc>
          <w:tcPr>
            <w:tcW w:w="988" w:type="dxa"/>
            <w:tcBorders>
              <w:top w:val="nil"/>
              <w:left w:val="single" w:sz="4" w:space="0" w:color="auto"/>
              <w:bottom w:val="single" w:sz="4" w:space="0" w:color="auto"/>
              <w:right w:val="single" w:sz="4" w:space="0" w:color="auto"/>
            </w:tcBorders>
            <w:shd w:val="clear" w:color="000000" w:fill="FFFFFF"/>
            <w:noWrap/>
            <w:vAlign w:val="center"/>
            <w:hideMark/>
          </w:tcPr>
          <w:p w:rsidR="005E55CC" w:rsidRPr="005E55CC" w:rsidRDefault="005E55CC" w:rsidP="005E55CC">
            <w:pPr>
              <w:jc w:val="center"/>
              <w:rPr>
                <w:rFonts w:ascii="Calibri" w:hAnsi="Calibri" w:cs="Calibri"/>
                <w:b/>
                <w:bCs/>
                <w:color w:val="000000"/>
                <w:sz w:val="22"/>
                <w:szCs w:val="22"/>
                <w:lang w:val="en-ZA" w:eastAsia="en-ZA"/>
              </w:rPr>
            </w:pPr>
            <w:r w:rsidRPr="005E55CC">
              <w:rPr>
                <w:rFonts w:ascii="Calibri" w:hAnsi="Calibri" w:cs="Calibri"/>
                <w:b/>
                <w:bCs/>
                <w:color w:val="000000"/>
                <w:sz w:val="22"/>
                <w:szCs w:val="22"/>
                <w:lang w:val="en-ZA" w:eastAsia="en-ZA"/>
              </w:rPr>
              <w:t>GGPP 02</w:t>
            </w:r>
          </w:p>
        </w:tc>
        <w:tc>
          <w:tcPr>
            <w:tcW w:w="1559"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701"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701"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417" w:type="dxa"/>
            <w:tcBorders>
              <w:top w:val="nil"/>
              <w:left w:val="nil"/>
              <w:bottom w:val="single" w:sz="4" w:space="0" w:color="auto"/>
              <w:right w:val="single" w:sz="4" w:space="0" w:color="auto"/>
            </w:tcBorders>
            <w:shd w:val="clear" w:color="000000" w:fill="00B0F0"/>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 xml:space="preserve">Number </w:t>
            </w:r>
          </w:p>
        </w:tc>
        <w:tc>
          <w:tcPr>
            <w:tcW w:w="3969" w:type="dxa"/>
            <w:tcBorders>
              <w:top w:val="nil"/>
              <w:left w:val="nil"/>
              <w:bottom w:val="single" w:sz="4" w:space="0" w:color="auto"/>
              <w:right w:val="single" w:sz="4" w:space="0" w:color="auto"/>
            </w:tcBorders>
            <w:shd w:val="clear" w:color="000000" w:fill="00B0F0"/>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Number of EXCO meetings co-ordinated by 30 June 2021</w:t>
            </w:r>
          </w:p>
        </w:tc>
        <w:tc>
          <w:tcPr>
            <w:tcW w:w="1816" w:type="dxa"/>
            <w:tcBorders>
              <w:top w:val="nil"/>
              <w:left w:val="nil"/>
              <w:bottom w:val="single" w:sz="4" w:space="0" w:color="auto"/>
              <w:right w:val="single" w:sz="4" w:space="0" w:color="auto"/>
            </w:tcBorders>
            <w:shd w:val="clear" w:color="000000" w:fill="FFFFFF"/>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11</w:t>
            </w:r>
          </w:p>
        </w:tc>
        <w:tc>
          <w:tcPr>
            <w:tcW w:w="2237"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b/>
                <w:bCs/>
                <w:color w:val="000000"/>
                <w:sz w:val="22"/>
                <w:szCs w:val="22"/>
                <w:lang w:val="en-ZA" w:eastAsia="en-ZA"/>
              </w:rPr>
            </w:pPr>
          </w:p>
        </w:tc>
      </w:tr>
      <w:tr w:rsidR="005E55CC" w:rsidRPr="005E55CC" w:rsidTr="00487656">
        <w:trPr>
          <w:trHeight w:val="1305"/>
        </w:trPr>
        <w:tc>
          <w:tcPr>
            <w:tcW w:w="988" w:type="dxa"/>
            <w:tcBorders>
              <w:top w:val="nil"/>
              <w:left w:val="single" w:sz="4" w:space="0" w:color="auto"/>
              <w:bottom w:val="single" w:sz="4" w:space="0" w:color="auto"/>
              <w:right w:val="single" w:sz="4" w:space="0" w:color="auto"/>
            </w:tcBorders>
            <w:shd w:val="clear" w:color="000000" w:fill="FFFFFF"/>
            <w:noWrap/>
            <w:vAlign w:val="center"/>
            <w:hideMark/>
          </w:tcPr>
          <w:p w:rsidR="005E55CC" w:rsidRPr="005E55CC" w:rsidRDefault="005E55CC" w:rsidP="005E55CC">
            <w:pPr>
              <w:jc w:val="center"/>
              <w:rPr>
                <w:rFonts w:ascii="Calibri" w:hAnsi="Calibri" w:cs="Calibri"/>
                <w:b/>
                <w:bCs/>
                <w:color w:val="000000"/>
                <w:sz w:val="22"/>
                <w:szCs w:val="22"/>
                <w:lang w:val="en-ZA" w:eastAsia="en-ZA"/>
              </w:rPr>
            </w:pPr>
            <w:r w:rsidRPr="005E55CC">
              <w:rPr>
                <w:rFonts w:ascii="Calibri" w:hAnsi="Calibri" w:cs="Calibri"/>
                <w:b/>
                <w:bCs/>
                <w:color w:val="000000"/>
                <w:sz w:val="22"/>
                <w:szCs w:val="22"/>
                <w:lang w:val="en-ZA" w:eastAsia="en-ZA"/>
              </w:rPr>
              <w:t>GGPP 02</w:t>
            </w:r>
          </w:p>
        </w:tc>
        <w:tc>
          <w:tcPr>
            <w:tcW w:w="1559"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701"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701"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417" w:type="dxa"/>
            <w:tcBorders>
              <w:top w:val="nil"/>
              <w:left w:val="nil"/>
              <w:bottom w:val="single" w:sz="4" w:space="0" w:color="auto"/>
              <w:right w:val="single" w:sz="4" w:space="0" w:color="auto"/>
            </w:tcBorders>
            <w:shd w:val="clear" w:color="000000" w:fill="00B0F0"/>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 xml:space="preserve">Number </w:t>
            </w:r>
          </w:p>
        </w:tc>
        <w:tc>
          <w:tcPr>
            <w:tcW w:w="3969" w:type="dxa"/>
            <w:tcBorders>
              <w:top w:val="nil"/>
              <w:left w:val="nil"/>
              <w:bottom w:val="single" w:sz="4" w:space="0" w:color="auto"/>
              <w:right w:val="single" w:sz="4" w:space="0" w:color="auto"/>
            </w:tcBorders>
            <w:shd w:val="clear" w:color="000000" w:fill="FFD966"/>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Number of EXCO agendas issued as per council rules and orders by 30 June 2021</w:t>
            </w:r>
          </w:p>
        </w:tc>
        <w:tc>
          <w:tcPr>
            <w:tcW w:w="1816" w:type="dxa"/>
            <w:tcBorders>
              <w:top w:val="nil"/>
              <w:left w:val="nil"/>
              <w:bottom w:val="single" w:sz="4" w:space="0" w:color="auto"/>
              <w:right w:val="single" w:sz="4" w:space="0" w:color="auto"/>
            </w:tcBorders>
            <w:shd w:val="clear" w:color="000000" w:fill="FFFFFF"/>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11</w:t>
            </w:r>
          </w:p>
        </w:tc>
        <w:tc>
          <w:tcPr>
            <w:tcW w:w="2237" w:type="dxa"/>
            <w:tcBorders>
              <w:top w:val="nil"/>
              <w:left w:val="nil"/>
              <w:bottom w:val="single" w:sz="4" w:space="0" w:color="auto"/>
              <w:right w:val="single" w:sz="4" w:space="0" w:color="auto"/>
            </w:tcBorders>
            <w:shd w:val="clear" w:color="000000" w:fill="FFD966"/>
            <w:vAlign w:val="center"/>
            <w:hideMark/>
          </w:tcPr>
          <w:p w:rsidR="005E55CC" w:rsidRPr="005E55CC" w:rsidRDefault="005E55CC" w:rsidP="005E55CC">
            <w:pPr>
              <w:jc w:val="center"/>
              <w:rPr>
                <w:rFonts w:ascii="Calibri" w:hAnsi="Calibri" w:cs="Calibri"/>
                <w:b/>
                <w:bCs/>
                <w:color w:val="000000"/>
                <w:sz w:val="22"/>
                <w:szCs w:val="22"/>
                <w:lang w:val="en-ZA" w:eastAsia="en-ZA"/>
              </w:rPr>
            </w:pPr>
            <w:r w:rsidRPr="005E55CC">
              <w:rPr>
                <w:rFonts w:ascii="Calibri" w:hAnsi="Calibri" w:cs="Calibri"/>
                <w:b/>
                <w:bCs/>
                <w:color w:val="000000"/>
                <w:sz w:val="22"/>
                <w:szCs w:val="22"/>
                <w:lang w:val="en-ZA" w:eastAsia="en-ZA"/>
              </w:rPr>
              <w:t>CORPORATE SERVICES</w:t>
            </w:r>
          </w:p>
        </w:tc>
      </w:tr>
      <w:tr w:rsidR="005E55CC" w:rsidRPr="005E55CC" w:rsidTr="00487656">
        <w:trPr>
          <w:trHeight w:val="600"/>
        </w:trPr>
        <w:tc>
          <w:tcPr>
            <w:tcW w:w="988" w:type="dxa"/>
            <w:tcBorders>
              <w:top w:val="nil"/>
              <w:left w:val="single" w:sz="4" w:space="0" w:color="auto"/>
              <w:bottom w:val="single" w:sz="4" w:space="0" w:color="auto"/>
              <w:right w:val="single" w:sz="4" w:space="0" w:color="auto"/>
            </w:tcBorders>
            <w:shd w:val="clear" w:color="000000" w:fill="FFFFFF"/>
            <w:noWrap/>
            <w:vAlign w:val="center"/>
            <w:hideMark/>
          </w:tcPr>
          <w:p w:rsidR="005E55CC" w:rsidRPr="005E55CC" w:rsidRDefault="005E55CC" w:rsidP="005E55CC">
            <w:pPr>
              <w:jc w:val="center"/>
              <w:rPr>
                <w:rFonts w:ascii="Calibri" w:hAnsi="Calibri" w:cs="Calibri"/>
                <w:b/>
                <w:bCs/>
                <w:color w:val="000000"/>
                <w:sz w:val="22"/>
                <w:szCs w:val="22"/>
                <w:lang w:val="en-ZA" w:eastAsia="en-ZA"/>
              </w:rPr>
            </w:pPr>
            <w:r w:rsidRPr="005E55CC">
              <w:rPr>
                <w:rFonts w:ascii="Calibri" w:hAnsi="Calibri" w:cs="Calibri"/>
                <w:b/>
                <w:bCs/>
                <w:color w:val="000000"/>
                <w:sz w:val="22"/>
                <w:szCs w:val="22"/>
                <w:lang w:val="en-ZA" w:eastAsia="en-ZA"/>
              </w:rPr>
              <w:t xml:space="preserve">GGPP 02 </w:t>
            </w:r>
          </w:p>
        </w:tc>
        <w:tc>
          <w:tcPr>
            <w:tcW w:w="1559"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701"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701"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417" w:type="dxa"/>
            <w:tcBorders>
              <w:top w:val="nil"/>
              <w:left w:val="nil"/>
              <w:bottom w:val="single" w:sz="4" w:space="0" w:color="auto"/>
              <w:right w:val="single" w:sz="4" w:space="0" w:color="auto"/>
            </w:tcBorders>
            <w:shd w:val="clear" w:color="000000" w:fill="00B0F0"/>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 xml:space="preserve">Number </w:t>
            </w:r>
          </w:p>
        </w:tc>
        <w:tc>
          <w:tcPr>
            <w:tcW w:w="3969" w:type="dxa"/>
            <w:tcBorders>
              <w:top w:val="nil"/>
              <w:left w:val="nil"/>
              <w:bottom w:val="single" w:sz="4" w:space="0" w:color="auto"/>
              <w:right w:val="single" w:sz="4" w:space="0" w:color="auto"/>
            </w:tcBorders>
            <w:shd w:val="clear" w:color="000000" w:fill="C1F8AE"/>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Number of quarterly Ward Committee reports submitted to Council by 30 June 2021</w:t>
            </w:r>
          </w:p>
        </w:tc>
        <w:tc>
          <w:tcPr>
            <w:tcW w:w="1816" w:type="dxa"/>
            <w:tcBorders>
              <w:top w:val="nil"/>
              <w:left w:val="nil"/>
              <w:bottom w:val="single" w:sz="4" w:space="0" w:color="auto"/>
              <w:right w:val="single" w:sz="4" w:space="0" w:color="auto"/>
            </w:tcBorders>
            <w:shd w:val="clear" w:color="000000" w:fill="FFFFFF"/>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4</w:t>
            </w:r>
          </w:p>
        </w:tc>
        <w:tc>
          <w:tcPr>
            <w:tcW w:w="2237" w:type="dxa"/>
            <w:tcBorders>
              <w:top w:val="nil"/>
              <w:left w:val="nil"/>
              <w:bottom w:val="single" w:sz="4" w:space="0" w:color="auto"/>
              <w:right w:val="single" w:sz="4" w:space="0" w:color="auto"/>
            </w:tcBorders>
            <w:shd w:val="clear" w:color="000000" w:fill="C1F8AE"/>
            <w:vAlign w:val="center"/>
            <w:hideMark/>
          </w:tcPr>
          <w:p w:rsidR="005E55CC" w:rsidRPr="005E55CC" w:rsidRDefault="005E55CC" w:rsidP="005E55CC">
            <w:pPr>
              <w:jc w:val="center"/>
              <w:rPr>
                <w:rFonts w:ascii="Calibri" w:hAnsi="Calibri" w:cs="Calibri"/>
                <w:b/>
                <w:bCs/>
                <w:color w:val="000000"/>
                <w:sz w:val="22"/>
                <w:szCs w:val="22"/>
                <w:lang w:val="en-ZA" w:eastAsia="en-ZA"/>
              </w:rPr>
            </w:pPr>
            <w:r w:rsidRPr="005E55CC">
              <w:rPr>
                <w:rFonts w:ascii="Calibri" w:hAnsi="Calibri" w:cs="Calibri"/>
                <w:b/>
                <w:bCs/>
                <w:color w:val="000000"/>
                <w:sz w:val="22"/>
                <w:szCs w:val="22"/>
                <w:lang w:val="en-ZA" w:eastAsia="en-ZA"/>
              </w:rPr>
              <w:t>OMM</w:t>
            </w:r>
          </w:p>
        </w:tc>
      </w:tr>
      <w:tr w:rsidR="005E55CC" w:rsidRPr="005E55CC" w:rsidTr="00487656">
        <w:trPr>
          <w:trHeight w:val="975"/>
        </w:trPr>
        <w:tc>
          <w:tcPr>
            <w:tcW w:w="988" w:type="dxa"/>
            <w:tcBorders>
              <w:top w:val="nil"/>
              <w:left w:val="single" w:sz="4" w:space="0" w:color="auto"/>
              <w:bottom w:val="single" w:sz="4" w:space="0" w:color="auto"/>
              <w:right w:val="single" w:sz="4" w:space="0" w:color="auto"/>
            </w:tcBorders>
            <w:shd w:val="clear" w:color="000000" w:fill="FFFFFF"/>
            <w:noWrap/>
            <w:vAlign w:val="center"/>
            <w:hideMark/>
          </w:tcPr>
          <w:p w:rsidR="005E55CC" w:rsidRPr="005E55CC" w:rsidRDefault="005E55CC" w:rsidP="005E55CC">
            <w:pPr>
              <w:jc w:val="center"/>
              <w:rPr>
                <w:rFonts w:ascii="Calibri" w:hAnsi="Calibri" w:cs="Calibri"/>
                <w:b/>
                <w:bCs/>
                <w:color w:val="000000"/>
                <w:sz w:val="22"/>
                <w:szCs w:val="22"/>
                <w:lang w:val="en-ZA" w:eastAsia="en-ZA"/>
              </w:rPr>
            </w:pPr>
            <w:r w:rsidRPr="005E55CC">
              <w:rPr>
                <w:rFonts w:ascii="Calibri" w:hAnsi="Calibri" w:cs="Calibri"/>
                <w:b/>
                <w:bCs/>
                <w:color w:val="000000"/>
                <w:sz w:val="22"/>
                <w:szCs w:val="22"/>
                <w:lang w:val="en-ZA" w:eastAsia="en-ZA"/>
              </w:rPr>
              <w:t>GGPP 02</w:t>
            </w:r>
          </w:p>
        </w:tc>
        <w:tc>
          <w:tcPr>
            <w:tcW w:w="1559"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701"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701"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417" w:type="dxa"/>
            <w:tcBorders>
              <w:top w:val="nil"/>
              <w:left w:val="nil"/>
              <w:bottom w:val="single" w:sz="4" w:space="0" w:color="auto"/>
              <w:right w:val="single" w:sz="4" w:space="0" w:color="auto"/>
            </w:tcBorders>
            <w:shd w:val="clear" w:color="000000" w:fill="00B0F0"/>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 xml:space="preserve">Number </w:t>
            </w:r>
          </w:p>
        </w:tc>
        <w:tc>
          <w:tcPr>
            <w:tcW w:w="3969" w:type="dxa"/>
            <w:tcBorders>
              <w:top w:val="nil"/>
              <w:left w:val="nil"/>
              <w:bottom w:val="single" w:sz="4" w:space="0" w:color="auto"/>
              <w:right w:val="single" w:sz="4" w:space="0" w:color="auto"/>
            </w:tcBorders>
            <w:shd w:val="clear" w:color="000000" w:fill="FF7171"/>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Number of cluster war-rooms quarterly reports submitted to EXCO by 30 June 2021</w:t>
            </w:r>
          </w:p>
        </w:tc>
        <w:tc>
          <w:tcPr>
            <w:tcW w:w="1816" w:type="dxa"/>
            <w:tcBorders>
              <w:top w:val="nil"/>
              <w:left w:val="nil"/>
              <w:bottom w:val="single" w:sz="4" w:space="0" w:color="auto"/>
              <w:right w:val="single" w:sz="4" w:space="0" w:color="auto"/>
            </w:tcBorders>
            <w:shd w:val="clear" w:color="000000" w:fill="FFFFFF"/>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4</w:t>
            </w:r>
          </w:p>
        </w:tc>
        <w:tc>
          <w:tcPr>
            <w:tcW w:w="2237" w:type="dxa"/>
            <w:tcBorders>
              <w:top w:val="nil"/>
              <w:left w:val="nil"/>
              <w:bottom w:val="single" w:sz="4" w:space="0" w:color="auto"/>
              <w:right w:val="single" w:sz="4" w:space="0" w:color="auto"/>
            </w:tcBorders>
            <w:shd w:val="clear" w:color="000000" w:fill="FF7171"/>
            <w:vAlign w:val="center"/>
            <w:hideMark/>
          </w:tcPr>
          <w:p w:rsidR="005E55CC" w:rsidRPr="005E55CC" w:rsidRDefault="005E55CC" w:rsidP="005E55CC">
            <w:pPr>
              <w:jc w:val="center"/>
              <w:rPr>
                <w:rFonts w:ascii="Calibri" w:hAnsi="Calibri" w:cs="Calibri"/>
                <w:b/>
                <w:bCs/>
                <w:color w:val="000000"/>
                <w:sz w:val="22"/>
                <w:szCs w:val="22"/>
                <w:lang w:val="en-ZA" w:eastAsia="en-ZA"/>
              </w:rPr>
            </w:pPr>
            <w:r w:rsidRPr="005E55CC">
              <w:rPr>
                <w:rFonts w:ascii="Calibri" w:hAnsi="Calibri" w:cs="Calibri"/>
                <w:b/>
                <w:bCs/>
                <w:color w:val="000000"/>
                <w:sz w:val="22"/>
                <w:szCs w:val="22"/>
                <w:lang w:val="en-ZA" w:eastAsia="en-ZA"/>
              </w:rPr>
              <w:t>OMM, CSPSD</w:t>
            </w:r>
          </w:p>
        </w:tc>
      </w:tr>
      <w:tr w:rsidR="005E55CC" w:rsidRPr="005E55CC" w:rsidTr="00487656">
        <w:trPr>
          <w:trHeight w:val="600"/>
        </w:trPr>
        <w:tc>
          <w:tcPr>
            <w:tcW w:w="988" w:type="dxa"/>
            <w:tcBorders>
              <w:top w:val="nil"/>
              <w:left w:val="single" w:sz="4" w:space="0" w:color="auto"/>
              <w:bottom w:val="single" w:sz="4" w:space="0" w:color="auto"/>
              <w:right w:val="single" w:sz="4" w:space="0" w:color="auto"/>
            </w:tcBorders>
            <w:shd w:val="clear" w:color="000000" w:fill="FFFFFF"/>
            <w:noWrap/>
            <w:vAlign w:val="center"/>
            <w:hideMark/>
          </w:tcPr>
          <w:p w:rsidR="005E55CC" w:rsidRPr="005E55CC" w:rsidRDefault="005E55CC" w:rsidP="005E55CC">
            <w:pPr>
              <w:jc w:val="center"/>
              <w:rPr>
                <w:rFonts w:ascii="Calibri" w:hAnsi="Calibri" w:cs="Calibri"/>
                <w:b/>
                <w:bCs/>
                <w:color w:val="000000"/>
                <w:sz w:val="22"/>
                <w:szCs w:val="22"/>
                <w:lang w:val="en-ZA" w:eastAsia="en-ZA"/>
              </w:rPr>
            </w:pPr>
            <w:r w:rsidRPr="005E55CC">
              <w:rPr>
                <w:rFonts w:ascii="Calibri" w:hAnsi="Calibri" w:cs="Calibri"/>
                <w:b/>
                <w:bCs/>
                <w:color w:val="000000"/>
                <w:sz w:val="22"/>
                <w:szCs w:val="22"/>
                <w:lang w:val="en-ZA" w:eastAsia="en-ZA"/>
              </w:rPr>
              <w:t>GGPP 02</w:t>
            </w:r>
          </w:p>
        </w:tc>
        <w:tc>
          <w:tcPr>
            <w:tcW w:w="1559"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701"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701"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417" w:type="dxa"/>
            <w:tcBorders>
              <w:top w:val="nil"/>
              <w:left w:val="nil"/>
              <w:bottom w:val="single" w:sz="4" w:space="0" w:color="auto"/>
              <w:right w:val="single" w:sz="4" w:space="0" w:color="auto"/>
            </w:tcBorders>
            <w:shd w:val="clear" w:color="000000" w:fill="00B0F0"/>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 xml:space="preserve">Number </w:t>
            </w:r>
          </w:p>
        </w:tc>
        <w:tc>
          <w:tcPr>
            <w:tcW w:w="3969" w:type="dxa"/>
            <w:tcBorders>
              <w:top w:val="nil"/>
              <w:left w:val="nil"/>
              <w:bottom w:val="single" w:sz="4" w:space="0" w:color="auto"/>
              <w:right w:val="single" w:sz="4" w:space="0" w:color="auto"/>
            </w:tcBorders>
            <w:shd w:val="clear" w:color="000000" w:fill="FF7171"/>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Number of quarterly participations in district IGR meetings attended by 30 June 2021</w:t>
            </w:r>
          </w:p>
        </w:tc>
        <w:tc>
          <w:tcPr>
            <w:tcW w:w="1816" w:type="dxa"/>
            <w:tcBorders>
              <w:top w:val="nil"/>
              <w:left w:val="nil"/>
              <w:bottom w:val="single" w:sz="4" w:space="0" w:color="auto"/>
              <w:right w:val="single" w:sz="4" w:space="0" w:color="auto"/>
            </w:tcBorders>
            <w:shd w:val="clear" w:color="000000" w:fill="FFFFFF"/>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4</w:t>
            </w:r>
          </w:p>
        </w:tc>
        <w:tc>
          <w:tcPr>
            <w:tcW w:w="2237" w:type="dxa"/>
            <w:tcBorders>
              <w:top w:val="nil"/>
              <w:left w:val="nil"/>
              <w:bottom w:val="single" w:sz="4" w:space="0" w:color="auto"/>
              <w:right w:val="single" w:sz="4" w:space="0" w:color="auto"/>
            </w:tcBorders>
            <w:shd w:val="clear" w:color="000000" w:fill="FF7171"/>
            <w:vAlign w:val="center"/>
            <w:hideMark/>
          </w:tcPr>
          <w:p w:rsidR="005E55CC" w:rsidRPr="005E55CC" w:rsidRDefault="005E55CC" w:rsidP="005E55CC">
            <w:pPr>
              <w:jc w:val="center"/>
              <w:rPr>
                <w:rFonts w:ascii="Calibri" w:hAnsi="Calibri" w:cs="Calibri"/>
                <w:b/>
                <w:bCs/>
                <w:color w:val="000000"/>
                <w:sz w:val="22"/>
                <w:szCs w:val="22"/>
                <w:lang w:val="en-ZA" w:eastAsia="en-ZA"/>
              </w:rPr>
            </w:pPr>
            <w:r w:rsidRPr="005E55CC">
              <w:rPr>
                <w:rFonts w:ascii="Calibri" w:hAnsi="Calibri" w:cs="Calibri"/>
                <w:b/>
                <w:bCs/>
                <w:color w:val="000000"/>
                <w:sz w:val="22"/>
                <w:szCs w:val="22"/>
                <w:lang w:val="en-ZA" w:eastAsia="en-ZA"/>
              </w:rPr>
              <w:t>OMM, CSPSD, TSID, BTO</w:t>
            </w:r>
          </w:p>
        </w:tc>
      </w:tr>
      <w:tr w:rsidR="005E55CC" w:rsidRPr="005E55CC" w:rsidTr="00487656">
        <w:trPr>
          <w:trHeight w:val="600"/>
        </w:trPr>
        <w:tc>
          <w:tcPr>
            <w:tcW w:w="988" w:type="dxa"/>
            <w:tcBorders>
              <w:top w:val="nil"/>
              <w:left w:val="single" w:sz="4" w:space="0" w:color="auto"/>
              <w:bottom w:val="single" w:sz="4" w:space="0" w:color="auto"/>
              <w:right w:val="single" w:sz="4" w:space="0" w:color="auto"/>
            </w:tcBorders>
            <w:shd w:val="clear" w:color="000000" w:fill="D0CECE"/>
            <w:noWrap/>
            <w:vAlign w:val="center"/>
            <w:hideMark/>
          </w:tcPr>
          <w:p w:rsidR="005E55CC" w:rsidRPr="005E55CC" w:rsidRDefault="005E55CC" w:rsidP="005E55CC">
            <w:pPr>
              <w:jc w:val="center"/>
              <w:rPr>
                <w:rFonts w:ascii="Calibri" w:hAnsi="Calibri" w:cs="Calibri"/>
                <w:b/>
                <w:bCs/>
                <w:color w:val="000000"/>
                <w:sz w:val="22"/>
                <w:szCs w:val="22"/>
                <w:lang w:val="en-ZA" w:eastAsia="en-ZA"/>
              </w:rPr>
            </w:pPr>
            <w:r w:rsidRPr="005E55CC">
              <w:rPr>
                <w:rFonts w:ascii="Calibri" w:hAnsi="Calibri" w:cs="Calibri"/>
                <w:b/>
                <w:bCs/>
                <w:color w:val="000000"/>
                <w:sz w:val="22"/>
                <w:szCs w:val="22"/>
                <w:lang w:val="en-ZA" w:eastAsia="en-ZA"/>
              </w:rPr>
              <w:t>GGPP 02</w:t>
            </w:r>
          </w:p>
        </w:tc>
        <w:tc>
          <w:tcPr>
            <w:tcW w:w="1559"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701"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701"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417" w:type="dxa"/>
            <w:tcBorders>
              <w:top w:val="nil"/>
              <w:left w:val="nil"/>
              <w:bottom w:val="single" w:sz="4" w:space="0" w:color="auto"/>
              <w:right w:val="single" w:sz="4" w:space="0" w:color="auto"/>
            </w:tcBorders>
            <w:shd w:val="clear" w:color="000000" w:fill="D0CECE"/>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 xml:space="preserve">Number </w:t>
            </w:r>
          </w:p>
        </w:tc>
        <w:tc>
          <w:tcPr>
            <w:tcW w:w="3969" w:type="dxa"/>
            <w:tcBorders>
              <w:top w:val="nil"/>
              <w:left w:val="nil"/>
              <w:bottom w:val="single" w:sz="4" w:space="0" w:color="auto"/>
              <w:right w:val="single" w:sz="4" w:space="0" w:color="auto"/>
            </w:tcBorders>
            <w:shd w:val="clear" w:color="000000" w:fill="D0CECE"/>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Number of quarterly Reports of Local Aids Council submitted to Council by 30 June 2021</w:t>
            </w:r>
          </w:p>
        </w:tc>
        <w:tc>
          <w:tcPr>
            <w:tcW w:w="1816" w:type="dxa"/>
            <w:tcBorders>
              <w:top w:val="nil"/>
              <w:left w:val="nil"/>
              <w:bottom w:val="single" w:sz="4" w:space="0" w:color="auto"/>
              <w:right w:val="single" w:sz="4" w:space="0" w:color="auto"/>
            </w:tcBorders>
            <w:shd w:val="clear" w:color="000000" w:fill="D0CECE"/>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4</w:t>
            </w:r>
          </w:p>
        </w:tc>
        <w:tc>
          <w:tcPr>
            <w:tcW w:w="2237" w:type="dxa"/>
            <w:tcBorders>
              <w:top w:val="nil"/>
              <w:left w:val="nil"/>
              <w:bottom w:val="single" w:sz="4" w:space="0" w:color="auto"/>
              <w:right w:val="single" w:sz="4" w:space="0" w:color="auto"/>
            </w:tcBorders>
            <w:shd w:val="clear" w:color="000000" w:fill="D0CECE"/>
            <w:vAlign w:val="center"/>
            <w:hideMark/>
          </w:tcPr>
          <w:p w:rsidR="005E55CC" w:rsidRPr="005E55CC" w:rsidRDefault="005E55CC" w:rsidP="005E55CC">
            <w:pPr>
              <w:jc w:val="center"/>
              <w:rPr>
                <w:rFonts w:ascii="Calibri" w:hAnsi="Calibri" w:cs="Calibri"/>
                <w:b/>
                <w:bCs/>
                <w:color w:val="000000"/>
                <w:sz w:val="22"/>
                <w:szCs w:val="22"/>
                <w:lang w:val="en-ZA" w:eastAsia="en-ZA"/>
              </w:rPr>
            </w:pPr>
            <w:r w:rsidRPr="005E55CC">
              <w:rPr>
                <w:rFonts w:ascii="Calibri" w:hAnsi="Calibri" w:cs="Calibri"/>
                <w:b/>
                <w:bCs/>
                <w:color w:val="000000"/>
                <w:sz w:val="22"/>
                <w:szCs w:val="22"/>
                <w:lang w:val="en-ZA" w:eastAsia="en-ZA"/>
              </w:rPr>
              <w:t>OMM</w:t>
            </w:r>
          </w:p>
        </w:tc>
      </w:tr>
      <w:tr w:rsidR="005E55CC" w:rsidRPr="005E55CC" w:rsidTr="00487656">
        <w:trPr>
          <w:trHeight w:val="600"/>
        </w:trPr>
        <w:tc>
          <w:tcPr>
            <w:tcW w:w="988" w:type="dxa"/>
            <w:tcBorders>
              <w:top w:val="nil"/>
              <w:left w:val="single" w:sz="4" w:space="0" w:color="auto"/>
              <w:bottom w:val="single" w:sz="4" w:space="0" w:color="auto"/>
              <w:right w:val="single" w:sz="4" w:space="0" w:color="auto"/>
            </w:tcBorders>
            <w:shd w:val="clear" w:color="000000" w:fill="FFFFFF"/>
            <w:noWrap/>
            <w:vAlign w:val="center"/>
            <w:hideMark/>
          </w:tcPr>
          <w:p w:rsidR="005E55CC" w:rsidRPr="005E55CC" w:rsidRDefault="005E55CC" w:rsidP="005E55CC">
            <w:pPr>
              <w:jc w:val="center"/>
              <w:rPr>
                <w:rFonts w:ascii="Calibri" w:hAnsi="Calibri" w:cs="Calibri"/>
                <w:b/>
                <w:bCs/>
                <w:color w:val="000000"/>
                <w:sz w:val="22"/>
                <w:szCs w:val="22"/>
                <w:lang w:val="en-ZA" w:eastAsia="en-ZA"/>
              </w:rPr>
            </w:pPr>
            <w:r w:rsidRPr="005E55CC">
              <w:rPr>
                <w:rFonts w:ascii="Calibri" w:hAnsi="Calibri" w:cs="Calibri"/>
                <w:b/>
                <w:bCs/>
                <w:color w:val="000000"/>
                <w:sz w:val="22"/>
                <w:szCs w:val="22"/>
                <w:lang w:val="en-ZA" w:eastAsia="en-ZA"/>
              </w:rPr>
              <w:t>GGPP 03</w:t>
            </w:r>
          </w:p>
        </w:tc>
        <w:tc>
          <w:tcPr>
            <w:tcW w:w="1559"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701" w:type="dxa"/>
            <w:vMerge w:val="restart"/>
            <w:tcBorders>
              <w:top w:val="nil"/>
              <w:left w:val="single" w:sz="4" w:space="0" w:color="auto"/>
              <w:bottom w:val="single" w:sz="4" w:space="0" w:color="auto"/>
              <w:right w:val="single" w:sz="4" w:space="0" w:color="auto"/>
            </w:tcBorders>
            <w:shd w:val="clear" w:color="000000" w:fill="FFFFFF"/>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Aspire to a healthy, safe and crime-free area</w:t>
            </w:r>
          </w:p>
        </w:tc>
        <w:tc>
          <w:tcPr>
            <w:tcW w:w="1701" w:type="dxa"/>
            <w:vMerge w:val="restart"/>
            <w:tcBorders>
              <w:top w:val="nil"/>
              <w:left w:val="single" w:sz="4" w:space="0" w:color="auto"/>
              <w:bottom w:val="single" w:sz="4" w:space="0" w:color="auto"/>
              <w:right w:val="single" w:sz="4" w:space="0" w:color="auto"/>
            </w:tcBorders>
            <w:shd w:val="clear" w:color="000000" w:fill="FFFFFF"/>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 xml:space="preserve"> Ensure the municipal contribution to community safety </w:t>
            </w:r>
          </w:p>
        </w:tc>
        <w:tc>
          <w:tcPr>
            <w:tcW w:w="1417" w:type="dxa"/>
            <w:tcBorders>
              <w:top w:val="nil"/>
              <w:left w:val="nil"/>
              <w:bottom w:val="single" w:sz="4" w:space="0" w:color="auto"/>
              <w:right w:val="single" w:sz="4" w:space="0" w:color="auto"/>
            </w:tcBorders>
            <w:shd w:val="clear" w:color="000000" w:fill="00B0F0"/>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 xml:space="preserve">Number </w:t>
            </w:r>
          </w:p>
        </w:tc>
        <w:tc>
          <w:tcPr>
            <w:tcW w:w="3969" w:type="dxa"/>
            <w:tcBorders>
              <w:top w:val="nil"/>
              <w:left w:val="nil"/>
              <w:bottom w:val="single" w:sz="4" w:space="0" w:color="auto"/>
              <w:right w:val="single" w:sz="4" w:space="0" w:color="auto"/>
            </w:tcBorders>
            <w:shd w:val="clear" w:color="000000" w:fill="FCE4D6"/>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 xml:space="preserve"> Number of road blocks conducted by 30 June 2021</w:t>
            </w:r>
          </w:p>
        </w:tc>
        <w:tc>
          <w:tcPr>
            <w:tcW w:w="1816" w:type="dxa"/>
            <w:tcBorders>
              <w:top w:val="nil"/>
              <w:left w:val="nil"/>
              <w:bottom w:val="single" w:sz="4" w:space="0" w:color="auto"/>
              <w:right w:val="single" w:sz="4" w:space="0" w:color="auto"/>
            </w:tcBorders>
            <w:shd w:val="clear" w:color="000000" w:fill="FFFFFF"/>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15</w:t>
            </w:r>
          </w:p>
        </w:tc>
        <w:tc>
          <w:tcPr>
            <w:tcW w:w="2237" w:type="dxa"/>
            <w:vMerge w:val="restart"/>
            <w:tcBorders>
              <w:top w:val="nil"/>
              <w:left w:val="single" w:sz="4" w:space="0" w:color="auto"/>
              <w:bottom w:val="single" w:sz="4" w:space="0" w:color="auto"/>
              <w:right w:val="single" w:sz="4" w:space="0" w:color="auto"/>
            </w:tcBorders>
            <w:shd w:val="clear" w:color="000000" w:fill="FCE4D6"/>
            <w:vAlign w:val="center"/>
            <w:hideMark/>
          </w:tcPr>
          <w:p w:rsidR="005E55CC" w:rsidRPr="005E55CC" w:rsidRDefault="005E55CC" w:rsidP="005E55CC">
            <w:pPr>
              <w:jc w:val="center"/>
              <w:rPr>
                <w:rFonts w:ascii="Calibri" w:hAnsi="Calibri" w:cs="Calibri"/>
                <w:b/>
                <w:bCs/>
                <w:color w:val="000000"/>
                <w:sz w:val="22"/>
                <w:szCs w:val="22"/>
                <w:lang w:val="en-ZA" w:eastAsia="en-ZA"/>
              </w:rPr>
            </w:pPr>
            <w:r w:rsidRPr="005E55CC">
              <w:rPr>
                <w:rFonts w:ascii="Calibri" w:hAnsi="Calibri" w:cs="Calibri"/>
                <w:b/>
                <w:bCs/>
                <w:color w:val="000000"/>
                <w:sz w:val="22"/>
                <w:szCs w:val="22"/>
                <w:lang w:val="en-ZA" w:eastAsia="en-ZA"/>
              </w:rPr>
              <w:t>CSPSD</w:t>
            </w:r>
          </w:p>
        </w:tc>
      </w:tr>
      <w:tr w:rsidR="005E55CC" w:rsidRPr="005E55CC" w:rsidTr="00487656">
        <w:trPr>
          <w:trHeight w:val="600"/>
        </w:trPr>
        <w:tc>
          <w:tcPr>
            <w:tcW w:w="988" w:type="dxa"/>
            <w:tcBorders>
              <w:top w:val="nil"/>
              <w:left w:val="single" w:sz="4" w:space="0" w:color="auto"/>
              <w:bottom w:val="single" w:sz="4" w:space="0" w:color="auto"/>
              <w:right w:val="single" w:sz="4" w:space="0" w:color="auto"/>
            </w:tcBorders>
            <w:shd w:val="clear" w:color="000000" w:fill="FFFFFF"/>
            <w:noWrap/>
            <w:vAlign w:val="center"/>
            <w:hideMark/>
          </w:tcPr>
          <w:p w:rsidR="005E55CC" w:rsidRPr="005E55CC" w:rsidRDefault="005E55CC" w:rsidP="005E55CC">
            <w:pPr>
              <w:jc w:val="center"/>
              <w:rPr>
                <w:rFonts w:ascii="Calibri" w:hAnsi="Calibri" w:cs="Calibri"/>
                <w:b/>
                <w:bCs/>
                <w:color w:val="000000"/>
                <w:sz w:val="22"/>
                <w:szCs w:val="22"/>
                <w:lang w:val="en-ZA" w:eastAsia="en-ZA"/>
              </w:rPr>
            </w:pPr>
            <w:r w:rsidRPr="005E55CC">
              <w:rPr>
                <w:rFonts w:ascii="Calibri" w:hAnsi="Calibri" w:cs="Calibri"/>
                <w:b/>
                <w:bCs/>
                <w:color w:val="000000"/>
                <w:sz w:val="22"/>
                <w:szCs w:val="22"/>
                <w:lang w:val="en-ZA" w:eastAsia="en-ZA"/>
              </w:rPr>
              <w:t>GGPP 03</w:t>
            </w:r>
          </w:p>
        </w:tc>
        <w:tc>
          <w:tcPr>
            <w:tcW w:w="1559"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701"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701"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417" w:type="dxa"/>
            <w:tcBorders>
              <w:top w:val="nil"/>
              <w:left w:val="nil"/>
              <w:bottom w:val="single" w:sz="4" w:space="0" w:color="auto"/>
              <w:right w:val="single" w:sz="4" w:space="0" w:color="auto"/>
            </w:tcBorders>
            <w:shd w:val="clear" w:color="000000" w:fill="00B0F0"/>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 xml:space="preserve">Number </w:t>
            </w:r>
          </w:p>
        </w:tc>
        <w:tc>
          <w:tcPr>
            <w:tcW w:w="3969" w:type="dxa"/>
            <w:tcBorders>
              <w:top w:val="nil"/>
              <w:left w:val="nil"/>
              <w:bottom w:val="single" w:sz="4" w:space="0" w:color="auto"/>
              <w:right w:val="single" w:sz="4" w:space="0" w:color="auto"/>
            </w:tcBorders>
            <w:shd w:val="clear" w:color="000000" w:fill="FCE4D6"/>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Number of Road Safety Awareness campaign (festive and Easter) held by 30 June 2021</w:t>
            </w:r>
          </w:p>
        </w:tc>
        <w:tc>
          <w:tcPr>
            <w:tcW w:w="1816" w:type="dxa"/>
            <w:tcBorders>
              <w:top w:val="nil"/>
              <w:left w:val="nil"/>
              <w:bottom w:val="single" w:sz="4" w:space="0" w:color="auto"/>
              <w:right w:val="single" w:sz="4" w:space="0" w:color="auto"/>
            </w:tcBorders>
            <w:shd w:val="clear" w:color="000000" w:fill="FFFFFF"/>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2</w:t>
            </w:r>
          </w:p>
        </w:tc>
        <w:tc>
          <w:tcPr>
            <w:tcW w:w="2237"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b/>
                <w:bCs/>
                <w:color w:val="000000"/>
                <w:sz w:val="22"/>
                <w:szCs w:val="22"/>
                <w:lang w:val="en-ZA" w:eastAsia="en-ZA"/>
              </w:rPr>
            </w:pPr>
          </w:p>
        </w:tc>
      </w:tr>
      <w:tr w:rsidR="005E55CC" w:rsidRPr="005E55CC" w:rsidTr="00487656">
        <w:trPr>
          <w:trHeight w:val="945"/>
        </w:trPr>
        <w:tc>
          <w:tcPr>
            <w:tcW w:w="988" w:type="dxa"/>
            <w:tcBorders>
              <w:top w:val="nil"/>
              <w:left w:val="single" w:sz="4" w:space="0" w:color="auto"/>
              <w:bottom w:val="single" w:sz="4" w:space="0" w:color="auto"/>
              <w:right w:val="single" w:sz="4" w:space="0" w:color="auto"/>
            </w:tcBorders>
            <w:shd w:val="clear" w:color="000000" w:fill="FFFFFF"/>
            <w:noWrap/>
            <w:vAlign w:val="center"/>
            <w:hideMark/>
          </w:tcPr>
          <w:p w:rsidR="005E55CC" w:rsidRPr="005E55CC" w:rsidRDefault="005E55CC" w:rsidP="005E55CC">
            <w:pPr>
              <w:jc w:val="center"/>
              <w:rPr>
                <w:rFonts w:ascii="Calibri" w:hAnsi="Calibri" w:cs="Calibri"/>
                <w:b/>
                <w:bCs/>
                <w:color w:val="000000"/>
                <w:sz w:val="22"/>
                <w:szCs w:val="22"/>
                <w:lang w:val="en-ZA" w:eastAsia="en-ZA"/>
              </w:rPr>
            </w:pPr>
            <w:r w:rsidRPr="005E55CC">
              <w:rPr>
                <w:rFonts w:ascii="Calibri" w:hAnsi="Calibri" w:cs="Calibri"/>
                <w:b/>
                <w:bCs/>
                <w:color w:val="000000"/>
                <w:sz w:val="22"/>
                <w:szCs w:val="22"/>
                <w:lang w:val="en-ZA" w:eastAsia="en-ZA"/>
              </w:rPr>
              <w:t>GGPP 04</w:t>
            </w:r>
          </w:p>
        </w:tc>
        <w:tc>
          <w:tcPr>
            <w:tcW w:w="1559"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701"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701" w:type="dxa"/>
            <w:vMerge w:val="restart"/>
            <w:tcBorders>
              <w:top w:val="nil"/>
              <w:left w:val="single" w:sz="4" w:space="0" w:color="auto"/>
              <w:bottom w:val="single" w:sz="4" w:space="0" w:color="auto"/>
              <w:right w:val="single" w:sz="4" w:space="0" w:color="auto"/>
            </w:tcBorders>
            <w:shd w:val="clear" w:color="000000" w:fill="FFFFFF"/>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 xml:space="preserve">Design and implement sports, arts and </w:t>
            </w:r>
            <w:r w:rsidRPr="005E55CC">
              <w:rPr>
                <w:rFonts w:ascii="Calibri" w:hAnsi="Calibri" w:cs="Calibri"/>
                <w:color w:val="000000"/>
                <w:sz w:val="22"/>
                <w:szCs w:val="22"/>
                <w:lang w:val="en-ZA" w:eastAsia="en-ZA"/>
              </w:rPr>
              <w:lastRenderedPageBreak/>
              <w:t xml:space="preserve">heritage celebration programmes </w:t>
            </w:r>
          </w:p>
        </w:tc>
        <w:tc>
          <w:tcPr>
            <w:tcW w:w="1417" w:type="dxa"/>
            <w:tcBorders>
              <w:top w:val="nil"/>
              <w:left w:val="nil"/>
              <w:bottom w:val="single" w:sz="4" w:space="0" w:color="auto"/>
              <w:right w:val="single" w:sz="4" w:space="0" w:color="auto"/>
            </w:tcBorders>
            <w:shd w:val="clear" w:color="000000" w:fill="00B0F0"/>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lastRenderedPageBreak/>
              <w:t xml:space="preserve">Number </w:t>
            </w:r>
          </w:p>
        </w:tc>
        <w:tc>
          <w:tcPr>
            <w:tcW w:w="3969" w:type="dxa"/>
            <w:tcBorders>
              <w:top w:val="nil"/>
              <w:left w:val="nil"/>
              <w:bottom w:val="single" w:sz="4" w:space="0" w:color="auto"/>
              <w:right w:val="single" w:sz="4" w:space="0" w:color="auto"/>
            </w:tcBorders>
            <w:shd w:val="clear" w:color="000000" w:fill="C1F8AE"/>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Number of artist development programme/talent search by 30 June 2021</w:t>
            </w:r>
          </w:p>
        </w:tc>
        <w:tc>
          <w:tcPr>
            <w:tcW w:w="1816" w:type="dxa"/>
            <w:tcBorders>
              <w:top w:val="nil"/>
              <w:left w:val="nil"/>
              <w:bottom w:val="single" w:sz="4" w:space="0" w:color="auto"/>
              <w:right w:val="single" w:sz="4" w:space="0" w:color="auto"/>
            </w:tcBorders>
            <w:shd w:val="clear" w:color="000000" w:fill="FFFFFF"/>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3</w:t>
            </w:r>
          </w:p>
        </w:tc>
        <w:tc>
          <w:tcPr>
            <w:tcW w:w="2237" w:type="dxa"/>
            <w:vMerge w:val="restart"/>
            <w:tcBorders>
              <w:top w:val="nil"/>
              <w:left w:val="single" w:sz="4" w:space="0" w:color="auto"/>
              <w:bottom w:val="single" w:sz="4" w:space="0" w:color="auto"/>
              <w:right w:val="single" w:sz="4" w:space="0" w:color="auto"/>
            </w:tcBorders>
            <w:shd w:val="clear" w:color="000000" w:fill="C1F8AE"/>
            <w:vAlign w:val="center"/>
            <w:hideMark/>
          </w:tcPr>
          <w:p w:rsidR="005E55CC" w:rsidRPr="005E55CC" w:rsidRDefault="005E55CC" w:rsidP="005E55CC">
            <w:pPr>
              <w:jc w:val="center"/>
              <w:rPr>
                <w:rFonts w:ascii="Calibri" w:hAnsi="Calibri" w:cs="Calibri"/>
                <w:b/>
                <w:bCs/>
                <w:color w:val="000000"/>
                <w:sz w:val="22"/>
                <w:szCs w:val="22"/>
                <w:lang w:val="en-ZA" w:eastAsia="en-ZA"/>
              </w:rPr>
            </w:pPr>
            <w:r w:rsidRPr="005E55CC">
              <w:rPr>
                <w:rFonts w:ascii="Calibri" w:hAnsi="Calibri" w:cs="Calibri"/>
                <w:b/>
                <w:bCs/>
                <w:color w:val="000000"/>
                <w:sz w:val="22"/>
                <w:szCs w:val="22"/>
                <w:lang w:val="en-ZA" w:eastAsia="en-ZA"/>
              </w:rPr>
              <w:t>OMM</w:t>
            </w:r>
          </w:p>
        </w:tc>
      </w:tr>
      <w:tr w:rsidR="005E55CC" w:rsidRPr="005E55CC" w:rsidTr="00487656">
        <w:trPr>
          <w:trHeight w:val="1125"/>
        </w:trPr>
        <w:tc>
          <w:tcPr>
            <w:tcW w:w="988" w:type="dxa"/>
            <w:tcBorders>
              <w:top w:val="nil"/>
              <w:left w:val="single" w:sz="4" w:space="0" w:color="auto"/>
              <w:bottom w:val="single" w:sz="4" w:space="0" w:color="auto"/>
              <w:right w:val="single" w:sz="4" w:space="0" w:color="auto"/>
            </w:tcBorders>
            <w:shd w:val="clear" w:color="000000" w:fill="D0CECE"/>
            <w:noWrap/>
            <w:vAlign w:val="center"/>
            <w:hideMark/>
          </w:tcPr>
          <w:p w:rsidR="005E55CC" w:rsidRPr="005E55CC" w:rsidRDefault="005E55CC" w:rsidP="005E55CC">
            <w:pPr>
              <w:jc w:val="center"/>
              <w:rPr>
                <w:rFonts w:ascii="Calibri" w:hAnsi="Calibri" w:cs="Calibri"/>
                <w:b/>
                <w:bCs/>
                <w:color w:val="000000"/>
                <w:sz w:val="22"/>
                <w:szCs w:val="22"/>
                <w:lang w:val="en-ZA" w:eastAsia="en-ZA"/>
              </w:rPr>
            </w:pPr>
            <w:r w:rsidRPr="005E55CC">
              <w:rPr>
                <w:rFonts w:ascii="Calibri" w:hAnsi="Calibri" w:cs="Calibri"/>
                <w:b/>
                <w:bCs/>
                <w:color w:val="000000"/>
                <w:sz w:val="22"/>
                <w:szCs w:val="22"/>
                <w:lang w:val="en-ZA" w:eastAsia="en-ZA"/>
              </w:rPr>
              <w:lastRenderedPageBreak/>
              <w:t>GGPP 04</w:t>
            </w:r>
          </w:p>
        </w:tc>
        <w:tc>
          <w:tcPr>
            <w:tcW w:w="1559"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701"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701"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417" w:type="dxa"/>
            <w:tcBorders>
              <w:top w:val="nil"/>
              <w:left w:val="nil"/>
              <w:bottom w:val="single" w:sz="4" w:space="0" w:color="auto"/>
              <w:right w:val="single" w:sz="4" w:space="0" w:color="auto"/>
            </w:tcBorders>
            <w:shd w:val="clear" w:color="000000" w:fill="D0CECE"/>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 xml:space="preserve">Number </w:t>
            </w:r>
          </w:p>
        </w:tc>
        <w:tc>
          <w:tcPr>
            <w:tcW w:w="3969" w:type="dxa"/>
            <w:tcBorders>
              <w:top w:val="nil"/>
              <w:left w:val="nil"/>
              <w:bottom w:val="single" w:sz="4" w:space="0" w:color="auto"/>
              <w:right w:val="single" w:sz="4" w:space="0" w:color="auto"/>
            </w:tcBorders>
            <w:shd w:val="clear" w:color="000000" w:fill="D0CECE"/>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Number of sports forums conducted by 30 June 2021</w:t>
            </w:r>
          </w:p>
        </w:tc>
        <w:tc>
          <w:tcPr>
            <w:tcW w:w="1816" w:type="dxa"/>
            <w:tcBorders>
              <w:top w:val="nil"/>
              <w:left w:val="nil"/>
              <w:bottom w:val="single" w:sz="4" w:space="0" w:color="auto"/>
              <w:right w:val="single" w:sz="4" w:space="0" w:color="auto"/>
            </w:tcBorders>
            <w:shd w:val="clear" w:color="000000" w:fill="D0CECE"/>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2</w:t>
            </w:r>
          </w:p>
        </w:tc>
        <w:tc>
          <w:tcPr>
            <w:tcW w:w="2237"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b/>
                <w:bCs/>
                <w:color w:val="000000"/>
                <w:sz w:val="22"/>
                <w:szCs w:val="22"/>
                <w:lang w:val="en-ZA" w:eastAsia="en-ZA"/>
              </w:rPr>
            </w:pPr>
          </w:p>
        </w:tc>
      </w:tr>
      <w:tr w:rsidR="005E55CC" w:rsidRPr="005E55CC" w:rsidTr="00487656">
        <w:trPr>
          <w:trHeight w:val="1365"/>
        </w:trPr>
        <w:tc>
          <w:tcPr>
            <w:tcW w:w="988" w:type="dxa"/>
            <w:tcBorders>
              <w:top w:val="nil"/>
              <w:left w:val="single" w:sz="4" w:space="0" w:color="auto"/>
              <w:bottom w:val="single" w:sz="4" w:space="0" w:color="auto"/>
              <w:right w:val="single" w:sz="4" w:space="0" w:color="auto"/>
            </w:tcBorders>
            <w:shd w:val="clear" w:color="000000" w:fill="FFFFFF"/>
            <w:noWrap/>
            <w:vAlign w:val="center"/>
            <w:hideMark/>
          </w:tcPr>
          <w:p w:rsidR="005E55CC" w:rsidRPr="005E55CC" w:rsidRDefault="005E55CC" w:rsidP="005E55CC">
            <w:pPr>
              <w:jc w:val="center"/>
              <w:rPr>
                <w:rFonts w:ascii="Calibri" w:hAnsi="Calibri" w:cs="Calibri"/>
                <w:b/>
                <w:bCs/>
                <w:color w:val="000000"/>
                <w:sz w:val="22"/>
                <w:szCs w:val="22"/>
                <w:lang w:val="en-ZA" w:eastAsia="en-ZA"/>
              </w:rPr>
            </w:pPr>
            <w:r w:rsidRPr="005E55CC">
              <w:rPr>
                <w:rFonts w:ascii="Calibri" w:hAnsi="Calibri" w:cs="Calibri"/>
                <w:b/>
                <w:bCs/>
                <w:color w:val="000000"/>
                <w:sz w:val="22"/>
                <w:szCs w:val="22"/>
                <w:lang w:val="en-ZA" w:eastAsia="en-ZA"/>
              </w:rPr>
              <w:t>GGPP 04</w:t>
            </w:r>
          </w:p>
        </w:tc>
        <w:tc>
          <w:tcPr>
            <w:tcW w:w="1559"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701"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701"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417" w:type="dxa"/>
            <w:tcBorders>
              <w:top w:val="nil"/>
              <w:left w:val="nil"/>
              <w:bottom w:val="single" w:sz="4" w:space="0" w:color="auto"/>
              <w:right w:val="single" w:sz="4" w:space="0" w:color="auto"/>
            </w:tcBorders>
            <w:shd w:val="clear" w:color="000000" w:fill="00B0F0"/>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 xml:space="preserve">Number </w:t>
            </w:r>
          </w:p>
        </w:tc>
        <w:tc>
          <w:tcPr>
            <w:tcW w:w="3969" w:type="dxa"/>
            <w:tcBorders>
              <w:top w:val="nil"/>
              <w:left w:val="nil"/>
              <w:bottom w:val="single" w:sz="4" w:space="0" w:color="auto"/>
              <w:right w:val="single" w:sz="4" w:space="0" w:color="auto"/>
            </w:tcBorders>
            <w:shd w:val="clear" w:color="000000" w:fill="C1F8AE"/>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Number of Sport Development programmes conducted (equipment procurement for sporting codes) by 30 June 2021</w:t>
            </w:r>
          </w:p>
        </w:tc>
        <w:tc>
          <w:tcPr>
            <w:tcW w:w="1816" w:type="dxa"/>
            <w:tcBorders>
              <w:top w:val="nil"/>
              <w:left w:val="nil"/>
              <w:bottom w:val="single" w:sz="4" w:space="0" w:color="auto"/>
              <w:right w:val="single" w:sz="4" w:space="0" w:color="auto"/>
            </w:tcBorders>
            <w:shd w:val="clear" w:color="000000" w:fill="FFFFFF"/>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1</w:t>
            </w:r>
          </w:p>
        </w:tc>
        <w:tc>
          <w:tcPr>
            <w:tcW w:w="2237"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b/>
                <w:bCs/>
                <w:color w:val="000000"/>
                <w:sz w:val="22"/>
                <w:szCs w:val="22"/>
                <w:lang w:val="en-ZA" w:eastAsia="en-ZA"/>
              </w:rPr>
            </w:pPr>
          </w:p>
        </w:tc>
      </w:tr>
      <w:tr w:rsidR="005E55CC" w:rsidRPr="005E55CC" w:rsidTr="00487656">
        <w:trPr>
          <w:trHeight w:val="930"/>
        </w:trPr>
        <w:tc>
          <w:tcPr>
            <w:tcW w:w="988" w:type="dxa"/>
            <w:tcBorders>
              <w:top w:val="nil"/>
              <w:left w:val="single" w:sz="4" w:space="0" w:color="auto"/>
              <w:bottom w:val="single" w:sz="4" w:space="0" w:color="auto"/>
              <w:right w:val="single" w:sz="4" w:space="0" w:color="auto"/>
            </w:tcBorders>
            <w:shd w:val="clear" w:color="000000" w:fill="FFFFFF"/>
            <w:noWrap/>
            <w:vAlign w:val="center"/>
            <w:hideMark/>
          </w:tcPr>
          <w:p w:rsidR="005E55CC" w:rsidRPr="005E55CC" w:rsidRDefault="005E55CC" w:rsidP="005E55CC">
            <w:pPr>
              <w:jc w:val="center"/>
              <w:rPr>
                <w:rFonts w:ascii="Calibri" w:hAnsi="Calibri" w:cs="Calibri"/>
                <w:b/>
                <w:bCs/>
                <w:color w:val="000000"/>
                <w:sz w:val="22"/>
                <w:szCs w:val="22"/>
                <w:lang w:val="en-ZA" w:eastAsia="en-ZA"/>
              </w:rPr>
            </w:pPr>
            <w:r w:rsidRPr="005E55CC">
              <w:rPr>
                <w:rFonts w:ascii="Calibri" w:hAnsi="Calibri" w:cs="Calibri"/>
                <w:b/>
                <w:bCs/>
                <w:color w:val="000000"/>
                <w:sz w:val="22"/>
                <w:szCs w:val="22"/>
                <w:lang w:val="en-ZA" w:eastAsia="en-ZA"/>
              </w:rPr>
              <w:t>GGPP 01</w:t>
            </w:r>
          </w:p>
        </w:tc>
        <w:tc>
          <w:tcPr>
            <w:tcW w:w="1559"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701" w:type="dxa"/>
            <w:vMerge w:val="restart"/>
            <w:tcBorders>
              <w:top w:val="nil"/>
              <w:left w:val="single" w:sz="4" w:space="0" w:color="auto"/>
              <w:bottom w:val="single" w:sz="4" w:space="0" w:color="auto"/>
              <w:right w:val="single" w:sz="4" w:space="0" w:color="auto"/>
            </w:tcBorders>
            <w:shd w:val="clear" w:color="000000" w:fill="FFFFFF"/>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 xml:space="preserve"> Ensure that all legislated Council structures meetings seat.</w:t>
            </w:r>
          </w:p>
        </w:tc>
        <w:tc>
          <w:tcPr>
            <w:tcW w:w="1701" w:type="dxa"/>
            <w:vMerge w:val="restart"/>
            <w:tcBorders>
              <w:top w:val="nil"/>
              <w:left w:val="single" w:sz="4" w:space="0" w:color="auto"/>
              <w:bottom w:val="single" w:sz="4" w:space="0" w:color="auto"/>
              <w:right w:val="single" w:sz="4" w:space="0" w:color="auto"/>
            </w:tcBorders>
            <w:shd w:val="clear" w:color="000000" w:fill="FFFFFF"/>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Improve the public participation processes</w:t>
            </w:r>
          </w:p>
        </w:tc>
        <w:tc>
          <w:tcPr>
            <w:tcW w:w="1417" w:type="dxa"/>
            <w:tcBorders>
              <w:top w:val="nil"/>
              <w:left w:val="nil"/>
              <w:bottom w:val="single" w:sz="4" w:space="0" w:color="auto"/>
              <w:right w:val="single" w:sz="4" w:space="0" w:color="auto"/>
            </w:tcBorders>
            <w:shd w:val="clear" w:color="000000" w:fill="00B0F0"/>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 xml:space="preserve">Number </w:t>
            </w:r>
          </w:p>
        </w:tc>
        <w:tc>
          <w:tcPr>
            <w:tcW w:w="3969" w:type="dxa"/>
            <w:tcBorders>
              <w:top w:val="nil"/>
              <w:left w:val="nil"/>
              <w:bottom w:val="single" w:sz="4" w:space="0" w:color="auto"/>
              <w:right w:val="single" w:sz="4" w:space="0" w:color="auto"/>
            </w:tcBorders>
            <w:shd w:val="clear" w:color="000000" w:fill="F8CBAD"/>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Number of monthly portfolio committee meetings held by 30 June 2021</w:t>
            </w:r>
          </w:p>
        </w:tc>
        <w:tc>
          <w:tcPr>
            <w:tcW w:w="1816" w:type="dxa"/>
            <w:tcBorders>
              <w:top w:val="nil"/>
              <w:left w:val="nil"/>
              <w:bottom w:val="single" w:sz="4" w:space="0" w:color="auto"/>
              <w:right w:val="single" w:sz="4" w:space="0" w:color="auto"/>
            </w:tcBorders>
            <w:shd w:val="clear" w:color="000000" w:fill="FFFFFF"/>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10</w:t>
            </w:r>
          </w:p>
        </w:tc>
        <w:tc>
          <w:tcPr>
            <w:tcW w:w="2237" w:type="dxa"/>
            <w:tcBorders>
              <w:top w:val="nil"/>
              <w:left w:val="nil"/>
              <w:bottom w:val="single" w:sz="4" w:space="0" w:color="auto"/>
              <w:right w:val="single" w:sz="4" w:space="0" w:color="auto"/>
            </w:tcBorders>
            <w:shd w:val="clear" w:color="000000" w:fill="F8CBAD"/>
            <w:vAlign w:val="center"/>
            <w:hideMark/>
          </w:tcPr>
          <w:p w:rsidR="005E55CC" w:rsidRPr="005E55CC" w:rsidRDefault="005E55CC" w:rsidP="005E55CC">
            <w:pPr>
              <w:jc w:val="center"/>
              <w:rPr>
                <w:rFonts w:ascii="Calibri" w:hAnsi="Calibri" w:cs="Calibri"/>
                <w:b/>
                <w:bCs/>
                <w:color w:val="000000"/>
                <w:sz w:val="22"/>
                <w:szCs w:val="22"/>
                <w:lang w:val="en-ZA" w:eastAsia="en-ZA"/>
              </w:rPr>
            </w:pPr>
            <w:r w:rsidRPr="005E55CC">
              <w:rPr>
                <w:rFonts w:ascii="Calibri" w:hAnsi="Calibri" w:cs="Calibri"/>
                <w:b/>
                <w:bCs/>
                <w:color w:val="000000"/>
                <w:sz w:val="22"/>
                <w:szCs w:val="22"/>
                <w:lang w:val="en-ZA" w:eastAsia="en-ZA"/>
              </w:rPr>
              <w:t>COMMUNITY SERVICES</w:t>
            </w:r>
          </w:p>
        </w:tc>
      </w:tr>
      <w:tr w:rsidR="005E55CC" w:rsidRPr="005E55CC" w:rsidTr="00487656">
        <w:trPr>
          <w:trHeight w:val="900"/>
        </w:trPr>
        <w:tc>
          <w:tcPr>
            <w:tcW w:w="988" w:type="dxa"/>
            <w:tcBorders>
              <w:top w:val="nil"/>
              <w:left w:val="single" w:sz="4" w:space="0" w:color="auto"/>
              <w:bottom w:val="single" w:sz="4" w:space="0" w:color="auto"/>
              <w:right w:val="single" w:sz="4" w:space="0" w:color="auto"/>
            </w:tcBorders>
            <w:shd w:val="clear" w:color="000000" w:fill="FFFFFF"/>
            <w:noWrap/>
            <w:vAlign w:val="center"/>
            <w:hideMark/>
          </w:tcPr>
          <w:p w:rsidR="005E55CC" w:rsidRPr="005E55CC" w:rsidRDefault="005E55CC" w:rsidP="005E55CC">
            <w:pPr>
              <w:jc w:val="center"/>
              <w:rPr>
                <w:rFonts w:ascii="Calibri" w:hAnsi="Calibri" w:cs="Calibri"/>
                <w:b/>
                <w:bCs/>
                <w:color w:val="000000"/>
                <w:sz w:val="22"/>
                <w:szCs w:val="22"/>
                <w:lang w:val="en-ZA" w:eastAsia="en-ZA"/>
              </w:rPr>
            </w:pPr>
            <w:r w:rsidRPr="005E55CC">
              <w:rPr>
                <w:rFonts w:ascii="Calibri" w:hAnsi="Calibri" w:cs="Calibri"/>
                <w:b/>
                <w:bCs/>
                <w:color w:val="000000"/>
                <w:sz w:val="22"/>
                <w:szCs w:val="22"/>
                <w:lang w:val="en-ZA" w:eastAsia="en-ZA"/>
              </w:rPr>
              <w:t>GGPP 01</w:t>
            </w:r>
          </w:p>
        </w:tc>
        <w:tc>
          <w:tcPr>
            <w:tcW w:w="1559"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701"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701"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417" w:type="dxa"/>
            <w:tcBorders>
              <w:top w:val="nil"/>
              <w:left w:val="nil"/>
              <w:bottom w:val="single" w:sz="4" w:space="0" w:color="auto"/>
              <w:right w:val="single" w:sz="4" w:space="0" w:color="auto"/>
            </w:tcBorders>
            <w:shd w:val="clear" w:color="000000" w:fill="00B0F0"/>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 xml:space="preserve">Number </w:t>
            </w:r>
          </w:p>
        </w:tc>
        <w:tc>
          <w:tcPr>
            <w:tcW w:w="3969" w:type="dxa"/>
            <w:tcBorders>
              <w:top w:val="nil"/>
              <w:left w:val="nil"/>
              <w:bottom w:val="single" w:sz="4" w:space="0" w:color="auto"/>
              <w:right w:val="single" w:sz="4" w:space="0" w:color="auto"/>
            </w:tcBorders>
            <w:shd w:val="clear" w:color="000000" w:fill="CC66FF"/>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Number of quarterly performance reports submitted to EDPHS Portfolio Committee by 30 June 2021</w:t>
            </w:r>
          </w:p>
        </w:tc>
        <w:tc>
          <w:tcPr>
            <w:tcW w:w="1816" w:type="dxa"/>
            <w:tcBorders>
              <w:top w:val="nil"/>
              <w:left w:val="nil"/>
              <w:bottom w:val="single" w:sz="4" w:space="0" w:color="auto"/>
              <w:right w:val="single" w:sz="4" w:space="0" w:color="auto"/>
            </w:tcBorders>
            <w:shd w:val="clear" w:color="000000" w:fill="FFFFFF"/>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4</w:t>
            </w:r>
          </w:p>
        </w:tc>
        <w:tc>
          <w:tcPr>
            <w:tcW w:w="2237" w:type="dxa"/>
            <w:tcBorders>
              <w:top w:val="nil"/>
              <w:left w:val="nil"/>
              <w:bottom w:val="single" w:sz="4" w:space="0" w:color="auto"/>
              <w:right w:val="single" w:sz="4" w:space="0" w:color="auto"/>
            </w:tcBorders>
            <w:shd w:val="clear" w:color="000000" w:fill="CC66FF"/>
            <w:vAlign w:val="center"/>
            <w:hideMark/>
          </w:tcPr>
          <w:p w:rsidR="005E55CC" w:rsidRPr="005E55CC" w:rsidRDefault="005E55CC" w:rsidP="005E55CC">
            <w:pPr>
              <w:jc w:val="center"/>
              <w:rPr>
                <w:rFonts w:ascii="Calibri" w:hAnsi="Calibri" w:cs="Calibri"/>
                <w:b/>
                <w:bCs/>
                <w:color w:val="000000"/>
                <w:sz w:val="22"/>
                <w:szCs w:val="22"/>
                <w:lang w:val="en-ZA" w:eastAsia="en-ZA"/>
              </w:rPr>
            </w:pPr>
            <w:r w:rsidRPr="005E55CC">
              <w:rPr>
                <w:rFonts w:ascii="Calibri" w:hAnsi="Calibri" w:cs="Calibri"/>
                <w:b/>
                <w:bCs/>
                <w:color w:val="000000"/>
                <w:sz w:val="22"/>
                <w:szCs w:val="22"/>
                <w:lang w:val="en-ZA" w:eastAsia="en-ZA"/>
              </w:rPr>
              <w:t>EDPHS</w:t>
            </w:r>
          </w:p>
        </w:tc>
      </w:tr>
      <w:tr w:rsidR="005E55CC" w:rsidRPr="005E55CC" w:rsidTr="00487656">
        <w:trPr>
          <w:trHeight w:val="900"/>
        </w:trPr>
        <w:tc>
          <w:tcPr>
            <w:tcW w:w="988" w:type="dxa"/>
            <w:tcBorders>
              <w:top w:val="nil"/>
              <w:left w:val="single" w:sz="4" w:space="0" w:color="auto"/>
              <w:bottom w:val="single" w:sz="4" w:space="0" w:color="auto"/>
              <w:right w:val="single" w:sz="4" w:space="0" w:color="auto"/>
            </w:tcBorders>
            <w:shd w:val="clear" w:color="000000" w:fill="FFFFFF"/>
            <w:noWrap/>
            <w:vAlign w:val="center"/>
            <w:hideMark/>
          </w:tcPr>
          <w:p w:rsidR="005E55CC" w:rsidRPr="005E55CC" w:rsidRDefault="005E55CC" w:rsidP="005E55CC">
            <w:pPr>
              <w:jc w:val="center"/>
              <w:rPr>
                <w:rFonts w:ascii="Calibri" w:hAnsi="Calibri" w:cs="Calibri"/>
                <w:b/>
                <w:bCs/>
                <w:color w:val="000000"/>
                <w:sz w:val="22"/>
                <w:szCs w:val="22"/>
                <w:lang w:val="en-ZA" w:eastAsia="en-ZA"/>
              </w:rPr>
            </w:pPr>
            <w:r w:rsidRPr="005E55CC">
              <w:rPr>
                <w:rFonts w:ascii="Calibri" w:hAnsi="Calibri" w:cs="Calibri"/>
                <w:b/>
                <w:bCs/>
                <w:color w:val="000000"/>
                <w:sz w:val="22"/>
                <w:szCs w:val="22"/>
                <w:lang w:val="en-ZA" w:eastAsia="en-ZA"/>
              </w:rPr>
              <w:t>GGPP 01</w:t>
            </w:r>
          </w:p>
        </w:tc>
        <w:tc>
          <w:tcPr>
            <w:tcW w:w="1559"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701"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701"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417" w:type="dxa"/>
            <w:tcBorders>
              <w:top w:val="nil"/>
              <w:left w:val="nil"/>
              <w:bottom w:val="single" w:sz="4" w:space="0" w:color="auto"/>
              <w:right w:val="single" w:sz="4" w:space="0" w:color="auto"/>
            </w:tcBorders>
            <w:shd w:val="clear" w:color="000000" w:fill="00B0F0"/>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 xml:space="preserve">Number </w:t>
            </w:r>
          </w:p>
        </w:tc>
        <w:tc>
          <w:tcPr>
            <w:tcW w:w="3969" w:type="dxa"/>
            <w:tcBorders>
              <w:top w:val="nil"/>
              <w:left w:val="nil"/>
              <w:bottom w:val="single" w:sz="4" w:space="0" w:color="auto"/>
              <w:right w:val="single" w:sz="4" w:space="0" w:color="auto"/>
            </w:tcBorders>
            <w:shd w:val="clear" w:color="000000" w:fill="FFD966"/>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Number of portfolio committee agendas issued as per council rules and orders held by 30 June 2021</w:t>
            </w:r>
          </w:p>
        </w:tc>
        <w:tc>
          <w:tcPr>
            <w:tcW w:w="1816" w:type="dxa"/>
            <w:tcBorders>
              <w:top w:val="nil"/>
              <w:left w:val="nil"/>
              <w:bottom w:val="single" w:sz="4" w:space="0" w:color="auto"/>
              <w:right w:val="single" w:sz="4" w:space="0" w:color="auto"/>
            </w:tcBorders>
            <w:shd w:val="clear" w:color="000000" w:fill="FFFFFF"/>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42</w:t>
            </w:r>
          </w:p>
        </w:tc>
        <w:tc>
          <w:tcPr>
            <w:tcW w:w="2237" w:type="dxa"/>
            <w:vMerge w:val="restart"/>
            <w:tcBorders>
              <w:top w:val="nil"/>
              <w:left w:val="single" w:sz="4" w:space="0" w:color="auto"/>
              <w:bottom w:val="single" w:sz="4" w:space="0" w:color="auto"/>
              <w:right w:val="single" w:sz="4" w:space="0" w:color="auto"/>
            </w:tcBorders>
            <w:shd w:val="clear" w:color="000000" w:fill="FFD966"/>
            <w:vAlign w:val="center"/>
            <w:hideMark/>
          </w:tcPr>
          <w:p w:rsidR="005E55CC" w:rsidRPr="005E55CC" w:rsidRDefault="005E55CC" w:rsidP="005E55CC">
            <w:pPr>
              <w:jc w:val="center"/>
              <w:rPr>
                <w:rFonts w:ascii="Calibri" w:hAnsi="Calibri" w:cs="Calibri"/>
                <w:b/>
                <w:bCs/>
                <w:color w:val="000000"/>
                <w:sz w:val="22"/>
                <w:szCs w:val="22"/>
                <w:lang w:val="en-ZA" w:eastAsia="en-ZA"/>
              </w:rPr>
            </w:pPr>
            <w:r w:rsidRPr="005E55CC">
              <w:rPr>
                <w:rFonts w:ascii="Calibri" w:hAnsi="Calibri" w:cs="Calibri"/>
                <w:b/>
                <w:bCs/>
                <w:color w:val="000000"/>
                <w:sz w:val="22"/>
                <w:szCs w:val="22"/>
                <w:lang w:val="en-ZA" w:eastAsia="en-ZA"/>
              </w:rPr>
              <w:t>CORPORATE SERVICES</w:t>
            </w:r>
          </w:p>
        </w:tc>
      </w:tr>
      <w:tr w:rsidR="005E55CC" w:rsidRPr="005E55CC" w:rsidTr="00487656">
        <w:trPr>
          <w:trHeight w:val="600"/>
        </w:trPr>
        <w:tc>
          <w:tcPr>
            <w:tcW w:w="988" w:type="dxa"/>
            <w:tcBorders>
              <w:top w:val="nil"/>
              <w:left w:val="single" w:sz="4" w:space="0" w:color="auto"/>
              <w:bottom w:val="single" w:sz="4" w:space="0" w:color="auto"/>
              <w:right w:val="single" w:sz="4" w:space="0" w:color="auto"/>
            </w:tcBorders>
            <w:shd w:val="clear" w:color="000000" w:fill="FFFFFF"/>
            <w:noWrap/>
            <w:vAlign w:val="center"/>
            <w:hideMark/>
          </w:tcPr>
          <w:p w:rsidR="005E55CC" w:rsidRPr="005E55CC" w:rsidRDefault="005E55CC" w:rsidP="005E55CC">
            <w:pPr>
              <w:jc w:val="center"/>
              <w:rPr>
                <w:rFonts w:ascii="Calibri" w:hAnsi="Calibri" w:cs="Calibri"/>
                <w:b/>
                <w:bCs/>
                <w:color w:val="000000"/>
                <w:sz w:val="22"/>
                <w:szCs w:val="22"/>
                <w:lang w:val="en-ZA" w:eastAsia="en-ZA"/>
              </w:rPr>
            </w:pPr>
            <w:r w:rsidRPr="005E55CC">
              <w:rPr>
                <w:rFonts w:ascii="Calibri" w:hAnsi="Calibri" w:cs="Calibri"/>
                <w:b/>
                <w:bCs/>
                <w:color w:val="000000"/>
                <w:sz w:val="22"/>
                <w:szCs w:val="22"/>
                <w:lang w:val="en-ZA" w:eastAsia="en-ZA"/>
              </w:rPr>
              <w:t>GGPP 01</w:t>
            </w:r>
          </w:p>
        </w:tc>
        <w:tc>
          <w:tcPr>
            <w:tcW w:w="1559"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701"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701"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417" w:type="dxa"/>
            <w:tcBorders>
              <w:top w:val="nil"/>
              <w:left w:val="nil"/>
              <w:bottom w:val="single" w:sz="4" w:space="0" w:color="auto"/>
              <w:right w:val="single" w:sz="4" w:space="0" w:color="auto"/>
            </w:tcBorders>
            <w:shd w:val="clear" w:color="000000" w:fill="00B0F0"/>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 xml:space="preserve">Number </w:t>
            </w:r>
          </w:p>
        </w:tc>
        <w:tc>
          <w:tcPr>
            <w:tcW w:w="3969" w:type="dxa"/>
            <w:tcBorders>
              <w:top w:val="nil"/>
              <w:left w:val="nil"/>
              <w:bottom w:val="single" w:sz="4" w:space="0" w:color="auto"/>
              <w:right w:val="single" w:sz="4" w:space="0" w:color="auto"/>
            </w:tcBorders>
            <w:shd w:val="clear" w:color="000000" w:fill="FFD966"/>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Number of Council agendas issued as per council rules and orders by 30 June 2021</w:t>
            </w:r>
          </w:p>
        </w:tc>
        <w:tc>
          <w:tcPr>
            <w:tcW w:w="1816" w:type="dxa"/>
            <w:tcBorders>
              <w:top w:val="nil"/>
              <w:left w:val="nil"/>
              <w:bottom w:val="single" w:sz="4" w:space="0" w:color="auto"/>
              <w:right w:val="single" w:sz="4" w:space="0" w:color="auto"/>
            </w:tcBorders>
            <w:shd w:val="clear" w:color="000000" w:fill="FFFFFF"/>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8</w:t>
            </w:r>
          </w:p>
        </w:tc>
        <w:tc>
          <w:tcPr>
            <w:tcW w:w="2237"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b/>
                <w:bCs/>
                <w:color w:val="000000"/>
                <w:sz w:val="22"/>
                <w:szCs w:val="22"/>
                <w:lang w:val="en-ZA" w:eastAsia="en-ZA"/>
              </w:rPr>
            </w:pPr>
          </w:p>
        </w:tc>
      </w:tr>
      <w:tr w:rsidR="005E55CC" w:rsidRPr="005E55CC" w:rsidTr="00487656">
        <w:trPr>
          <w:trHeight w:val="900"/>
        </w:trPr>
        <w:tc>
          <w:tcPr>
            <w:tcW w:w="988" w:type="dxa"/>
            <w:tcBorders>
              <w:top w:val="nil"/>
              <w:left w:val="single" w:sz="4" w:space="0" w:color="auto"/>
              <w:bottom w:val="single" w:sz="4" w:space="0" w:color="auto"/>
              <w:right w:val="single" w:sz="4" w:space="0" w:color="auto"/>
            </w:tcBorders>
            <w:shd w:val="clear" w:color="000000" w:fill="FFFFFF"/>
            <w:noWrap/>
            <w:vAlign w:val="center"/>
            <w:hideMark/>
          </w:tcPr>
          <w:p w:rsidR="005E55CC" w:rsidRPr="005E55CC" w:rsidRDefault="005E55CC" w:rsidP="005E55CC">
            <w:pPr>
              <w:jc w:val="center"/>
              <w:rPr>
                <w:rFonts w:ascii="Calibri" w:hAnsi="Calibri" w:cs="Calibri"/>
                <w:b/>
                <w:bCs/>
                <w:color w:val="000000"/>
                <w:sz w:val="22"/>
                <w:szCs w:val="22"/>
                <w:lang w:val="en-ZA" w:eastAsia="en-ZA"/>
              </w:rPr>
            </w:pPr>
            <w:r w:rsidRPr="005E55CC">
              <w:rPr>
                <w:rFonts w:ascii="Calibri" w:hAnsi="Calibri" w:cs="Calibri"/>
                <w:b/>
                <w:bCs/>
                <w:color w:val="000000"/>
                <w:sz w:val="22"/>
                <w:szCs w:val="22"/>
                <w:lang w:val="en-ZA" w:eastAsia="en-ZA"/>
              </w:rPr>
              <w:t>GGPP 01</w:t>
            </w:r>
          </w:p>
        </w:tc>
        <w:tc>
          <w:tcPr>
            <w:tcW w:w="1559"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701"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701"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417" w:type="dxa"/>
            <w:tcBorders>
              <w:top w:val="nil"/>
              <w:left w:val="nil"/>
              <w:bottom w:val="single" w:sz="4" w:space="0" w:color="auto"/>
              <w:right w:val="single" w:sz="4" w:space="0" w:color="auto"/>
            </w:tcBorders>
            <w:shd w:val="clear" w:color="000000" w:fill="00B0F0"/>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 xml:space="preserve">Date </w:t>
            </w:r>
          </w:p>
        </w:tc>
        <w:tc>
          <w:tcPr>
            <w:tcW w:w="3969" w:type="dxa"/>
            <w:tcBorders>
              <w:top w:val="nil"/>
              <w:left w:val="nil"/>
              <w:bottom w:val="single" w:sz="4" w:space="0" w:color="auto"/>
              <w:right w:val="single" w:sz="4" w:space="0" w:color="auto"/>
            </w:tcBorders>
            <w:shd w:val="clear" w:color="000000" w:fill="FFD966"/>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Date of adopting the organisational structure aligned to the 2021/22 IDP and Budget by Council by 31 May 2021</w:t>
            </w:r>
          </w:p>
        </w:tc>
        <w:tc>
          <w:tcPr>
            <w:tcW w:w="1816" w:type="dxa"/>
            <w:tcBorders>
              <w:top w:val="nil"/>
              <w:left w:val="nil"/>
              <w:bottom w:val="single" w:sz="4" w:space="0" w:color="auto"/>
              <w:right w:val="single" w:sz="4" w:space="0" w:color="auto"/>
            </w:tcBorders>
            <w:shd w:val="clear" w:color="000000" w:fill="FFFFFF"/>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31-May-21</w:t>
            </w:r>
          </w:p>
        </w:tc>
        <w:tc>
          <w:tcPr>
            <w:tcW w:w="2237"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b/>
                <w:bCs/>
                <w:color w:val="000000"/>
                <w:sz w:val="22"/>
                <w:szCs w:val="22"/>
                <w:lang w:val="en-ZA" w:eastAsia="en-ZA"/>
              </w:rPr>
            </w:pPr>
          </w:p>
        </w:tc>
      </w:tr>
      <w:tr w:rsidR="005E55CC" w:rsidRPr="005E55CC" w:rsidTr="00487656">
        <w:trPr>
          <w:trHeight w:val="1050"/>
        </w:trPr>
        <w:tc>
          <w:tcPr>
            <w:tcW w:w="988" w:type="dxa"/>
            <w:tcBorders>
              <w:top w:val="nil"/>
              <w:left w:val="single" w:sz="4" w:space="0" w:color="auto"/>
              <w:bottom w:val="single" w:sz="4" w:space="0" w:color="auto"/>
              <w:right w:val="single" w:sz="4" w:space="0" w:color="auto"/>
            </w:tcBorders>
            <w:shd w:val="clear" w:color="000000" w:fill="D0CECE"/>
            <w:noWrap/>
            <w:vAlign w:val="center"/>
            <w:hideMark/>
          </w:tcPr>
          <w:p w:rsidR="005E55CC" w:rsidRPr="005E55CC" w:rsidRDefault="005E55CC" w:rsidP="005E55CC">
            <w:pPr>
              <w:jc w:val="center"/>
              <w:rPr>
                <w:rFonts w:ascii="Calibri" w:hAnsi="Calibri" w:cs="Calibri"/>
                <w:b/>
                <w:bCs/>
                <w:color w:val="000000"/>
                <w:sz w:val="22"/>
                <w:szCs w:val="22"/>
                <w:lang w:val="en-ZA" w:eastAsia="en-ZA"/>
              </w:rPr>
            </w:pPr>
            <w:r w:rsidRPr="005E55CC">
              <w:rPr>
                <w:rFonts w:ascii="Calibri" w:hAnsi="Calibri" w:cs="Calibri"/>
                <w:b/>
                <w:bCs/>
                <w:color w:val="000000"/>
                <w:sz w:val="22"/>
                <w:szCs w:val="22"/>
                <w:lang w:val="en-ZA" w:eastAsia="en-ZA"/>
              </w:rPr>
              <w:t>GGPP 01</w:t>
            </w:r>
          </w:p>
        </w:tc>
        <w:tc>
          <w:tcPr>
            <w:tcW w:w="1559"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701"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701"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417" w:type="dxa"/>
            <w:tcBorders>
              <w:top w:val="nil"/>
              <w:left w:val="nil"/>
              <w:bottom w:val="single" w:sz="4" w:space="0" w:color="auto"/>
              <w:right w:val="single" w:sz="4" w:space="0" w:color="auto"/>
            </w:tcBorders>
            <w:shd w:val="clear" w:color="000000" w:fill="D0CECE"/>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 xml:space="preserve">Number </w:t>
            </w:r>
          </w:p>
        </w:tc>
        <w:tc>
          <w:tcPr>
            <w:tcW w:w="3969" w:type="dxa"/>
            <w:tcBorders>
              <w:top w:val="nil"/>
              <w:left w:val="nil"/>
              <w:bottom w:val="single" w:sz="4" w:space="0" w:color="auto"/>
              <w:right w:val="single" w:sz="4" w:space="0" w:color="auto"/>
            </w:tcBorders>
            <w:shd w:val="clear" w:color="000000" w:fill="D0CECE"/>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Number of by-monthly formal Troika meetings held by 30 June 2021</w:t>
            </w:r>
          </w:p>
        </w:tc>
        <w:tc>
          <w:tcPr>
            <w:tcW w:w="1816" w:type="dxa"/>
            <w:tcBorders>
              <w:top w:val="nil"/>
              <w:left w:val="nil"/>
              <w:bottom w:val="single" w:sz="4" w:space="0" w:color="auto"/>
              <w:right w:val="single" w:sz="4" w:space="0" w:color="auto"/>
            </w:tcBorders>
            <w:shd w:val="clear" w:color="000000" w:fill="D0CECE"/>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8</w:t>
            </w:r>
          </w:p>
        </w:tc>
        <w:tc>
          <w:tcPr>
            <w:tcW w:w="2237" w:type="dxa"/>
            <w:vMerge w:val="restart"/>
            <w:tcBorders>
              <w:top w:val="nil"/>
              <w:left w:val="single" w:sz="4" w:space="0" w:color="auto"/>
              <w:bottom w:val="single" w:sz="4" w:space="0" w:color="000000"/>
              <w:right w:val="single" w:sz="4" w:space="0" w:color="auto"/>
            </w:tcBorders>
            <w:shd w:val="clear" w:color="000000" w:fill="C1F8AE"/>
            <w:vAlign w:val="center"/>
            <w:hideMark/>
          </w:tcPr>
          <w:p w:rsidR="005E55CC" w:rsidRPr="005E55CC" w:rsidRDefault="005E55CC" w:rsidP="005E55CC">
            <w:pPr>
              <w:jc w:val="center"/>
              <w:rPr>
                <w:rFonts w:ascii="Calibri" w:hAnsi="Calibri" w:cs="Calibri"/>
                <w:b/>
                <w:bCs/>
                <w:color w:val="000000"/>
                <w:sz w:val="22"/>
                <w:szCs w:val="22"/>
                <w:lang w:val="en-ZA" w:eastAsia="en-ZA"/>
              </w:rPr>
            </w:pPr>
            <w:r w:rsidRPr="005E55CC">
              <w:rPr>
                <w:rFonts w:ascii="Calibri" w:hAnsi="Calibri" w:cs="Calibri"/>
                <w:b/>
                <w:bCs/>
                <w:color w:val="000000"/>
                <w:sz w:val="22"/>
                <w:szCs w:val="22"/>
                <w:lang w:val="en-ZA" w:eastAsia="en-ZA"/>
              </w:rPr>
              <w:t>OMM</w:t>
            </w:r>
          </w:p>
        </w:tc>
      </w:tr>
      <w:tr w:rsidR="005E55CC" w:rsidRPr="005E55CC" w:rsidTr="00487656">
        <w:trPr>
          <w:trHeight w:val="1020"/>
        </w:trPr>
        <w:tc>
          <w:tcPr>
            <w:tcW w:w="988" w:type="dxa"/>
            <w:tcBorders>
              <w:top w:val="nil"/>
              <w:left w:val="single" w:sz="4" w:space="0" w:color="auto"/>
              <w:bottom w:val="single" w:sz="4" w:space="0" w:color="auto"/>
              <w:right w:val="single" w:sz="4" w:space="0" w:color="auto"/>
            </w:tcBorders>
            <w:shd w:val="clear" w:color="000000" w:fill="FFFFFF"/>
            <w:noWrap/>
            <w:vAlign w:val="center"/>
            <w:hideMark/>
          </w:tcPr>
          <w:p w:rsidR="005E55CC" w:rsidRPr="005E55CC" w:rsidRDefault="005E55CC" w:rsidP="005E55CC">
            <w:pPr>
              <w:jc w:val="center"/>
              <w:rPr>
                <w:rFonts w:ascii="Calibri" w:hAnsi="Calibri" w:cs="Calibri"/>
                <w:b/>
                <w:bCs/>
                <w:color w:val="000000"/>
                <w:sz w:val="22"/>
                <w:szCs w:val="22"/>
                <w:lang w:val="en-ZA" w:eastAsia="en-ZA"/>
              </w:rPr>
            </w:pPr>
            <w:r w:rsidRPr="005E55CC">
              <w:rPr>
                <w:rFonts w:ascii="Calibri" w:hAnsi="Calibri" w:cs="Calibri"/>
                <w:b/>
                <w:bCs/>
                <w:color w:val="000000"/>
                <w:sz w:val="22"/>
                <w:szCs w:val="22"/>
                <w:lang w:val="en-ZA" w:eastAsia="en-ZA"/>
              </w:rPr>
              <w:t>GGPP 01</w:t>
            </w:r>
          </w:p>
        </w:tc>
        <w:tc>
          <w:tcPr>
            <w:tcW w:w="1559"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701"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701"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417" w:type="dxa"/>
            <w:tcBorders>
              <w:top w:val="nil"/>
              <w:left w:val="nil"/>
              <w:bottom w:val="single" w:sz="4" w:space="0" w:color="auto"/>
              <w:right w:val="single" w:sz="4" w:space="0" w:color="auto"/>
            </w:tcBorders>
            <w:shd w:val="clear" w:color="000000" w:fill="00B0F0"/>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 xml:space="preserve">Number </w:t>
            </w:r>
          </w:p>
        </w:tc>
        <w:tc>
          <w:tcPr>
            <w:tcW w:w="3969" w:type="dxa"/>
            <w:tcBorders>
              <w:top w:val="nil"/>
              <w:left w:val="nil"/>
              <w:bottom w:val="single" w:sz="4" w:space="0" w:color="auto"/>
              <w:right w:val="single" w:sz="4" w:space="0" w:color="auto"/>
            </w:tcBorders>
            <w:shd w:val="clear" w:color="000000" w:fill="C1F8AE"/>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Number of Council meetings co-ordinated by 30 June 2021</w:t>
            </w:r>
          </w:p>
        </w:tc>
        <w:tc>
          <w:tcPr>
            <w:tcW w:w="1816" w:type="dxa"/>
            <w:tcBorders>
              <w:top w:val="nil"/>
              <w:left w:val="nil"/>
              <w:bottom w:val="single" w:sz="4" w:space="0" w:color="auto"/>
              <w:right w:val="single" w:sz="4" w:space="0" w:color="auto"/>
            </w:tcBorders>
            <w:shd w:val="clear" w:color="000000" w:fill="FFFFFF"/>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8</w:t>
            </w:r>
          </w:p>
        </w:tc>
        <w:tc>
          <w:tcPr>
            <w:tcW w:w="2237" w:type="dxa"/>
            <w:vMerge/>
            <w:tcBorders>
              <w:top w:val="nil"/>
              <w:left w:val="single" w:sz="4" w:space="0" w:color="auto"/>
              <w:bottom w:val="single" w:sz="4" w:space="0" w:color="000000"/>
              <w:right w:val="single" w:sz="4" w:space="0" w:color="auto"/>
            </w:tcBorders>
            <w:vAlign w:val="center"/>
            <w:hideMark/>
          </w:tcPr>
          <w:p w:rsidR="005E55CC" w:rsidRPr="005E55CC" w:rsidRDefault="005E55CC" w:rsidP="005E55CC">
            <w:pPr>
              <w:rPr>
                <w:rFonts w:ascii="Calibri" w:hAnsi="Calibri" w:cs="Calibri"/>
                <w:b/>
                <w:bCs/>
                <w:color w:val="000000"/>
                <w:sz w:val="22"/>
                <w:szCs w:val="22"/>
                <w:lang w:val="en-ZA" w:eastAsia="en-ZA"/>
              </w:rPr>
            </w:pPr>
          </w:p>
        </w:tc>
      </w:tr>
      <w:tr w:rsidR="005E55CC" w:rsidRPr="005E55CC" w:rsidTr="00487656">
        <w:trPr>
          <w:trHeight w:val="990"/>
        </w:trPr>
        <w:tc>
          <w:tcPr>
            <w:tcW w:w="988" w:type="dxa"/>
            <w:tcBorders>
              <w:top w:val="nil"/>
              <w:left w:val="single" w:sz="4" w:space="0" w:color="auto"/>
              <w:bottom w:val="single" w:sz="4" w:space="0" w:color="auto"/>
              <w:right w:val="single" w:sz="4" w:space="0" w:color="auto"/>
            </w:tcBorders>
            <w:shd w:val="clear" w:color="000000" w:fill="FFFFFF"/>
            <w:noWrap/>
            <w:vAlign w:val="center"/>
            <w:hideMark/>
          </w:tcPr>
          <w:p w:rsidR="005E55CC" w:rsidRPr="005E55CC" w:rsidRDefault="005E55CC" w:rsidP="005E55CC">
            <w:pPr>
              <w:jc w:val="center"/>
              <w:rPr>
                <w:rFonts w:ascii="Calibri" w:hAnsi="Calibri" w:cs="Calibri"/>
                <w:b/>
                <w:bCs/>
                <w:color w:val="000000"/>
                <w:sz w:val="22"/>
                <w:szCs w:val="22"/>
                <w:lang w:val="en-ZA" w:eastAsia="en-ZA"/>
              </w:rPr>
            </w:pPr>
            <w:r w:rsidRPr="005E55CC">
              <w:rPr>
                <w:rFonts w:ascii="Calibri" w:hAnsi="Calibri" w:cs="Calibri"/>
                <w:b/>
                <w:bCs/>
                <w:color w:val="000000"/>
                <w:sz w:val="22"/>
                <w:szCs w:val="22"/>
                <w:lang w:val="en-ZA" w:eastAsia="en-ZA"/>
              </w:rPr>
              <w:t>GGPP 01</w:t>
            </w:r>
          </w:p>
        </w:tc>
        <w:tc>
          <w:tcPr>
            <w:tcW w:w="1559"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701"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701"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417" w:type="dxa"/>
            <w:tcBorders>
              <w:top w:val="nil"/>
              <w:left w:val="nil"/>
              <w:bottom w:val="single" w:sz="4" w:space="0" w:color="auto"/>
              <w:right w:val="single" w:sz="4" w:space="0" w:color="auto"/>
            </w:tcBorders>
            <w:shd w:val="clear" w:color="000000" w:fill="00B0F0"/>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 xml:space="preserve">Number </w:t>
            </w:r>
          </w:p>
        </w:tc>
        <w:tc>
          <w:tcPr>
            <w:tcW w:w="3969" w:type="dxa"/>
            <w:tcBorders>
              <w:top w:val="nil"/>
              <w:left w:val="nil"/>
              <w:bottom w:val="single" w:sz="4" w:space="0" w:color="auto"/>
              <w:right w:val="single" w:sz="4" w:space="0" w:color="auto"/>
            </w:tcBorders>
            <w:shd w:val="clear" w:color="000000" w:fill="C1F8AE"/>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Number of Audit committee meetings co-ordinated by 30 June 2021</w:t>
            </w:r>
          </w:p>
        </w:tc>
        <w:tc>
          <w:tcPr>
            <w:tcW w:w="1816" w:type="dxa"/>
            <w:tcBorders>
              <w:top w:val="nil"/>
              <w:left w:val="nil"/>
              <w:bottom w:val="single" w:sz="4" w:space="0" w:color="auto"/>
              <w:right w:val="single" w:sz="4" w:space="0" w:color="auto"/>
            </w:tcBorders>
            <w:shd w:val="clear" w:color="000000" w:fill="FFFFFF"/>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4</w:t>
            </w:r>
          </w:p>
        </w:tc>
        <w:tc>
          <w:tcPr>
            <w:tcW w:w="2237" w:type="dxa"/>
            <w:vMerge/>
            <w:tcBorders>
              <w:top w:val="nil"/>
              <w:left w:val="single" w:sz="4" w:space="0" w:color="auto"/>
              <w:bottom w:val="single" w:sz="4" w:space="0" w:color="000000"/>
              <w:right w:val="single" w:sz="4" w:space="0" w:color="auto"/>
            </w:tcBorders>
            <w:vAlign w:val="center"/>
            <w:hideMark/>
          </w:tcPr>
          <w:p w:rsidR="005E55CC" w:rsidRPr="005E55CC" w:rsidRDefault="005E55CC" w:rsidP="005E55CC">
            <w:pPr>
              <w:rPr>
                <w:rFonts w:ascii="Calibri" w:hAnsi="Calibri" w:cs="Calibri"/>
                <w:b/>
                <w:bCs/>
                <w:color w:val="000000"/>
                <w:sz w:val="22"/>
                <w:szCs w:val="22"/>
                <w:lang w:val="en-ZA" w:eastAsia="en-ZA"/>
              </w:rPr>
            </w:pPr>
          </w:p>
        </w:tc>
      </w:tr>
      <w:tr w:rsidR="005E55CC" w:rsidRPr="005E55CC" w:rsidTr="00487656">
        <w:trPr>
          <w:trHeight w:val="990"/>
        </w:trPr>
        <w:tc>
          <w:tcPr>
            <w:tcW w:w="988" w:type="dxa"/>
            <w:tcBorders>
              <w:top w:val="nil"/>
              <w:left w:val="single" w:sz="4" w:space="0" w:color="auto"/>
              <w:bottom w:val="single" w:sz="4" w:space="0" w:color="auto"/>
              <w:right w:val="single" w:sz="4" w:space="0" w:color="auto"/>
            </w:tcBorders>
            <w:shd w:val="clear" w:color="000000" w:fill="FFFFFF"/>
            <w:noWrap/>
            <w:vAlign w:val="center"/>
            <w:hideMark/>
          </w:tcPr>
          <w:p w:rsidR="005E55CC" w:rsidRPr="005E55CC" w:rsidRDefault="005E55CC" w:rsidP="005E55CC">
            <w:pPr>
              <w:jc w:val="center"/>
              <w:rPr>
                <w:rFonts w:ascii="Calibri" w:hAnsi="Calibri" w:cs="Calibri"/>
                <w:b/>
                <w:bCs/>
                <w:color w:val="000000"/>
                <w:sz w:val="22"/>
                <w:szCs w:val="22"/>
                <w:lang w:val="en-ZA" w:eastAsia="en-ZA"/>
              </w:rPr>
            </w:pPr>
            <w:r w:rsidRPr="005E55CC">
              <w:rPr>
                <w:rFonts w:ascii="Calibri" w:hAnsi="Calibri" w:cs="Calibri"/>
                <w:b/>
                <w:bCs/>
                <w:color w:val="000000"/>
                <w:sz w:val="22"/>
                <w:szCs w:val="22"/>
                <w:lang w:val="en-ZA" w:eastAsia="en-ZA"/>
              </w:rPr>
              <w:t>GGPP 01</w:t>
            </w:r>
          </w:p>
        </w:tc>
        <w:tc>
          <w:tcPr>
            <w:tcW w:w="1559"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701"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701"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417" w:type="dxa"/>
            <w:tcBorders>
              <w:top w:val="nil"/>
              <w:left w:val="nil"/>
              <w:bottom w:val="single" w:sz="4" w:space="0" w:color="auto"/>
              <w:right w:val="single" w:sz="4" w:space="0" w:color="auto"/>
            </w:tcBorders>
            <w:shd w:val="clear" w:color="000000" w:fill="00B0F0"/>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 xml:space="preserve">Number </w:t>
            </w:r>
          </w:p>
        </w:tc>
        <w:tc>
          <w:tcPr>
            <w:tcW w:w="3969" w:type="dxa"/>
            <w:tcBorders>
              <w:top w:val="nil"/>
              <w:left w:val="nil"/>
              <w:bottom w:val="single" w:sz="4" w:space="0" w:color="auto"/>
              <w:right w:val="single" w:sz="4" w:space="0" w:color="auto"/>
            </w:tcBorders>
            <w:shd w:val="clear" w:color="000000" w:fill="C1F8AE"/>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Number of MANCO meetings held through virtual by 30 June 2021</w:t>
            </w:r>
          </w:p>
        </w:tc>
        <w:tc>
          <w:tcPr>
            <w:tcW w:w="1816" w:type="dxa"/>
            <w:tcBorders>
              <w:top w:val="nil"/>
              <w:left w:val="nil"/>
              <w:bottom w:val="single" w:sz="4" w:space="0" w:color="auto"/>
              <w:right w:val="single" w:sz="4" w:space="0" w:color="auto"/>
            </w:tcBorders>
            <w:shd w:val="clear" w:color="000000" w:fill="FFFFFF"/>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12</w:t>
            </w:r>
          </w:p>
        </w:tc>
        <w:tc>
          <w:tcPr>
            <w:tcW w:w="2237" w:type="dxa"/>
            <w:vMerge/>
            <w:tcBorders>
              <w:top w:val="nil"/>
              <w:left w:val="single" w:sz="4" w:space="0" w:color="auto"/>
              <w:bottom w:val="single" w:sz="4" w:space="0" w:color="000000"/>
              <w:right w:val="single" w:sz="4" w:space="0" w:color="auto"/>
            </w:tcBorders>
            <w:vAlign w:val="center"/>
            <w:hideMark/>
          </w:tcPr>
          <w:p w:rsidR="005E55CC" w:rsidRPr="005E55CC" w:rsidRDefault="005E55CC" w:rsidP="005E55CC">
            <w:pPr>
              <w:rPr>
                <w:rFonts w:ascii="Calibri" w:hAnsi="Calibri" w:cs="Calibri"/>
                <w:b/>
                <w:bCs/>
                <w:color w:val="000000"/>
                <w:sz w:val="22"/>
                <w:szCs w:val="22"/>
                <w:lang w:val="en-ZA" w:eastAsia="en-ZA"/>
              </w:rPr>
            </w:pPr>
          </w:p>
        </w:tc>
      </w:tr>
      <w:tr w:rsidR="005E55CC" w:rsidRPr="005E55CC" w:rsidTr="00487656">
        <w:trPr>
          <w:trHeight w:val="1095"/>
        </w:trPr>
        <w:tc>
          <w:tcPr>
            <w:tcW w:w="988" w:type="dxa"/>
            <w:tcBorders>
              <w:top w:val="nil"/>
              <w:left w:val="single" w:sz="4" w:space="0" w:color="auto"/>
              <w:bottom w:val="single" w:sz="4" w:space="0" w:color="auto"/>
              <w:right w:val="single" w:sz="4" w:space="0" w:color="auto"/>
            </w:tcBorders>
            <w:shd w:val="clear" w:color="000000" w:fill="FFFFFF"/>
            <w:noWrap/>
            <w:vAlign w:val="center"/>
            <w:hideMark/>
          </w:tcPr>
          <w:p w:rsidR="005E55CC" w:rsidRPr="005E55CC" w:rsidRDefault="005E55CC" w:rsidP="005E55CC">
            <w:pPr>
              <w:jc w:val="center"/>
              <w:rPr>
                <w:rFonts w:ascii="Calibri" w:hAnsi="Calibri" w:cs="Calibri"/>
                <w:b/>
                <w:bCs/>
                <w:color w:val="000000"/>
                <w:sz w:val="22"/>
                <w:szCs w:val="22"/>
                <w:lang w:val="en-ZA" w:eastAsia="en-ZA"/>
              </w:rPr>
            </w:pPr>
            <w:r w:rsidRPr="005E55CC">
              <w:rPr>
                <w:rFonts w:ascii="Calibri" w:hAnsi="Calibri" w:cs="Calibri"/>
                <w:b/>
                <w:bCs/>
                <w:color w:val="000000"/>
                <w:sz w:val="22"/>
                <w:szCs w:val="22"/>
                <w:lang w:val="en-ZA" w:eastAsia="en-ZA"/>
              </w:rPr>
              <w:t>GGPP 01</w:t>
            </w:r>
          </w:p>
        </w:tc>
        <w:tc>
          <w:tcPr>
            <w:tcW w:w="1559"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701"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701"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417" w:type="dxa"/>
            <w:tcBorders>
              <w:top w:val="nil"/>
              <w:left w:val="nil"/>
              <w:bottom w:val="single" w:sz="4" w:space="0" w:color="auto"/>
              <w:right w:val="single" w:sz="4" w:space="0" w:color="auto"/>
            </w:tcBorders>
            <w:shd w:val="clear" w:color="000000" w:fill="00B0F0"/>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 xml:space="preserve">Number </w:t>
            </w:r>
          </w:p>
        </w:tc>
        <w:tc>
          <w:tcPr>
            <w:tcW w:w="3969" w:type="dxa"/>
            <w:tcBorders>
              <w:top w:val="nil"/>
              <w:left w:val="nil"/>
              <w:bottom w:val="single" w:sz="4" w:space="0" w:color="auto"/>
              <w:right w:val="single" w:sz="4" w:space="0" w:color="auto"/>
            </w:tcBorders>
            <w:shd w:val="clear" w:color="000000" w:fill="C1F8AE"/>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Number of Top MANCO meetings held through virtual by 30 June 2021</w:t>
            </w:r>
          </w:p>
        </w:tc>
        <w:tc>
          <w:tcPr>
            <w:tcW w:w="1816" w:type="dxa"/>
            <w:tcBorders>
              <w:top w:val="nil"/>
              <w:left w:val="nil"/>
              <w:bottom w:val="single" w:sz="4" w:space="0" w:color="auto"/>
              <w:right w:val="single" w:sz="4" w:space="0" w:color="auto"/>
            </w:tcBorders>
            <w:shd w:val="clear" w:color="000000" w:fill="FFFFFF"/>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12</w:t>
            </w:r>
          </w:p>
        </w:tc>
        <w:tc>
          <w:tcPr>
            <w:tcW w:w="2237" w:type="dxa"/>
            <w:vMerge/>
            <w:tcBorders>
              <w:top w:val="nil"/>
              <w:left w:val="single" w:sz="4" w:space="0" w:color="auto"/>
              <w:bottom w:val="single" w:sz="4" w:space="0" w:color="000000"/>
              <w:right w:val="single" w:sz="4" w:space="0" w:color="auto"/>
            </w:tcBorders>
            <w:vAlign w:val="center"/>
            <w:hideMark/>
          </w:tcPr>
          <w:p w:rsidR="005E55CC" w:rsidRPr="005E55CC" w:rsidRDefault="005E55CC" w:rsidP="005E55CC">
            <w:pPr>
              <w:rPr>
                <w:rFonts w:ascii="Calibri" w:hAnsi="Calibri" w:cs="Calibri"/>
                <w:b/>
                <w:bCs/>
                <w:color w:val="000000"/>
                <w:sz w:val="22"/>
                <w:szCs w:val="22"/>
                <w:lang w:val="en-ZA" w:eastAsia="en-ZA"/>
              </w:rPr>
            </w:pPr>
          </w:p>
        </w:tc>
      </w:tr>
      <w:tr w:rsidR="005E55CC" w:rsidRPr="005E55CC" w:rsidTr="00487656">
        <w:trPr>
          <w:trHeight w:val="1275"/>
        </w:trPr>
        <w:tc>
          <w:tcPr>
            <w:tcW w:w="988" w:type="dxa"/>
            <w:tcBorders>
              <w:top w:val="nil"/>
              <w:left w:val="single" w:sz="4" w:space="0" w:color="auto"/>
              <w:bottom w:val="single" w:sz="4" w:space="0" w:color="auto"/>
              <w:right w:val="single" w:sz="4" w:space="0" w:color="auto"/>
            </w:tcBorders>
            <w:shd w:val="clear" w:color="000000" w:fill="FFFFFF"/>
            <w:noWrap/>
            <w:vAlign w:val="center"/>
            <w:hideMark/>
          </w:tcPr>
          <w:p w:rsidR="005E55CC" w:rsidRPr="005E55CC" w:rsidRDefault="005E55CC" w:rsidP="005E55CC">
            <w:pPr>
              <w:jc w:val="center"/>
              <w:rPr>
                <w:rFonts w:ascii="Calibri" w:hAnsi="Calibri" w:cs="Calibri"/>
                <w:b/>
                <w:bCs/>
                <w:color w:val="000000"/>
                <w:sz w:val="22"/>
                <w:szCs w:val="22"/>
                <w:lang w:val="en-ZA" w:eastAsia="en-ZA"/>
              </w:rPr>
            </w:pPr>
            <w:r w:rsidRPr="005E55CC">
              <w:rPr>
                <w:rFonts w:ascii="Calibri" w:hAnsi="Calibri" w:cs="Calibri"/>
                <w:b/>
                <w:bCs/>
                <w:color w:val="000000"/>
                <w:sz w:val="22"/>
                <w:szCs w:val="22"/>
                <w:lang w:val="en-ZA" w:eastAsia="en-ZA"/>
              </w:rPr>
              <w:t>GGPP 01</w:t>
            </w:r>
          </w:p>
        </w:tc>
        <w:tc>
          <w:tcPr>
            <w:tcW w:w="1559"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701"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701"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417" w:type="dxa"/>
            <w:tcBorders>
              <w:top w:val="nil"/>
              <w:left w:val="nil"/>
              <w:bottom w:val="single" w:sz="4" w:space="0" w:color="auto"/>
              <w:right w:val="single" w:sz="4" w:space="0" w:color="auto"/>
            </w:tcBorders>
            <w:shd w:val="clear" w:color="000000" w:fill="00B0F0"/>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 xml:space="preserve">Number </w:t>
            </w:r>
          </w:p>
        </w:tc>
        <w:tc>
          <w:tcPr>
            <w:tcW w:w="3969" w:type="dxa"/>
            <w:tcBorders>
              <w:top w:val="nil"/>
              <w:left w:val="nil"/>
              <w:bottom w:val="single" w:sz="4" w:space="0" w:color="auto"/>
              <w:right w:val="single" w:sz="4" w:space="0" w:color="auto"/>
            </w:tcBorders>
            <w:shd w:val="clear" w:color="000000" w:fill="C1F8AE"/>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Number of Municipal Public accounts committee meetings co-ordinated by 30 June 2021</w:t>
            </w:r>
          </w:p>
        </w:tc>
        <w:tc>
          <w:tcPr>
            <w:tcW w:w="1816" w:type="dxa"/>
            <w:tcBorders>
              <w:top w:val="nil"/>
              <w:left w:val="nil"/>
              <w:bottom w:val="single" w:sz="4" w:space="0" w:color="auto"/>
              <w:right w:val="single" w:sz="4" w:space="0" w:color="auto"/>
            </w:tcBorders>
            <w:shd w:val="clear" w:color="000000" w:fill="FFFFFF"/>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4</w:t>
            </w:r>
          </w:p>
        </w:tc>
        <w:tc>
          <w:tcPr>
            <w:tcW w:w="2237" w:type="dxa"/>
            <w:vMerge/>
            <w:tcBorders>
              <w:top w:val="nil"/>
              <w:left w:val="single" w:sz="4" w:space="0" w:color="auto"/>
              <w:bottom w:val="single" w:sz="4" w:space="0" w:color="000000"/>
              <w:right w:val="single" w:sz="4" w:space="0" w:color="auto"/>
            </w:tcBorders>
            <w:vAlign w:val="center"/>
            <w:hideMark/>
          </w:tcPr>
          <w:p w:rsidR="005E55CC" w:rsidRPr="005E55CC" w:rsidRDefault="005E55CC" w:rsidP="005E55CC">
            <w:pPr>
              <w:rPr>
                <w:rFonts w:ascii="Calibri" w:hAnsi="Calibri" w:cs="Calibri"/>
                <w:b/>
                <w:bCs/>
                <w:color w:val="000000"/>
                <w:sz w:val="22"/>
                <w:szCs w:val="22"/>
                <w:lang w:val="en-ZA" w:eastAsia="en-ZA"/>
              </w:rPr>
            </w:pPr>
          </w:p>
        </w:tc>
      </w:tr>
      <w:tr w:rsidR="005E55CC" w:rsidRPr="005E55CC" w:rsidTr="00487656">
        <w:trPr>
          <w:trHeight w:val="750"/>
        </w:trPr>
        <w:tc>
          <w:tcPr>
            <w:tcW w:w="988" w:type="dxa"/>
            <w:tcBorders>
              <w:top w:val="nil"/>
              <w:left w:val="single" w:sz="4" w:space="0" w:color="auto"/>
              <w:bottom w:val="single" w:sz="4" w:space="0" w:color="auto"/>
              <w:right w:val="single" w:sz="4" w:space="0" w:color="auto"/>
            </w:tcBorders>
            <w:shd w:val="clear" w:color="000000" w:fill="FFFFFF"/>
            <w:noWrap/>
            <w:vAlign w:val="center"/>
            <w:hideMark/>
          </w:tcPr>
          <w:p w:rsidR="005E55CC" w:rsidRPr="005E55CC" w:rsidRDefault="005E55CC" w:rsidP="005E55CC">
            <w:pPr>
              <w:jc w:val="center"/>
              <w:rPr>
                <w:rFonts w:ascii="Calibri" w:hAnsi="Calibri" w:cs="Calibri"/>
                <w:b/>
                <w:bCs/>
                <w:color w:val="000000"/>
                <w:sz w:val="22"/>
                <w:szCs w:val="22"/>
                <w:lang w:val="en-ZA" w:eastAsia="en-ZA"/>
              </w:rPr>
            </w:pPr>
            <w:r w:rsidRPr="005E55CC">
              <w:rPr>
                <w:rFonts w:ascii="Calibri" w:hAnsi="Calibri" w:cs="Calibri"/>
                <w:b/>
                <w:bCs/>
                <w:color w:val="000000"/>
                <w:sz w:val="22"/>
                <w:szCs w:val="22"/>
                <w:lang w:val="en-ZA" w:eastAsia="en-ZA"/>
              </w:rPr>
              <w:t>GGPP 01</w:t>
            </w:r>
          </w:p>
        </w:tc>
        <w:tc>
          <w:tcPr>
            <w:tcW w:w="1559"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701"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701"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417" w:type="dxa"/>
            <w:tcBorders>
              <w:top w:val="nil"/>
              <w:left w:val="nil"/>
              <w:bottom w:val="single" w:sz="4" w:space="0" w:color="auto"/>
              <w:right w:val="single" w:sz="4" w:space="0" w:color="auto"/>
            </w:tcBorders>
            <w:shd w:val="clear" w:color="000000" w:fill="00B0F0"/>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 xml:space="preserve">Number </w:t>
            </w:r>
          </w:p>
        </w:tc>
        <w:tc>
          <w:tcPr>
            <w:tcW w:w="3969" w:type="dxa"/>
            <w:tcBorders>
              <w:top w:val="nil"/>
              <w:left w:val="nil"/>
              <w:bottom w:val="single" w:sz="4" w:space="0" w:color="auto"/>
              <w:right w:val="single" w:sz="4" w:space="0" w:color="auto"/>
            </w:tcBorders>
            <w:shd w:val="clear" w:color="000000" w:fill="C1F8AE"/>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Number of Disciplinary Board meetings co-ordinated by 30 June 2021</w:t>
            </w:r>
          </w:p>
        </w:tc>
        <w:tc>
          <w:tcPr>
            <w:tcW w:w="1816" w:type="dxa"/>
            <w:tcBorders>
              <w:top w:val="nil"/>
              <w:left w:val="nil"/>
              <w:bottom w:val="single" w:sz="4" w:space="0" w:color="auto"/>
              <w:right w:val="single" w:sz="4" w:space="0" w:color="auto"/>
            </w:tcBorders>
            <w:shd w:val="clear" w:color="000000" w:fill="FFFFFF"/>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2</w:t>
            </w:r>
          </w:p>
        </w:tc>
        <w:tc>
          <w:tcPr>
            <w:tcW w:w="2237" w:type="dxa"/>
            <w:vMerge/>
            <w:tcBorders>
              <w:top w:val="nil"/>
              <w:left w:val="single" w:sz="4" w:space="0" w:color="auto"/>
              <w:bottom w:val="single" w:sz="4" w:space="0" w:color="000000"/>
              <w:right w:val="single" w:sz="4" w:space="0" w:color="auto"/>
            </w:tcBorders>
            <w:vAlign w:val="center"/>
            <w:hideMark/>
          </w:tcPr>
          <w:p w:rsidR="005E55CC" w:rsidRPr="005E55CC" w:rsidRDefault="005E55CC" w:rsidP="005E55CC">
            <w:pPr>
              <w:rPr>
                <w:rFonts w:ascii="Calibri" w:hAnsi="Calibri" w:cs="Calibri"/>
                <w:b/>
                <w:bCs/>
                <w:color w:val="000000"/>
                <w:sz w:val="22"/>
                <w:szCs w:val="22"/>
                <w:lang w:val="en-ZA" w:eastAsia="en-ZA"/>
              </w:rPr>
            </w:pPr>
          </w:p>
        </w:tc>
      </w:tr>
      <w:tr w:rsidR="005E55CC" w:rsidRPr="005E55CC" w:rsidTr="00487656">
        <w:trPr>
          <w:trHeight w:val="735"/>
        </w:trPr>
        <w:tc>
          <w:tcPr>
            <w:tcW w:w="988" w:type="dxa"/>
            <w:tcBorders>
              <w:top w:val="nil"/>
              <w:left w:val="single" w:sz="4" w:space="0" w:color="auto"/>
              <w:bottom w:val="single" w:sz="4" w:space="0" w:color="auto"/>
              <w:right w:val="single" w:sz="4" w:space="0" w:color="auto"/>
            </w:tcBorders>
            <w:shd w:val="clear" w:color="000000" w:fill="FFFFFF"/>
            <w:noWrap/>
            <w:vAlign w:val="center"/>
            <w:hideMark/>
          </w:tcPr>
          <w:p w:rsidR="005E55CC" w:rsidRPr="005E55CC" w:rsidRDefault="005E55CC" w:rsidP="005E55CC">
            <w:pPr>
              <w:jc w:val="center"/>
              <w:rPr>
                <w:rFonts w:ascii="Calibri" w:hAnsi="Calibri" w:cs="Calibri"/>
                <w:b/>
                <w:bCs/>
                <w:color w:val="000000"/>
                <w:sz w:val="22"/>
                <w:szCs w:val="22"/>
                <w:lang w:val="en-ZA" w:eastAsia="en-ZA"/>
              </w:rPr>
            </w:pPr>
            <w:r w:rsidRPr="005E55CC">
              <w:rPr>
                <w:rFonts w:ascii="Calibri" w:hAnsi="Calibri" w:cs="Calibri"/>
                <w:b/>
                <w:bCs/>
                <w:color w:val="000000"/>
                <w:sz w:val="22"/>
                <w:szCs w:val="22"/>
                <w:lang w:val="en-ZA" w:eastAsia="en-ZA"/>
              </w:rPr>
              <w:t>GGPP 01</w:t>
            </w:r>
          </w:p>
        </w:tc>
        <w:tc>
          <w:tcPr>
            <w:tcW w:w="1559"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701"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701"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417" w:type="dxa"/>
            <w:tcBorders>
              <w:top w:val="nil"/>
              <w:left w:val="nil"/>
              <w:bottom w:val="single" w:sz="4" w:space="0" w:color="auto"/>
              <w:right w:val="single" w:sz="4" w:space="0" w:color="auto"/>
            </w:tcBorders>
            <w:shd w:val="clear" w:color="000000" w:fill="00B0F0"/>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 xml:space="preserve">Number </w:t>
            </w:r>
          </w:p>
        </w:tc>
        <w:tc>
          <w:tcPr>
            <w:tcW w:w="3969" w:type="dxa"/>
            <w:tcBorders>
              <w:top w:val="nil"/>
              <w:left w:val="nil"/>
              <w:bottom w:val="single" w:sz="4" w:space="0" w:color="auto"/>
              <w:right w:val="single" w:sz="4" w:space="0" w:color="auto"/>
            </w:tcBorders>
            <w:shd w:val="clear" w:color="000000" w:fill="CC66FF"/>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Number of quarterly virtual meetings held for the IDPRF by 30 June 2021</w:t>
            </w:r>
          </w:p>
        </w:tc>
        <w:tc>
          <w:tcPr>
            <w:tcW w:w="1816" w:type="dxa"/>
            <w:tcBorders>
              <w:top w:val="nil"/>
              <w:left w:val="nil"/>
              <w:bottom w:val="single" w:sz="4" w:space="0" w:color="auto"/>
              <w:right w:val="single" w:sz="4" w:space="0" w:color="auto"/>
            </w:tcBorders>
            <w:shd w:val="clear" w:color="000000" w:fill="FFFFFF"/>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2</w:t>
            </w:r>
          </w:p>
        </w:tc>
        <w:tc>
          <w:tcPr>
            <w:tcW w:w="2237" w:type="dxa"/>
            <w:vMerge w:val="restart"/>
            <w:tcBorders>
              <w:top w:val="nil"/>
              <w:left w:val="single" w:sz="4" w:space="0" w:color="auto"/>
              <w:bottom w:val="single" w:sz="4" w:space="0" w:color="auto"/>
              <w:right w:val="single" w:sz="4" w:space="0" w:color="auto"/>
            </w:tcBorders>
            <w:shd w:val="clear" w:color="000000" w:fill="CC66FF"/>
            <w:vAlign w:val="center"/>
            <w:hideMark/>
          </w:tcPr>
          <w:p w:rsidR="005E55CC" w:rsidRPr="005E55CC" w:rsidRDefault="005E55CC" w:rsidP="005E55CC">
            <w:pPr>
              <w:jc w:val="center"/>
              <w:rPr>
                <w:rFonts w:ascii="Calibri" w:hAnsi="Calibri" w:cs="Calibri"/>
                <w:b/>
                <w:bCs/>
                <w:color w:val="000000"/>
                <w:sz w:val="22"/>
                <w:szCs w:val="22"/>
                <w:lang w:val="en-ZA" w:eastAsia="en-ZA"/>
              </w:rPr>
            </w:pPr>
            <w:r w:rsidRPr="005E55CC">
              <w:rPr>
                <w:rFonts w:ascii="Calibri" w:hAnsi="Calibri" w:cs="Calibri"/>
                <w:b/>
                <w:bCs/>
                <w:color w:val="000000"/>
                <w:sz w:val="22"/>
                <w:szCs w:val="22"/>
                <w:lang w:val="en-ZA" w:eastAsia="en-ZA"/>
              </w:rPr>
              <w:t>EDPHS</w:t>
            </w:r>
          </w:p>
        </w:tc>
      </w:tr>
      <w:tr w:rsidR="005E55CC" w:rsidRPr="005E55CC" w:rsidTr="00487656">
        <w:trPr>
          <w:trHeight w:val="780"/>
        </w:trPr>
        <w:tc>
          <w:tcPr>
            <w:tcW w:w="988" w:type="dxa"/>
            <w:tcBorders>
              <w:top w:val="nil"/>
              <w:left w:val="single" w:sz="4" w:space="0" w:color="auto"/>
              <w:bottom w:val="single" w:sz="4" w:space="0" w:color="auto"/>
              <w:right w:val="single" w:sz="4" w:space="0" w:color="auto"/>
            </w:tcBorders>
            <w:shd w:val="clear" w:color="000000" w:fill="FFFFFF"/>
            <w:noWrap/>
            <w:vAlign w:val="center"/>
            <w:hideMark/>
          </w:tcPr>
          <w:p w:rsidR="005E55CC" w:rsidRPr="005E55CC" w:rsidRDefault="005E55CC" w:rsidP="005E55CC">
            <w:pPr>
              <w:jc w:val="center"/>
              <w:rPr>
                <w:rFonts w:ascii="Calibri" w:hAnsi="Calibri" w:cs="Calibri"/>
                <w:b/>
                <w:bCs/>
                <w:color w:val="000000"/>
                <w:sz w:val="22"/>
                <w:szCs w:val="22"/>
                <w:lang w:val="en-ZA" w:eastAsia="en-ZA"/>
              </w:rPr>
            </w:pPr>
            <w:r w:rsidRPr="005E55CC">
              <w:rPr>
                <w:rFonts w:ascii="Calibri" w:hAnsi="Calibri" w:cs="Calibri"/>
                <w:b/>
                <w:bCs/>
                <w:color w:val="000000"/>
                <w:sz w:val="22"/>
                <w:szCs w:val="22"/>
                <w:lang w:val="en-ZA" w:eastAsia="en-ZA"/>
              </w:rPr>
              <w:t>GGPP 01</w:t>
            </w:r>
          </w:p>
        </w:tc>
        <w:tc>
          <w:tcPr>
            <w:tcW w:w="1559"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701"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701"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417" w:type="dxa"/>
            <w:tcBorders>
              <w:top w:val="nil"/>
              <w:left w:val="nil"/>
              <w:bottom w:val="single" w:sz="4" w:space="0" w:color="auto"/>
              <w:right w:val="single" w:sz="4" w:space="0" w:color="auto"/>
            </w:tcBorders>
            <w:shd w:val="clear" w:color="000000" w:fill="00B0F0"/>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 xml:space="preserve">Number </w:t>
            </w:r>
          </w:p>
        </w:tc>
        <w:tc>
          <w:tcPr>
            <w:tcW w:w="3969" w:type="dxa"/>
            <w:tcBorders>
              <w:top w:val="nil"/>
              <w:left w:val="nil"/>
              <w:bottom w:val="single" w:sz="4" w:space="0" w:color="auto"/>
              <w:right w:val="single" w:sz="4" w:space="0" w:color="auto"/>
            </w:tcBorders>
            <w:shd w:val="clear" w:color="000000" w:fill="CC66FF"/>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 xml:space="preserve">Number of media and virtual consultations in 2021/22 IDP Review by 30 June 2021 </w:t>
            </w:r>
          </w:p>
        </w:tc>
        <w:tc>
          <w:tcPr>
            <w:tcW w:w="1816" w:type="dxa"/>
            <w:tcBorders>
              <w:top w:val="nil"/>
              <w:left w:val="nil"/>
              <w:bottom w:val="single" w:sz="4" w:space="0" w:color="auto"/>
              <w:right w:val="single" w:sz="4" w:space="0" w:color="auto"/>
            </w:tcBorders>
            <w:shd w:val="clear" w:color="000000" w:fill="FFFFFF"/>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2</w:t>
            </w:r>
          </w:p>
        </w:tc>
        <w:tc>
          <w:tcPr>
            <w:tcW w:w="2237"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b/>
                <w:bCs/>
                <w:color w:val="000000"/>
                <w:sz w:val="22"/>
                <w:szCs w:val="22"/>
                <w:lang w:val="en-ZA" w:eastAsia="en-ZA"/>
              </w:rPr>
            </w:pPr>
          </w:p>
        </w:tc>
      </w:tr>
      <w:tr w:rsidR="005E55CC" w:rsidRPr="005E55CC" w:rsidTr="00487656">
        <w:trPr>
          <w:trHeight w:val="765"/>
        </w:trPr>
        <w:tc>
          <w:tcPr>
            <w:tcW w:w="988" w:type="dxa"/>
            <w:tcBorders>
              <w:top w:val="nil"/>
              <w:left w:val="single" w:sz="4" w:space="0" w:color="auto"/>
              <w:bottom w:val="single" w:sz="4" w:space="0" w:color="auto"/>
              <w:right w:val="single" w:sz="4" w:space="0" w:color="auto"/>
            </w:tcBorders>
            <w:shd w:val="clear" w:color="000000" w:fill="FFFFFF"/>
            <w:noWrap/>
            <w:vAlign w:val="center"/>
            <w:hideMark/>
          </w:tcPr>
          <w:p w:rsidR="005E55CC" w:rsidRPr="005E55CC" w:rsidRDefault="005E55CC" w:rsidP="005E55CC">
            <w:pPr>
              <w:jc w:val="center"/>
              <w:rPr>
                <w:rFonts w:ascii="Calibri" w:hAnsi="Calibri" w:cs="Calibri"/>
                <w:b/>
                <w:bCs/>
                <w:color w:val="000000"/>
                <w:sz w:val="22"/>
                <w:szCs w:val="22"/>
                <w:lang w:val="en-ZA" w:eastAsia="en-ZA"/>
              </w:rPr>
            </w:pPr>
            <w:r w:rsidRPr="005E55CC">
              <w:rPr>
                <w:rFonts w:ascii="Calibri" w:hAnsi="Calibri" w:cs="Calibri"/>
                <w:b/>
                <w:bCs/>
                <w:color w:val="000000"/>
                <w:sz w:val="22"/>
                <w:szCs w:val="22"/>
                <w:lang w:val="en-ZA" w:eastAsia="en-ZA"/>
              </w:rPr>
              <w:t>GGPP 01</w:t>
            </w:r>
          </w:p>
        </w:tc>
        <w:tc>
          <w:tcPr>
            <w:tcW w:w="1559"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701"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701"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417" w:type="dxa"/>
            <w:tcBorders>
              <w:top w:val="nil"/>
              <w:left w:val="nil"/>
              <w:bottom w:val="single" w:sz="4" w:space="0" w:color="auto"/>
              <w:right w:val="single" w:sz="4" w:space="0" w:color="auto"/>
            </w:tcBorders>
            <w:shd w:val="clear" w:color="000000" w:fill="00B0F0"/>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 xml:space="preserve">Date </w:t>
            </w:r>
          </w:p>
        </w:tc>
        <w:tc>
          <w:tcPr>
            <w:tcW w:w="3969" w:type="dxa"/>
            <w:tcBorders>
              <w:top w:val="nil"/>
              <w:left w:val="nil"/>
              <w:bottom w:val="single" w:sz="4" w:space="0" w:color="auto"/>
              <w:right w:val="single" w:sz="4" w:space="0" w:color="auto"/>
            </w:tcBorders>
            <w:shd w:val="clear" w:color="000000" w:fill="CC66FF"/>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Date of adoption of the 2021/22 IDP, Budget and PMS Process Plan by 30 September 2020</w:t>
            </w:r>
          </w:p>
        </w:tc>
        <w:tc>
          <w:tcPr>
            <w:tcW w:w="1816" w:type="dxa"/>
            <w:tcBorders>
              <w:top w:val="nil"/>
              <w:left w:val="nil"/>
              <w:bottom w:val="single" w:sz="4" w:space="0" w:color="auto"/>
              <w:right w:val="single" w:sz="4" w:space="0" w:color="auto"/>
            </w:tcBorders>
            <w:shd w:val="clear" w:color="000000" w:fill="FFFFFF"/>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30-Sep-20</w:t>
            </w:r>
          </w:p>
        </w:tc>
        <w:tc>
          <w:tcPr>
            <w:tcW w:w="2237"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b/>
                <w:bCs/>
                <w:color w:val="000000"/>
                <w:sz w:val="22"/>
                <w:szCs w:val="22"/>
                <w:lang w:val="en-ZA" w:eastAsia="en-ZA"/>
              </w:rPr>
            </w:pPr>
          </w:p>
        </w:tc>
      </w:tr>
      <w:tr w:rsidR="005E55CC" w:rsidRPr="005E55CC" w:rsidTr="00487656">
        <w:trPr>
          <w:trHeight w:val="765"/>
        </w:trPr>
        <w:tc>
          <w:tcPr>
            <w:tcW w:w="988" w:type="dxa"/>
            <w:tcBorders>
              <w:top w:val="nil"/>
              <w:left w:val="single" w:sz="4" w:space="0" w:color="auto"/>
              <w:bottom w:val="single" w:sz="4" w:space="0" w:color="auto"/>
              <w:right w:val="single" w:sz="4" w:space="0" w:color="auto"/>
            </w:tcBorders>
            <w:shd w:val="clear" w:color="000000" w:fill="FFFFFF"/>
            <w:noWrap/>
            <w:vAlign w:val="center"/>
            <w:hideMark/>
          </w:tcPr>
          <w:p w:rsidR="005E55CC" w:rsidRPr="005E55CC" w:rsidRDefault="005E55CC" w:rsidP="005E55CC">
            <w:pPr>
              <w:jc w:val="center"/>
              <w:rPr>
                <w:rFonts w:ascii="Calibri" w:hAnsi="Calibri" w:cs="Calibri"/>
                <w:b/>
                <w:bCs/>
                <w:color w:val="000000"/>
                <w:sz w:val="22"/>
                <w:szCs w:val="22"/>
                <w:lang w:val="en-ZA" w:eastAsia="en-ZA"/>
              </w:rPr>
            </w:pPr>
            <w:r w:rsidRPr="005E55CC">
              <w:rPr>
                <w:rFonts w:ascii="Calibri" w:hAnsi="Calibri" w:cs="Calibri"/>
                <w:b/>
                <w:bCs/>
                <w:color w:val="000000"/>
                <w:sz w:val="22"/>
                <w:szCs w:val="22"/>
                <w:lang w:val="en-ZA" w:eastAsia="en-ZA"/>
              </w:rPr>
              <w:t>GGPP 01</w:t>
            </w:r>
          </w:p>
        </w:tc>
        <w:tc>
          <w:tcPr>
            <w:tcW w:w="1559"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701"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701"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417" w:type="dxa"/>
            <w:tcBorders>
              <w:top w:val="nil"/>
              <w:left w:val="nil"/>
              <w:bottom w:val="single" w:sz="4" w:space="0" w:color="auto"/>
              <w:right w:val="single" w:sz="4" w:space="0" w:color="auto"/>
            </w:tcBorders>
            <w:shd w:val="clear" w:color="000000" w:fill="00B0F0"/>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 xml:space="preserve">Date </w:t>
            </w:r>
          </w:p>
        </w:tc>
        <w:tc>
          <w:tcPr>
            <w:tcW w:w="3969" w:type="dxa"/>
            <w:tcBorders>
              <w:top w:val="nil"/>
              <w:left w:val="nil"/>
              <w:bottom w:val="single" w:sz="4" w:space="0" w:color="auto"/>
              <w:right w:val="single" w:sz="4" w:space="0" w:color="auto"/>
            </w:tcBorders>
            <w:shd w:val="clear" w:color="000000" w:fill="CC66FF"/>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Date of adoption of the 2021/22 IDP by Council in line with MSA by 30 June 2021</w:t>
            </w:r>
          </w:p>
        </w:tc>
        <w:tc>
          <w:tcPr>
            <w:tcW w:w="1816" w:type="dxa"/>
            <w:tcBorders>
              <w:top w:val="nil"/>
              <w:left w:val="nil"/>
              <w:bottom w:val="single" w:sz="4" w:space="0" w:color="auto"/>
              <w:right w:val="single" w:sz="4" w:space="0" w:color="auto"/>
            </w:tcBorders>
            <w:shd w:val="clear" w:color="000000" w:fill="FFFFFF"/>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30-Jun-21</w:t>
            </w:r>
          </w:p>
        </w:tc>
        <w:tc>
          <w:tcPr>
            <w:tcW w:w="2237"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b/>
                <w:bCs/>
                <w:color w:val="000000"/>
                <w:sz w:val="22"/>
                <w:szCs w:val="22"/>
                <w:lang w:val="en-ZA" w:eastAsia="en-ZA"/>
              </w:rPr>
            </w:pPr>
          </w:p>
        </w:tc>
      </w:tr>
      <w:tr w:rsidR="005E55CC" w:rsidRPr="005E55CC" w:rsidTr="005E55CC">
        <w:trPr>
          <w:trHeight w:val="780"/>
        </w:trPr>
        <w:tc>
          <w:tcPr>
            <w:tcW w:w="15388" w:type="dxa"/>
            <w:gridSpan w:val="8"/>
            <w:tcBorders>
              <w:top w:val="single" w:sz="4" w:space="0" w:color="auto"/>
              <w:left w:val="single" w:sz="4" w:space="0" w:color="auto"/>
              <w:bottom w:val="single" w:sz="4" w:space="0" w:color="auto"/>
              <w:right w:val="single" w:sz="4" w:space="0" w:color="auto"/>
            </w:tcBorders>
            <w:shd w:val="clear" w:color="000000" w:fill="FFF2CC"/>
            <w:noWrap/>
            <w:vAlign w:val="center"/>
            <w:hideMark/>
          </w:tcPr>
          <w:p w:rsidR="005E55CC" w:rsidRPr="005E55CC" w:rsidRDefault="005E55CC" w:rsidP="005E55CC">
            <w:pPr>
              <w:jc w:val="center"/>
              <w:rPr>
                <w:rFonts w:ascii="Calibri" w:hAnsi="Calibri" w:cs="Calibri"/>
                <w:b/>
                <w:bCs/>
                <w:color w:val="000000"/>
                <w:sz w:val="22"/>
                <w:szCs w:val="22"/>
                <w:lang w:val="en-ZA" w:eastAsia="en-ZA"/>
              </w:rPr>
            </w:pPr>
            <w:r w:rsidRPr="005E55CC">
              <w:rPr>
                <w:rFonts w:ascii="Calibri" w:hAnsi="Calibri" w:cs="Calibri"/>
                <w:b/>
                <w:bCs/>
                <w:color w:val="000000"/>
                <w:sz w:val="22"/>
                <w:szCs w:val="22"/>
                <w:lang w:val="en-ZA" w:eastAsia="en-ZA"/>
              </w:rPr>
              <w:t>MUNICIPAL FINANCIAL VIABILITY and MANAGEMENT</w:t>
            </w:r>
          </w:p>
        </w:tc>
      </w:tr>
      <w:tr w:rsidR="00487656" w:rsidRPr="005E55CC" w:rsidTr="00487656">
        <w:trPr>
          <w:trHeight w:val="1005"/>
        </w:trPr>
        <w:tc>
          <w:tcPr>
            <w:tcW w:w="988"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5E55CC" w:rsidRPr="005E55CC" w:rsidRDefault="005E55CC" w:rsidP="005E55CC">
            <w:pPr>
              <w:jc w:val="center"/>
              <w:rPr>
                <w:rFonts w:ascii="Calibri" w:hAnsi="Calibri" w:cs="Calibri"/>
                <w:b/>
                <w:bCs/>
                <w:color w:val="000000"/>
                <w:sz w:val="22"/>
                <w:szCs w:val="22"/>
                <w:lang w:val="en-ZA" w:eastAsia="en-ZA"/>
              </w:rPr>
            </w:pPr>
            <w:r w:rsidRPr="005E55CC">
              <w:rPr>
                <w:rFonts w:ascii="Calibri" w:hAnsi="Calibri" w:cs="Calibri"/>
                <w:b/>
                <w:bCs/>
                <w:color w:val="000000"/>
                <w:sz w:val="22"/>
                <w:szCs w:val="22"/>
                <w:lang w:val="en-ZA" w:eastAsia="en-ZA"/>
              </w:rPr>
              <w:t xml:space="preserve">MFVM 01 </w:t>
            </w:r>
          </w:p>
        </w:tc>
        <w:tc>
          <w:tcPr>
            <w:tcW w:w="1559" w:type="dxa"/>
            <w:vMerge w:val="restart"/>
            <w:tcBorders>
              <w:top w:val="nil"/>
              <w:left w:val="single" w:sz="4" w:space="0" w:color="auto"/>
              <w:bottom w:val="single" w:sz="4" w:space="0" w:color="auto"/>
              <w:right w:val="single" w:sz="4" w:space="0" w:color="auto"/>
            </w:tcBorders>
            <w:shd w:val="clear" w:color="000000" w:fill="FFFFFF"/>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 xml:space="preserve">To develop a sustainable and efficient municipality based on sound </w:t>
            </w:r>
            <w:r w:rsidRPr="005E55CC">
              <w:rPr>
                <w:rFonts w:ascii="Calibri" w:hAnsi="Calibri" w:cs="Calibri"/>
                <w:color w:val="000000"/>
                <w:sz w:val="22"/>
                <w:szCs w:val="22"/>
                <w:lang w:val="en-ZA" w:eastAsia="en-ZA"/>
              </w:rPr>
              <w:lastRenderedPageBreak/>
              <w:t>financial management</w:t>
            </w:r>
          </w:p>
        </w:tc>
        <w:tc>
          <w:tcPr>
            <w:tcW w:w="1701" w:type="dxa"/>
            <w:vMerge w:val="restart"/>
            <w:tcBorders>
              <w:top w:val="nil"/>
              <w:left w:val="single" w:sz="4" w:space="0" w:color="auto"/>
              <w:bottom w:val="single" w:sz="4" w:space="0" w:color="auto"/>
              <w:right w:val="single" w:sz="4" w:space="0" w:color="auto"/>
            </w:tcBorders>
            <w:shd w:val="clear" w:color="000000" w:fill="FFFFFF"/>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lastRenderedPageBreak/>
              <w:t>Ensure a financially viable municipality</w:t>
            </w:r>
          </w:p>
        </w:tc>
        <w:tc>
          <w:tcPr>
            <w:tcW w:w="1701" w:type="dxa"/>
            <w:vMerge w:val="restart"/>
            <w:tcBorders>
              <w:top w:val="nil"/>
              <w:left w:val="single" w:sz="4" w:space="0" w:color="auto"/>
              <w:bottom w:val="single" w:sz="4" w:space="0" w:color="000000"/>
              <w:right w:val="single" w:sz="4" w:space="0" w:color="auto"/>
            </w:tcBorders>
            <w:shd w:val="clear" w:color="000000" w:fill="FFFFFF"/>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 xml:space="preserve">Ensure a constant and accurate financial reporting </w:t>
            </w:r>
          </w:p>
        </w:tc>
        <w:tc>
          <w:tcPr>
            <w:tcW w:w="1417" w:type="dxa"/>
            <w:tcBorders>
              <w:top w:val="nil"/>
              <w:left w:val="nil"/>
              <w:bottom w:val="single" w:sz="4" w:space="0" w:color="auto"/>
              <w:right w:val="single" w:sz="4" w:space="0" w:color="auto"/>
            </w:tcBorders>
            <w:shd w:val="clear" w:color="000000" w:fill="00B0F0"/>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 xml:space="preserve">Number </w:t>
            </w:r>
          </w:p>
        </w:tc>
        <w:tc>
          <w:tcPr>
            <w:tcW w:w="3969" w:type="dxa"/>
            <w:tcBorders>
              <w:top w:val="nil"/>
              <w:left w:val="nil"/>
              <w:bottom w:val="single" w:sz="4" w:space="0" w:color="auto"/>
              <w:right w:val="single" w:sz="4" w:space="0" w:color="auto"/>
            </w:tcBorders>
            <w:shd w:val="clear" w:color="000000" w:fill="FF7171"/>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Number of completed quarterly risk reports by 30 June 2021</w:t>
            </w:r>
          </w:p>
        </w:tc>
        <w:tc>
          <w:tcPr>
            <w:tcW w:w="1816" w:type="dxa"/>
            <w:tcBorders>
              <w:top w:val="nil"/>
              <w:left w:val="nil"/>
              <w:bottom w:val="single" w:sz="4" w:space="0" w:color="auto"/>
              <w:right w:val="single" w:sz="4" w:space="0" w:color="auto"/>
            </w:tcBorders>
            <w:shd w:val="clear" w:color="000000" w:fill="FFFFFF"/>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2</w:t>
            </w:r>
          </w:p>
        </w:tc>
        <w:tc>
          <w:tcPr>
            <w:tcW w:w="2237" w:type="dxa"/>
            <w:tcBorders>
              <w:top w:val="nil"/>
              <w:left w:val="nil"/>
              <w:bottom w:val="single" w:sz="4" w:space="0" w:color="auto"/>
              <w:right w:val="single" w:sz="4" w:space="0" w:color="auto"/>
            </w:tcBorders>
            <w:shd w:val="clear" w:color="000000" w:fill="FF7171"/>
            <w:vAlign w:val="center"/>
            <w:hideMark/>
          </w:tcPr>
          <w:p w:rsidR="005E55CC" w:rsidRPr="005E55CC" w:rsidRDefault="005E55CC" w:rsidP="005E55CC">
            <w:pPr>
              <w:jc w:val="center"/>
              <w:rPr>
                <w:rFonts w:ascii="Calibri" w:hAnsi="Calibri" w:cs="Calibri"/>
                <w:b/>
                <w:bCs/>
                <w:color w:val="000000"/>
                <w:sz w:val="22"/>
                <w:szCs w:val="22"/>
                <w:lang w:val="en-ZA" w:eastAsia="en-ZA"/>
              </w:rPr>
            </w:pPr>
            <w:r w:rsidRPr="005E55CC">
              <w:rPr>
                <w:rFonts w:ascii="Calibri" w:hAnsi="Calibri" w:cs="Calibri"/>
                <w:b/>
                <w:bCs/>
                <w:color w:val="000000"/>
                <w:sz w:val="22"/>
                <w:szCs w:val="22"/>
                <w:lang w:val="en-ZA" w:eastAsia="en-ZA"/>
              </w:rPr>
              <w:t>ALL THE DEPARTMENTS</w:t>
            </w:r>
          </w:p>
        </w:tc>
      </w:tr>
      <w:tr w:rsidR="005E55CC" w:rsidRPr="005E55CC" w:rsidTr="00487656">
        <w:trPr>
          <w:trHeight w:val="1125"/>
        </w:trPr>
        <w:tc>
          <w:tcPr>
            <w:tcW w:w="988" w:type="dxa"/>
            <w:vMerge/>
            <w:tcBorders>
              <w:top w:val="nil"/>
              <w:left w:val="single" w:sz="4" w:space="0" w:color="auto"/>
              <w:bottom w:val="single" w:sz="4" w:space="0" w:color="000000"/>
              <w:right w:val="single" w:sz="4" w:space="0" w:color="auto"/>
            </w:tcBorders>
            <w:vAlign w:val="center"/>
            <w:hideMark/>
          </w:tcPr>
          <w:p w:rsidR="005E55CC" w:rsidRPr="005E55CC" w:rsidRDefault="005E55CC" w:rsidP="005E55CC">
            <w:pPr>
              <w:rPr>
                <w:rFonts w:ascii="Calibri" w:hAnsi="Calibri" w:cs="Calibri"/>
                <w:b/>
                <w:bCs/>
                <w:color w:val="000000"/>
                <w:sz w:val="22"/>
                <w:szCs w:val="22"/>
                <w:lang w:val="en-ZA" w:eastAsia="en-ZA"/>
              </w:rPr>
            </w:pPr>
          </w:p>
        </w:tc>
        <w:tc>
          <w:tcPr>
            <w:tcW w:w="1559"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701"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701" w:type="dxa"/>
            <w:vMerge/>
            <w:tcBorders>
              <w:top w:val="nil"/>
              <w:left w:val="single" w:sz="4" w:space="0" w:color="auto"/>
              <w:bottom w:val="single" w:sz="4" w:space="0" w:color="000000"/>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417" w:type="dxa"/>
            <w:tcBorders>
              <w:top w:val="nil"/>
              <w:left w:val="nil"/>
              <w:bottom w:val="single" w:sz="4" w:space="0" w:color="auto"/>
              <w:right w:val="single" w:sz="4" w:space="0" w:color="auto"/>
            </w:tcBorders>
            <w:shd w:val="clear" w:color="000000" w:fill="00B0F0"/>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 xml:space="preserve">Date </w:t>
            </w:r>
          </w:p>
        </w:tc>
        <w:tc>
          <w:tcPr>
            <w:tcW w:w="3969" w:type="dxa"/>
            <w:tcBorders>
              <w:top w:val="nil"/>
              <w:left w:val="nil"/>
              <w:bottom w:val="single" w:sz="4" w:space="0" w:color="auto"/>
              <w:right w:val="single" w:sz="4" w:space="0" w:color="auto"/>
            </w:tcBorders>
            <w:shd w:val="clear" w:color="000000" w:fill="C1F8AE"/>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Date of tabling Draft 2019/20 Annual Report to council by 31 March 2021</w:t>
            </w:r>
          </w:p>
        </w:tc>
        <w:tc>
          <w:tcPr>
            <w:tcW w:w="1816" w:type="dxa"/>
            <w:tcBorders>
              <w:top w:val="nil"/>
              <w:left w:val="nil"/>
              <w:bottom w:val="single" w:sz="4" w:space="0" w:color="auto"/>
              <w:right w:val="single" w:sz="4" w:space="0" w:color="auto"/>
            </w:tcBorders>
            <w:shd w:val="clear" w:color="000000" w:fill="FFFFFF"/>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31-Mar-21</w:t>
            </w:r>
          </w:p>
        </w:tc>
        <w:tc>
          <w:tcPr>
            <w:tcW w:w="2237" w:type="dxa"/>
            <w:vMerge w:val="restart"/>
            <w:tcBorders>
              <w:top w:val="nil"/>
              <w:left w:val="single" w:sz="4" w:space="0" w:color="auto"/>
              <w:bottom w:val="single" w:sz="4" w:space="0" w:color="auto"/>
              <w:right w:val="single" w:sz="4" w:space="0" w:color="auto"/>
            </w:tcBorders>
            <w:shd w:val="clear" w:color="000000" w:fill="C1F8AE"/>
            <w:vAlign w:val="center"/>
            <w:hideMark/>
          </w:tcPr>
          <w:p w:rsidR="005E55CC" w:rsidRPr="005E55CC" w:rsidRDefault="005E55CC" w:rsidP="005E55CC">
            <w:pPr>
              <w:jc w:val="center"/>
              <w:rPr>
                <w:rFonts w:ascii="Calibri" w:hAnsi="Calibri" w:cs="Calibri"/>
                <w:b/>
                <w:bCs/>
                <w:color w:val="000000"/>
                <w:sz w:val="22"/>
                <w:szCs w:val="22"/>
                <w:lang w:val="en-ZA" w:eastAsia="en-ZA"/>
              </w:rPr>
            </w:pPr>
            <w:r w:rsidRPr="005E55CC">
              <w:rPr>
                <w:rFonts w:ascii="Calibri" w:hAnsi="Calibri" w:cs="Calibri"/>
                <w:b/>
                <w:bCs/>
                <w:color w:val="000000"/>
                <w:sz w:val="22"/>
                <w:szCs w:val="22"/>
                <w:lang w:val="en-ZA" w:eastAsia="en-ZA"/>
              </w:rPr>
              <w:t>OMM</w:t>
            </w:r>
          </w:p>
        </w:tc>
      </w:tr>
      <w:tr w:rsidR="005E55CC" w:rsidRPr="005E55CC" w:rsidTr="00487656">
        <w:trPr>
          <w:trHeight w:val="1620"/>
        </w:trPr>
        <w:tc>
          <w:tcPr>
            <w:tcW w:w="988" w:type="dxa"/>
            <w:vMerge/>
            <w:tcBorders>
              <w:top w:val="nil"/>
              <w:left w:val="single" w:sz="4" w:space="0" w:color="auto"/>
              <w:bottom w:val="single" w:sz="4" w:space="0" w:color="000000"/>
              <w:right w:val="single" w:sz="4" w:space="0" w:color="auto"/>
            </w:tcBorders>
            <w:vAlign w:val="center"/>
            <w:hideMark/>
          </w:tcPr>
          <w:p w:rsidR="005E55CC" w:rsidRPr="005E55CC" w:rsidRDefault="005E55CC" w:rsidP="005E55CC">
            <w:pPr>
              <w:rPr>
                <w:rFonts w:ascii="Calibri" w:hAnsi="Calibri" w:cs="Calibri"/>
                <w:b/>
                <w:bCs/>
                <w:color w:val="000000"/>
                <w:sz w:val="22"/>
                <w:szCs w:val="22"/>
                <w:lang w:val="en-ZA" w:eastAsia="en-ZA"/>
              </w:rPr>
            </w:pPr>
          </w:p>
        </w:tc>
        <w:tc>
          <w:tcPr>
            <w:tcW w:w="1559"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701"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701" w:type="dxa"/>
            <w:vMerge/>
            <w:tcBorders>
              <w:top w:val="nil"/>
              <w:left w:val="single" w:sz="4" w:space="0" w:color="auto"/>
              <w:bottom w:val="single" w:sz="4" w:space="0" w:color="000000"/>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417" w:type="dxa"/>
            <w:tcBorders>
              <w:top w:val="nil"/>
              <w:left w:val="nil"/>
              <w:bottom w:val="single" w:sz="4" w:space="0" w:color="auto"/>
              <w:right w:val="single" w:sz="4" w:space="0" w:color="auto"/>
            </w:tcBorders>
            <w:shd w:val="clear" w:color="000000" w:fill="00B0F0"/>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 xml:space="preserve">Date </w:t>
            </w:r>
          </w:p>
        </w:tc>
        <w:tc>
          <w:tcPr>
            <w:tcW w:w="3969" w:type="dxa"/>
            <w:tcBorders>
              <w:top w:val="nil"/>
              <w:left w:val="nil"/>
              <w:bottom w:val="single" w:sz="4" w:space="0" w:color="auto"/>
              <w:right w:val="single" w:sz="4" w:space="0" w:color="auto"/>
            </w:tcBorders>
            <w:shd w:val="clear" w:color="000000" w:fill="C1F8AE"/>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Date of submission of 2019/20 Annual Financial Statements and Annual Performance Report to Auditor General by 31 August 2020</w:t>
            </w:r>
          </w:p>
        </w:tc>
        <w:tc>
          <w:tcPr>
            <w:tcW w:w="1816" w:type="dxa"/>
            <w:tcBorders>
              <w:top w:val="nil"/>
              <w:left w:val="nil"/>
              <w:bottom w:val="single" w:sz="4" w:space="0" w:color="auto"/>
              <w:right w:val="single" w:sz="4" w:space="0" w:color="auto"/>
            </w:tcBorders>
            <w:shd w:val="clear" w:color="000000" w:fill="FFFFFF"/>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31-Aug-20</w:t>
            </w:r>
          </w:p>
        </w:tc>
        <w:tc>
          <w:tcPr>
            <w:tcW w:w="2237"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b/>
                <w:bCs/>
                <w:color w:val="000000"/>
                <w:sz w:val="22"/>
                <w:szCs w:val="22"/>
                <w:lang w:val="en-ZA" w:eastAsia="en-ZA"/>
              </w:rPr>
            </w:pPr>
          </w:p>
        </w:tc>
      </w:tr>
      <w:tr w:rsidR="005E55CC" w:rsidRPr="005E55CC" w:rsidTr="00487656">
        <w:trPr>
          <w:trHeight w:val="900"/>
        </w:trPr>
        <w:tc>
          <w:tcPr>
            <w:tcW w:w="988" w:type="dxa"/>
            <w:vMerge/>
            <w:tcBorders>
              <w:top w:val="nil"/>
              <w:left w:val="single" w:sz="4" w:space="0" w:color="auto"/>
              <w:bottom w:val="single" w:sz="4" w:space="0" w:color="000000"/>
              <w:right w:val="single" w:sz="4" w:space="0" w:color="auto"/>
            </w:tcBorders>
            <w:vAlign w:val="center"/>
            <w:hideMark/>
          </w:tcPr>
          <w:p w:rsidR="005E55CC" w:rsidRPr="005E55CC" w:rsidRDefault="005E55CC" w:rsidP="005E55CC">
            <w:pPr>
              <w:rPr>
                <w:rFonts w:ascii="Calibri" w:hAnsi="Calibri" w:cs="Calibri"/>
                <w:b/>
                <w:bCs/>
                <w:color w:val="000000"/>
                <w:sz w:val="22"/>
                <w:szCs w:val="22"/>
                <w:lang w:val="en-ZA" w:eastAsia="en-ZA"/>
              </w:rPr>
            </w:pPr>
          </w:p>
        </w:tc>
        <w:tc>
          <w:tcPr>
            <w:tcW w:w="1559"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701"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701" w:type="dxa"/>
            <w:vMerge/>
            <w:tcBorders>
              <w:top w:val="nil"/>
              <w:left w:val="single" w:sz="4" w:space="0" w:color="auto"/>
              <w:bottom w:val="single" w:sz="4" w:space="0" w:color="000000"/>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417" w:type="dxa"/>
            <w:tcBorders>
              <w:top w:val="nil"/>
              <w:left w:val="nil"/>
              <w:bottom w:val="single" w:sz="4" w:space="0" w:color="auto"/>
              <w:right w:val="single" w:sz="4" w:space="0" w:color="auto"/>
            </w:tcBorders>
            <w:shd w:val="clear" w:color="000000" w:fill="00B0F0"/>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 xml:space="preserve">Number </w:t>
            </w:r>
          </w:p>
        </w:tc>
        <w:tc>
          <w:tcPr>
            <w:tcW w:w="3969" w:type="dxa"/>
            <w:tcBorders>
              <w:top w:val="nil"/>
              <w:left w:val="nil"/>
              <w:bottom w:val="single" w:sz="4" w:space="0" w:color="auto"/>
              <w:right w:val="single" w:sz="4" w:space="0" w:color="auto"/>
            </w:tcBorders>
            <w:shd w:val="clear" w:color="000000" w:fill="FF7171"/>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Number of monthly section 71 reports compiled and submitted to treasury by 30 June 2021</w:t>
            </w:r>
          </w:p>
        </w:tc>
        <w:tc>
          <w:tcPr>
            <w:tcW w:w="1816" w:type="dxa"/>
            <w:tcBorders>
              <w:top w:val="nil"/>
              <w:left w:val="nil"/>
              <w:bottom w:val="single" w:sz="4" w:space="0" w:color="auto"/>
              <w:right w:val="single" w:sz="4" w:space="0" w:color="auto"/>
            </w:tcBorders>
            <w:shd w:val="clear" w:color="000000" w:fill="FFFFFF"/>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12</w:t>
            </w:r>
          </w:p>
        </w:tc>
        <w:tc>
          <w:tcPr>
            <w:tcW w:w="2237" w:type="dxa"/>
            <w:vMerge w:val="restart"/>
            <w:tcBorders>
              <w:top w:val="nil"/>
              <w:left w:val="single" w:sz="4" w:space="0" w:color="auto"/>
              <w:bottom w:val="single" w:sz="4" w:space="0" w:color="auto"/>
              <w:right w:val="single" w:sz="4" w:space="0" w:color="auto"/>
            </w:tcBorders>
            <w:shd w:val="clear" w:color="000000" w:fill="FF7171"/>
            <w:vAlign w:val="center"/>
            <w:hideMark/>
          </w:tcPr>
          <w:p w:rsidR="005E55CC" w:rsidRPr="005E55CC" w:rsidRDefault="005E55CC" w:rsidP="005E55CC">
            <w:pPr>
              <w:jc w:val="center"/>
              <w:rPr>
                <w:rFonts w:ascii="Calibri" w:hAnsi="Calibri" w:cs="Calibri"/>
                <w:b/>
                <w:bCs/>
                <w:color w:val="000000"/>
                <w:sz w:val="22"/>
                <w:szCs w:val="22"/>
                <w:lang w:val="en-ZA" w:eastAsia="en-ZA"/>
              </w:rPr>
            </w:pPr>
            <w:r w:rsidRPr="005E55CC">
              <w:rPr>
                <w:rFonts w:ascii="Calibri" w:hAnsi="Calibri" w:cs="Calibri"/>
                <w:b/>
                <w:bCs/>
                <w:color w:val="000000"/>
                <w:sz w:val="22"/>
                <w:szCs w:val="22"/>
                <w:lang w:val="en-ZA" w:eastAsia="en-ZA"/>
              </w:rPr>
              <w:t>OMM, BTO</w:t>
            </w:r>
          </w:p>
        </w:tc>
      </w:tr>
      <w:tr w:rsidR="005E55CC" w:rsidRPr="005E55CC" w:rsidTr="00487656">
        <w:trPr>
          <w:trHeight w:val="600"/>
        </w:trPr>
        <w:tc>
          <w:tcPr>
            <w:tcW w:w="988" w:type="dxa"/>
            <w:vMerge/>
            <w:tcBorders>
              <w:top w:val="nil"/>
              <w:left w:val="single" w:sz="4" w:space="0" w:color="auto"/>
              <w:bottom w:val="single" w:sz="4" w:space="0" w:color="000000"/>
              <w:right w:val="single" w:sz="4" w:space="0" w:color="auto"/>
            </w:tcBorders>
            <w:vAlign w:val="center"/>
            <w:hideMark/>
          </w:tcPr>
          <w:p w:rsidR="005E55CC" w:rsidRPr="005E55CC" w:rsidRDefault="005E55CC" w:rsidP="005E55CC">
            <w:pPr>
              <w:rPr>
                <w:rFonts w:ascii="Calibri" w:hAnsi="Calibri" w:cs="Calibri"/>
                <w:b/>
                <w:bCs/>
                <w:color w:val="000000"/>
                <w:sz w:val="22"/>
                <w:szCs w:val="22"/>
                <w:lang w:val="en-ZA" w:eastAsia="en-ZA"/>
              </w:rPr>
            </w:pPr>
          </w:p>
        </w:tc>
        <w:tc>
          <w:tcPr>
            <w:tcW w:w="1559"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701"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701" w:type="dxa"/>
            <w:vMerge/>
            <w:tcBorders>
              <w:top w:val="nil"/>
              <w:left w:val="single" w:sz="4" w:space="0" w:color="auto"/>
              <w:bottom w:val="single" w:sz="4" w:space="0" w:color="000000"/>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417" w:type="dxa"/>
            <w:tcBorders>
              <w:top w:val="nil"/>
              <w:left w:val="nil"/>
              <w:bottom w:val="single" w:sz="4" w:space="0" w:color="auto"/>
              <w:right w:val="single" w:sz="4" w:space="0" w:color="auto"/>
            </w:tcBorders>
            <w:shd w:val="clear" w:color="000000" w:fill="00B0F0"/>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 xml:space="preserve">Date </w:t>
            </w:r>
          </w:p>
        </w:tc>
        <w:tc>
          <w:tcPr>
            <w:tcW w:w="3969" w:type="dxa"/>
            <w:tcBorders>
              <w:top w:val="nil"/>
              <w:left w:val="nil"/>
              <w:bottom w:val="single" w:sz="4" w:space="0" w:color="auto"/>
              <w:right w:val="single" w:sz="4" w:space="0" w:color="auto"/>
            </w:tcBorders>
            <w:shd w:val="clear" w:color="000000" w:fill="FF7171"/>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Date of submission of Section 72 reports  to Council by 25 January 2021</w:t>
            </w:r>
          </w:p>
        </w:tc>
        <w:tc>
          <w:tcPr>
            <w:tcW w:w="1816" w:type="dxa"/>
            <w:tcBorders>
              <w:top w:val="nil"/>
              <w:left w:val="nil"/>
              <w:bottom w:val="single" w:sz="4" w:space="0" w:color="auto"/>
              <w:right w:val="single" w:sz="4" w:space="0" w:color="auto"/>
            </w:tcBorders>
            <w:shd w:val="clear" w:color="000000" w:fill="FFFFFF"/>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25-Jan-21</w:t>
            </w:r>
          </w:p>
        </w:tc>
        <w:tc>
          <w:tcPr>
            <w:tcW w:w="2237"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b/>
                <w:bCs/>
                <w:color w:val="000000"/>
                <w:sz w:val="22"/>
                <w:szCs w:val="22"/>
                <w:lang w:val="en-ZA" w:eastAsia="en-ZA"/>
              </w:rPr>
            </w:pPr>
          </w:p>
        </w:tc>
      </w:tr>
      <w:tr w:rsidR="005E55CC" w:rsidRPr="005E55CC" w:rsidTr="00487656">
        <w:trPr>
          <w:trHeight w:val="900"/>
        </w:trPr>
        <w:tc>
          <w:tcPr>
            <w:tcW w:w="988" w:type="dxa"/>
            <w:vMerge/>
            <w:tcBorders>
              <w:top w:val="nil"/>
              <w:left w:val="single" w:sz="4" w:space="0" w:color="auto"/>
              <w:bottom w:val="single" w:sz="4" w:space="0" w:color="000000"/>
              <w:right w:val="single" w:sz="4" w:space="0" w:color="auto"/>
            </w:tcBorders>
            <w:vAlign w:val="center"/>
            <w:hideMark/>
          </w:tcPr>
          <w:p w:rsidR="005E55CC" w:rsidRPr="005E55CC" w:rsidRDefault="005E55CC" w:rsidP="005E55CC">
            <w:pPr>
              <w:rPr>
                <w:rFonts w:ascii="Calibri" w:hAnsi="Calibri" w:cs="Calibri"/>
                <w:b/>
                <w:bCs/>
                <w:color w:val="000000"/>
                <w:sz w:val="22"/>
                <w:szCs w:val="22"/>
                <w:lang w:val="en-ZA" w:eastAsia="en-ZA"/>
              </w:rPr>
            </w:pPr>
          </w:p>
        </w:tc>
        <w:tc>
          <w:tcPr>
            <w:tcW w:w="1559"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701"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701" w:type="dxa"/>
            <w:vMerge/>
            <w:tcBorders>
              <w:top w:val="nil"/>
              <w:left w:val="single" w:sz="4" w:space="0" w:color="auto"/>
              <w:bottom w:val="single" w:sz="4" w:space="0" w:color="000000"/>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417" w:type="dxa"/>
            <w:tcBorders>
              <w:top w:val="nil"/>
              <w:left w:val="nil"/>
              <w:bottom w:val="single" w:sz="4" w:space="0" w:color="auto"/>
              <w:right w:val="single" w:sz="4" w:space="0" w:color="auto"/>
            </w:tcBorders>
            <w:shd w:val="clear" w:color="000000" w:fill="00B0F0"/>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 xml:space="preserve">Number </w:t>
            </w:r>
          </w:p>
        </w:tc>
        <w:tc>
          <w:tcPr>
            <w:tcW w:w="3969" w:type="dxa"/>
            <w:tcBorders>
              <w:top w:val="nil"/>
              <w:left w:val="nil"/>
              <w:bottom w:val="single" w:sz="4" w:space="0" w:color="auto"/>
              <w:right w:val="single" w:sz="4" w:space="0" w:color="auto"/>
            </w:tcBorders>
            <w:shd w:val="clear" w:color="000000" w:fill="FF7171"/>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Number of quarterly section 52 reports compiled and submitted to council by 30 June 2021</w:t>
            </w:r>
          </w:p>
        </w:tc>
        <w:tc>
          <w:tcPr>
            <w:tcW w:w="1816" w:type="dxa"/>
            <w:tcBorders>
              <w:top w:val="nil"/>
              <w:left w:val="nil"/>
              <w:bottom w:val="single" w:sz="4" w:space="0" w:color="auto"/>
              <w:right w:val="single" w:sz="4" w:space="0" w:color="auto"/>
            </w:tcBorders>
            <w:shd w:val="clear" w:color="000000" w:fill="FFFFFF"/>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4</w:t>
            </w:r>
          </w:p>
        </w:tc>
        <w:tc>
          <w:tcPr>
            <w:tcW w:w="2237"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b/>
                <w:bCs/>
                <w:color w:val="000000"/>
                <w:sz w:val="22"/>
                <w:szCs w:val="22"/>
                <w:lang w:val="en-ZA" w:eastAsia="en-ZA"/>
              </w:rPr>
            </w:pPr>
          </w:p>
        </w:tc>
      </w:tr>
      <w:tr w:rsidR="005E55CC" w:rsidRPr="005E55CC" w:rsidTr="00487656">
        <w:trPr>
          <w:trHeight w:val="765"/>
        </w:trPr>
        <w:tc>
          <w:tcPr>
            <w:tcW w:w="988" w:type="dxa"/>
            <w:vMerge/>
            <w:tcBorders>
              <w:top w:val="nil"/>
              <w:left w:val="single" w:sz="4" w:space="0" w:color="auto"/>
              <w:bottom w:val="single" w:sz="4" w:space="0" w:color="000000"/>
              <w:right w:val="single" w:sz="4" w:space="0" w:color="auto"/>
            </w:tcBorders>
            <w:vAlign w:val="center"/>
            <w:hideMark/>
          </w:tcPr>
          <w:p w:rsidR="005E55CC" w:rsidRPr="005E55CC" w:rsidRDefault="005E55CC" w:rsidP="005E55CC">
            <w:pPr>
              <w:rPr>
                <w:rFonts w:ascii="Calibri" w:hAnsi="Calibri" w:cs="Calibri"/>
                <w:b/>
                <w:bCs/>
                <w:color w:val="000000"/>
                <w:sz w:val="22"/>
                <w:szCs w:val="22"/>
                <w:lang w:val="en-ZA" w:eastAsia="en-ZA"/>
              </w:rPr>
            </w:pPr>
          </w:p>
        </w:tc>
        <w:tc>
          <w:tcPr>
            <w:tcW w:w="1559"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701"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701" w:type="dxa"/>
            <w:vMerge/>
            <w:tcBorders>
              <w:top w:val="nil"/>
              <w:left w:val="single" w:sz="4" w:space="0" w:color="auto"/>
              <w:bottom w:val="single" w:sz="4" w:space="0" w:color="000000"/>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417" w:type="dxa"/>
            <w:tcBorders>
              <w:top w:val="nil"/>
              <w:left w:val="nil"/>
              <w:bottom w:val="single" w:sz="4" w:space="0" w:color="auto"/>
              <w:right w:val="single" w:sz="4" w:space="0" w:color="auto"/>
            </w:tcBorders>
            <w:shd w:val="clear" w:color="000000" w:fill="00B0F0"/>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Date</w:t>
            </w:r>
          </w:p>
        </w:tc>
        <w:tc>
          <w:tcPr>
            <w:tcW w:w="3969" w:type="dxa"/>
            <w:tcBorders>
              <w:top w:val="nil"/>
              <w:left w:val="nil"/>
              <w:bottom w:val="single" w:sz="4" w:space="0" w:color="auto"/>
              <w:right w:val="single" w:sz="4" w:space="0" w:color="auto"/>
            </w:tcBorders>
            <w:shd w:val="clear" w:color="000000" w:fill="FFFF66"/>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Date of submission of GRAP compliant AFS by 31 August 2020</w:t>
            </w:r>
          </w:p>
        </w:tc>
        <w:tc>
          <w:tcPr>
            <w:tcW w:w="1816" w:type="dxa"/>
            <w:tcBorders>
              <w:top w:val="nil"/>
              <w:left w:val="nil"/>
              <w:bottom w:val="single" w:sz="4" w:space="0" w:color="auto"/>
              <w:right w:val="single" w:sz="4" w:space="0" w:color="auto"/>
            </w:tcBorders>
            <w:shd w:val="clear" w:color="000000" w:fill="FFFFFF"/>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31-Aug-20</w:t>
            </w:r>
          </w:p>
        </w:tc>
        <w:tc>
          <w:tcPr>
            <w:tcW w:w="2237" w:type="dxa"/>
            <w:vMerge w:val="restart"/>
            <w:tcBorders>
              <w:top w:val="nil"/>
              <w:left w:val="single" w:sz="4" w:space="0" w:color="auto"/>
              <w:bottom w:val="single" w:sz="4" w:space="0" w:color="000000"/>
              <w:right w:val="single" w:sz="4" w:space="0" w:color="auto"/>
            </w:tcBorders>
            <w:shd w:val="clear" w:color="000000" w:fill="FFFF66"/>
            <w:vAlign w:val="center"/>
            <w:hideMark/>
          </w:tcPr>
          <w:p w:rsidR="005E55CC" w:rsidRPr="005E55CC" w:rsidRDefault="005E55CC" w:rsidP="005E55CC">
            <w:pPr>
              <w:jc w:val="center"/>
              <w:rPr>
                <w:rFonts w:ascii="Calibri" w:hAnsi="Calibri" w:cs="Calibri"/>
                <w:b/>
                <w:bCs/>
                <w:color w:val="000000"/>
                <w:sz w:val="22"/>
                <w:szCs w:val="22"/>
                <w:lang w:val="en-ZA" w:eastAsia="en-ZA"/>
              </w:rPr>
            </w:pPr>
            <w:r w:rsidRPr="005E55CC">
              <w:rPr>
                <w:rFonts w:ascii="Calibri" w:hAnsi="Calibri" w:cs="Calibri"/>
                <w:b/>
                <w:bCs/>
                <w:color w:val="000000"/>
                <w:sz w:val="22"/>
                <w:szCs w:val="22"/>
                <w:lang w:val="en-ZA" w:eastAsia="en-ZA"/>
              </w:rPr>
              <w:t xml:space="preserve">BTO </w:t>
            </w:r>
          </w:p>
        </w:tc>
      </w:tr>
      <w:tr w:rsidR="005E55CC" w:rsidRPr="005E55CC" w:rsidTr="00487656">
        <w:trPr>
          <w:trHeight w:val="705"/>
        </w:trPr>
        <w:tc>
          <w:tcPr>
            <w:tcW w:w="988" w:type="dxa"/>
            <w:vMerge/>
            <w:tcBorders>
              <w:top w:val="nil"/>
              <w:left w:val="single" w:sz="4" w:space="0" w:color="auto"/>
              <w:bottom w:val="single" w:sz="4" w:space="0" w:color="000000"/>
              <w:right w:val="single" w:sz="4" w:space="0" w:color="auto"/>
            </w:tcBorders>
            <w:vAlign w:val="center"/>
            <w:hideMark/>
          </w:tcPr>
          <w:p w:rsidR="005E55CC" w:rsidRPr="005E55CC" w:rsidRDefault="005E55CC" w:rsidP="005E55CC">
            <w:pPr>
              <w:rPr>
                <w:rFonts w:ascii="Calibri" w:hAnsi="Calibri" w:cs="Calibri"/>
                <w:b/>
                <w:bCs/>
                <w:color w:val="000000"/>
                <w:sz w:val="22"/>
                <w:szCs w:val="22"/>
                <w:lang w:val="en-ZA" w:eastAsia="en-ZA"/>
              </w:rPr>
            </w:pPr>
          </w:p>
        </w:tc>
        <w:tc>
          <w:tcPr>
            <w:tcW w:w="1559"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701"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701" w:type="dxa"/>
            <w:vMerge/>
            <w:tcBorders>
              <w:top w:val="nil"/>
              <w:left w:val="single" w:sz="4" w:space="0" w:color="auto"/>
              <w:bottom w:val="single" w:sz="4" w:space="0" w:color="000000"/>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417" w:type="dxa"/>
            <w:tcBorders>
              <w:top w:val="nil"/>
              <w:left w:val="nil"/>
              <w:bottom w:val="single" w:sz="4" w:space="0" w:color="auto"/>
              <w:right w:val="single" w:sz="4" w:space="0" w:color="auto"/>
            </w:tcBorders>
            <w:shd w:val="clear" w:color="000000" w:fill="00B0F0"/>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 xml:space="preserve">Date </w:t>
            </w:r>
          </w:p>
        </w:tc>
        <w:tc>
          <w:tcPr>
            <w:tcW w:w="3969" w:type="dxa"/>
            <w:tcBorders>
              <w:top w:val="nil"/>
              <w:left w:val="nil"/>
              <w:bottom w:val="single" w:sz="4" w:space="0" w:color="auto"/>
              <w:right w:val="single" w:sz="4" w:space="0" w:color="auto"/>
            </w:tcBorders>
            <w:shd w:val="clear" w:color="000000" w:fill="FFFF66"/>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 xml:space="preserve">Date of submission of </w:t>
            </w:r>
            <w:proofErr w:type="spellStart"/>
            <w:r w:rsidRPr="005E55CC">
              <w:rPr>
                <w:rFonts w:ascii="Calibri" w:hAnsi="Calibri" w:cs="Calibri"/>
                <w:color w:val="000000"/>
                <w:sz w:val="22"/>
                <w:szCs w:val="22"/>
                <w:lang w:val="en-ZA" w:eastAsia="en-ZA"/>
              </w:rPr>
              <w:t>Mscoa</w:t>
            </w:r>
            <w:proofErr w:type="spellEnd"/>
            <w:r w:rsidRPr="005E55CC">
              <w:rPr>
                <w:rFonts w:ascii="Calibri" w:hAnsi="Calibri" w:cs="Calibri"/>
                <w:color w:val="000000"/>
                <w:sz w:val="22"/>
                <w:szCs w:val="22"/>
                <w:lang w:val="en-ZA" w:eastAsia="en-ZA"/>
              </w:rPr>
              <w:t xml:space="preserve"> compliant Budget and submit to council by 31 May 2021</w:t>
            </w:r>
          </w:p>
        </w:tc>
        <w:tc>
          <w:tcPr>
            <w:tcW w:w="1816" w:type="dxa"/>
            <w:tcBorders>
              <w:top w:val="nil"/>
              <w:left w:val="nil"/>
              <w:bottom w:val="single" w:sz="4" w:space="0" w:color="auto"/>
              <w:right w:val="single" w:sz="4" w:space="0" w:color="auto"/>
            </w:tcBorders>
            <w:shd w:val="clear" w:color="000000" w:fill="FFFFFF"/>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31-May-21</w:t>
            </w:r>
          </w:p>
        </w:tc>
        <w:tc>
          <w:tcPr>
            <w:tcW w:w="2237" w:type="dxa"/>
            <w:vMerge/>
            <w:tcBorders>
              <w:top w:val="nil"/>
              <w:left w:val="single" w:sz="4" w:space="0" w:color="auto"/>
              <w:bottom w:val="single" w:sz="4" w:space="0" w:color="000000"/>
              <w:right w:val="single" w:sz="4" w:space="0" w:color="auto"/>
            </w:tcBorders>
            <w:vAlign w:val="center"/>
            <w:hideMark/>
          </w:tcPr>
          <w:p w:rsidR="005E55CC" w:rsidRPr="005E55CC" w:rsidRDefault="005E55CC" w:rsidP="005E55CC">
            <w:pPr>
              <w:rPr>
                <w:rFonts w:ascii="Calibri" w:hAnsi="Calibri" w:cs="Calibri"/>
                <w:b/>
                <w:bCs/>
                <w:color w:val="000000"/>
                <w:sz w:val="22"/>
                <w:szCs w:val="22"/>
                <w:lang w:val="en-ZA" w:eastAsia="en-ZA"/>
              </w:rPr>
            </w:pPr>
          </w:p>
        </w:tc>
      </w:tr>
      <w:tr w:rsidR="005E55CC" w:rsidRPr="005E55CC" w:rsidTr="00487656">
        <w:trPr>
          <w:trHeight w:val="900"/>
        </w:trPr>
        <w:tc>
          <w:tcPr>
            <w:tcW w:w="988" w:type="dxa"/>
            <w:vMerge/>
            <w:tcBorders>
              <w:top w:val="nil"/>
              <w:left w:val="single" w:sz="4" w:space="0" w:color="auto"/>
              <w:bottom w:val="single" w:sz="4" w:space="0" w:color="000000"/>
              <w:right w:val="single" w:sz="4" w:space="0" w:color="auto"/>
            </w:tcBorders>
            <w:vAlign w:val="center"/>
            <w:hideMark/>
          </w:tcPr>
          <w:p w:rsidR="005E55CC" w:rsidRPr="005E55CC" w:rsidRDefault="005E55CC" w:rsidP="005E55CC">
            <w:pPr>
              <w:rPr>
                <w:rFonts w:ascii="Calibri" w:hAnsi="Calibri" w:cs="Calibri"/>
                <w:b/>
                <w:bCs/>
                <w:color w:val="000000"/>
                <w:sz w:val="22"/>
                <w:szCs w:val="22"/>
                <w:lang w:val="en-ZA" w:eastAsia="en-ZA"/>
              </w:rPr>
            </w:pPr>
          </w:p>
        </w:tc>
        <w:tc>
          <w:tcPr>
            <w:tcW w:w="1559"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701"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701" w:type="dxa"/>
            <w:vMerge/>
            <w:tcBorders>
              <w:top w:val="nil"/>
              <w:left w:val="single" w:sz="4" w:space="0" w:color="auto"/>
              <w:bottom w:val="single" w:sz="4" w:space="0" w:color="000000"/>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417" w:type="dxa"/>
            <w:tcBorders>
              <w:top w:val="nil"/>
              <w:left w:val="nil"/>
              <w:bottom w:val="single" w:sz="4" w:space="0" w:color="auto"/>
              <w:right w:val="single" w:sz="4" w:space="0" w:color="auto"/>
            </w:tcBorders>
            <w:shd w:val="clear" w:color="000000" w:fill="00B0F0"/>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 xml:space="preserve">Number </w:t>
            </w:r>
          </w:p>
        </w:tc>
        <w:tc>
          <w:tcPr>
            <w:tcW w:w="3969" w:type="dxa"/>
            <w:tcBorders>
              <w:top w:val="nil"/>
              <w:left w:val="nil"/>
              <w:bottom w:val="single" w:sz="4" w:space="0" w:color="auto"/>
              <w:right w:val="single" w:sz="4" w:space="0" w:color="auto"/>
            </w:tcBorders>
            <w:shd w:val="clear" w:color="000000" w:fill="FFFF66"/>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Number of monthly In-Year Monitoring Reports submitted to National Treasury by 30 June 2021</w:t>
            </w:r>
          </w:p>
        </w:tc>
        <w:tc>
          <w:tcPr>
            <w:tcW w:w="1816" w:type="dxa"/>
            <w:tcBorders>
              <w:top w:val="nil"/>
              <w:left w:val="nil"/>
              <w:bottom w:val="single" w:sz="4" w:space="0" w:color="auto"/>
              <w:right w:val="single" w:sz="4" w:space="0" w:color="auto"/>
            </w:tcBorders>
            <w:shd w:val="clear" w:color="000000" w:fill="FFFFFF"/>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12</w:t>
            </w:r>
          </w:p>
        </w:tc>
        <w:tc>
          <w:tcPr>
            <w:tcW w:w="2237" w:type="dxa"/>
            <w:vMerge/>
            <w:tcBorders>
              <w:top w:val="nil"/>
              <w:left w:val="single" w:sz="4" w:space="0" w:color="auto"/>
              <w:bottom w:val="single" w:sz="4" w:space="0" w:color="000000"/>
              <w:right w:val="single" w:sz="4" w:space="0" w:color="auto"/>
            </w:tcBorders>
            <w:vAlign w:val="center"/>
            <w:hideMark/>
          </w:tcPr>
          <w:p w:rsidR="005E55CC" w:rsidRPr="005E55CC" w:rsidRDefault="005E55CC" w:rsidP="005E55CC">
            <w:pPr>
              <w:rPr>
                <w:rFonts w:ascii="Calibri" w:hAnsi="Calibri" w:cs="Calibri"/>
                <w:b/>
                <w:bCs/>
                <w:color w:val="000000"/>
                <w:sz w:val="22"/>
                <w:szCs w:val="22"/>
                <w:lang w:val="en-ZA" w:eastAsia="en-ZA"/>
              </w:rPr>
            </w:pPr>
          </w:p>
        </w:tc>
      </w:tr>
      <w:tr w:rsidR="005E55CC" w:rsidRPr="005E55CC" w:rsidTr="00487656">
        <w:trPr>
          <w:trHeight w:val="765"/>
        </w:trPr>
        <w:tc>
          <w:tcPr>
            <w:tcW w:w="988" w:type="dxa"/>
            <w:vMerge/>
            <w:tcBorders>
              <w:top w:val="nil"/>
              <w:left w:val="single" w:sz="4" w:space="0" w:color="auto"/>
              <w:bottom w:val="single" w:sz="4" w:space="0" w:color="000000"/>
              <w:right w:val="single" w:sz="4" w:space="0" w:color="auto"/>
            </w:tcBorders>
            <w:vAlign w:val="center"/>
            <w:hideMark/>
          </w:tcPr>
          <w:p w:rsidR="005E55CC" w:rsidRPr="005E55CC" w:rsidRDefault="005E55CC" w:rsidP="005E55CC">
            <w:pPr>
              <w:rPr>
                <w:rFonts w:ascii="Calibri" w:hAnsi="Calibri" w:cs="Calibri"/>
                <w:b/>
                <w:bCs/>
                <w:color w:val="000000"/>
                <w:sz w:val="22"/>
                <w:szCs w:val="22"/>
                <w:lang w:val="en-ZA" w:eastAsia="en-ZA"/>
              </w:rPr>
            </w:pPr>
          </w:p>
        </w:tc>
        <w:tc>
          <w:tcPr>
            <w:tcW w:w="1559"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701"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701" w:type="dxa"/>
            <w:vMerge/>
            <w:tcBorders>
              <w:top w:val="nil"/>
              <w:left w:val="single" w:sz="4" w:space="0" w:color="auto"/>
              <w:bottom w:val="single" w:sz="4" w:space="0" w:color="000000"/>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417" w:type="dxa"/>
            <w:tcBorders>
              <w:top w:val="nil"/>
              <w:left w:val="nil"/>
              <w:bottom w:val="single" w:sz="4" w:space="0" w:color="auto"/>
              <w:right w:val="single" w:sz="4" w:space="0" w:color="auto"/>
            </w:tcBorders>
            <w:shd w:val="clear" w:color="000000" w:fill="00B0F0"/>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 xml:space="preserve">Date </w:t>
            </w:r>
          </w:p>
        </w:tc>
        <w:tc>
          <w:tcPr>
            <w:tcW w:w="3969" w:type="dxa"/>
            <w:tcBorders>
              <w:top w:val="nil"/>
              <w:left w:val="nil"/>
              <w:bottom w:val="single" w:sz="4" w:space="0" w:color="auto"/>
              <w:right w:val="single" w:sz="4" w:space="0" w:color="auto"/>
            </w:tcBorders>
            <w:shd w:val="clear" w:color="000000" w:fill="FFFF66"/>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Date of tabling the 2021/22 Budget Process Plan by 31 August 2020</w:t>
            </w:r>
          </w:p>
        </w:tc>
        <w:tc>
          <w:tcPr>
            <w:tcW w:w="1816" w:type="dxa"/>
            <w:tcBorders>
              <w:top w:val="nil"/>
              <w:left w:val="nil"/>
              <w:bottom w:val="single" w:sz="4" w:space="0" w:color="auto"/>
              <w:right w:val="single" w:sz="4" w:space="0" w:color="auto"/>
            </w:tcBorders>
            <w:shd w:val="clear" w:color="000000" w:fill="FFFFFF"/>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31-Aug-20</w:t>
            </w:r>
          </w:p>
        </w:tc>
        <w:tc>
          <w:tcPr>
            <w:tcW w:w="2237" w:type="dxa"/>
            <w:vMerge/>
            <w:tcBorders>
              <w:top w:val="nil"/>
              <w:left w:val="single" w:sz="4" w:space="0" w:color="auto"/>
              <w:bottom w:val="single" w:sz="4" w:space="0" w:color="000000"/>
              <w:right w:val="single" w:sz="4" w:space="0" w:color="auto"/>
            </w:tcBorders>
            <w:vAlign w:val="center"/>
            <w:hideMark/>
          </w:tcPr>
          <w:p w:rsidR="005E55CC" w:rsidRPr="005E55CC" w:rsidRDefault="005E55CC" w:rsidP="005E55CC">
            <w:pPr>
              <w:rPr>
                <w:rFonts w:ascii="Calibri" w:hAnsi="Calibri" w:cs="Calibri"/>
                <w:b/>
                <w:bCs/>
                <w:color w:val="000000"/>
                <w:sz w:val="22"/>
                <w:szCs w:val="22"/>
                <w:lang w:val="en-ZA" w:eastAsia="en-ZA"/>
              </w:rPr>
            </w:pPr>
          </w:p>
        </w:tc>
      </w:tr>
      <w:tr w:rsidR="005E55CC" w:rsidRPr="005E55CC" w:rsidTr="00487656">
        <w:trPr>
          <w:trHeight w:val="900"/>
        </w:trPr>
        <w:tc>
          <w:tcPr>
            <w:tcW w:w="988" w:type="dxa"/>
            <w:vMerge/>
            <w:tcBorders>
              <w:top w:val="nil"/>
              <w:left w:val="single" w:sz="4" w:space="0" w:color="auto"/>
              <w:bottom w:val="single" w:sz="4" w:space="0" w:color="000000"/>
              <w:right w:val="single" w:sz="4" w:space="0" w:color="auto"/>
            </w:tcBorders>
            <w:vAlign w:val="center"/>
            <w:hideMark/>
          </w:tcPr>
          <w:p w:rsidR="005E55CC" w:rsidRPr="005E55CC" w:rsidRDefault="005E55CC" w:rsidP="005E55CC">
            <w:pPr>
              <w:rPr>
                <w:rFonts w:ascii="Calibri" w:hAnsi="Calibri" w:cs="Calibri"/>
                <w:b/>
                <w:bCs/>
                <w:color w:val="000000"/>
                <w:sz w:val="22"/>
                <w:szCs w:val="22"/>
                <w:lang w:val="en-ZA" w:eastAsia="en-ZA"/>
              </w:rPr>
            </w:pPr>
          </w:p>
        </w:tc>
        <w:tc>
          <w:tcPr>
            <w:tcW w:w="1559"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701"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701" w:type="dxa"/>
            <w:vMerge/>
            <w:tcBorders>
              <w:top w:val="nil"/>
              <w:left w:val="single" w:sz="4" w:space="0" w:color="auto"/>
              <w:bottom w:val="single" w:sz="4" w:space="0" w:color="000000"/>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417" w:type="dxa"/>
            <w:tcBorders>
              <w:top w:val="nil"/>
              <w:left w:val="nil"/>
              <w:bottom w:val="single" w:sz="4" w:space="0" w:color="auto"/>
              <w:right w:val="single" w:sz="4" w:space="0" w:color="auto"/>
            </w:tcBorders>
            <w:shd w:val="clear" w:color="000000" w:fill="00B0F0"/>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Ratio</w:t>
            </w:r>
          </w:p>
        </w:tc>
        <w:tc>
          <w:tcPr>
            <w:tcW w:w="3969" w:type="dxa"/>
            <w:tcBorders>
              <w:top w:val="nil"/>
              <w:left w:val="nil"/>
              <w:bottom w:val="single" w:sz="4" w:space="0" w:color="auto"/>
              <w:right w:val="single" w:sz="4" w:space="0" w:color="auto"/>
            </w:tcBorders>
            <w:shd w:val="clear" w:color="000000" w:fill="FFFF66"/>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Ratio of cost coverage: available cash plus investments divided by monthly fixed operating expenditure by 30 June 2021</w:t>
            </w:r>
          </w:p>
        </w:tc>
        <w:tc>
          <w:tcPr>
            <w:tcW w:w="1816" w:type="dxa"/>
            <w:tcBorders>
              <w:top w:val="nil"/>
              <w:left w:val="nil"/>
              <w:bottom w:val="single" w:sz="4" w:space="0" w:color="auto"/>
              <w:right w:val="single" w:sz="4" w:space="0" w:color="auto"/>
            </w:tcBorders>
            <w:shd w:val="clear" w:color="000000" w:fill="FFFFFF"/>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 xml:space="preserve">30-60/ 3 months </w:t>
            </w:r>
          </w:p>
        </w:tc>
        <w:tc>
          <w:tcPr>
            <w:tcW w:w="2237" w:type="dxa"/>
            <w:vMerge/>
            <w:tcBorders>
              <w:top w:val="nil"/>
              <w:left w:val="single" w:sz="4" w:space="0" w:color="auto"/>
              <w:bottom w:val="single" w:sz="4" w:space="0" w:color="000000"/>
              <w:right w:val="single" w:sz="4" w:space="0" w:color="auto"/>
            </w:tcBorders>
            <w:vAlign w:val="center"/>
            <w:hideMark/>
          </w:tcPr>
          <w:p w:rsidR="005E55CC" w:rsidRPr="005E55CC" w:rsidRDefault="005E55CC" w:rsidP="005E55CC">
            <w:pPr>
              <w:rPr>
                <w:rFonts w:ascii="Calibri" w:hAnsi="Calibri" w:cs="Calibri"/>
                <w:b/>
                <w:bCs/>
                <w:color w:val="000000"/>
                <w:sz w:val="22"/>
                <w:szCs w:val="22"/>
                <w:lang w:val="en-ZA" w:eastAsia="en-ZA"/>
              </w:rPr>
            </w:pPr>
          </w:p>
        </w:tc>
      </w:tr>
      <w:tr w:rsidR="005E55CC" w:rsidRPr="005E55CC" w:rsidTr="00487656">
        <w:trPr>
          <w:trHeight w:val="840"/>
        </w:trPr>
        <w:tc>
          <w:tcPr>
            <w:tcW w:w="988" w:type="dxa"/>
            <w:vMerge/>
            <w:tcBorders>
              <w:top w:val="nil"/>
              <w:left w:val="single" w:sz="4" w:space="0" w:color="auto"/>
              <w:bottom w:val="single" w:sz="4" w:space="0" w:color="000000"/>
              <w:right w:val="single" w:sz="4" w:space="0" w:color="auto"/>
            </w:tcBorders>
            <w:vAlign w:val="center"/>
            <w:hideMark/>
          </w:tcPr>
          <w:p w:rsidR="005E55CC" w:rsidRPr="005E55CC" w:rsidRDefault="005E55CC" w:rsidP="005E55CC">
            <w:pPr>
              <w:rPr>
                <w:rFonts w:ascii="Calibri" w:hAnsi="Calibri" w:cs="Calibri"/>
                <w:b/>
                <w:bCs/>
                <w:color w:val="000000"/>
                <w:sz w:val="22"/>
                <w:szCs w:val="22"/>
                <w:lang w:val="en-ZA" w:eastAsia="en-ZA"/>
              </w:rPr>
            </w:pPr>
          </w:p>
        </w:tc>
        <w:tc>
          <w:tcPr>
            <w:tcW w:w="1559"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701"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701" w:type="dxa"/>
            <w:vMerge/>
            <w:tcBorders>
              <w:top w:val="nil"/>
              <w:left w:val="single" w:sz="4" w:space="0" w:color="auto"/>
              <w:bottom w:val="single" w:sz="4" w:space="0" w:color="000000"/>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417" w:type="dxa"/>
            <w:tcBorders>
              <w:top w:val="nil"/>
              <w:left w:val="nil"/>
              <w:bottom w:val="single" w:sz="4" w:space="0" w:color="auto"/>
              <w:right w:val="single" w:sz="4" w:space="0" w:color="auto"/>
            </w:tcBorders>
            <w:shd w:val="clear" w:color="000000" w:fill="00B0F0"/>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 xml:space="preserve">Percentage </w:t>
            </w:r>
          </w:p>
        </w:tc>
        <w:tc>
          <w:tcPr>
            <w:tcW w:w="3969" w:type="dxa"/>
            <w:tcBorders>
              <w:top w:val="nil"/>
              <w:left w:val="nil"/>
              <w:bottom w:val="single" w:sz="4" w:space="0" w:color="auto"/>
              <w:right w:val="single" w:sz="4" w:space="0" w:color="auto"/>
            </w:tcBorders>
            <w:shd w:val="clear" w:color="000000" w:fill="FFFF66"/>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 xml:space="preserve"> % of the treasury department capital Budget Spent by 30 June 2021</w:t>
            </w:r>
          </w:p>
        </w:tc>
        <w:tc>
          <w:tcPr>
            <w:tcW w:w="1816" w:type="dxa"/>
            <w:tcBorders>
              <w:top w:val="nil"/>
              <w:left w:val="nil"/>
              <w:bottom w:val="single" w:sz="4" w:space="0" w:color="auto"/>
              <w:right w:val="single" w:sz="4" w:space="0" w:color="auto"/>
            </w:tcBorders>
            <w:shd w:val="clear" w:color="000000" w:fill="FFFFFF"/>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100%</w:t>
            </w:r>
          </w:p>
        </w:tc>
        <w:tc>
          <w:tcPr>
            <w:tcW w:w="2237" w:type="dxa"/>
            <w:vMerge/>
            <w:tcBorders>
              <w:top w:val="nil"/>
              <w:left w:val="single" w:sz="4" w:space="0" w:color="auto"/>
              <w:bottom w:val="single" w:sz="4" w:space="0" w:color="000000"/>
              <w:right w:val="single" w:sz="4" w:space="0" w:color="auto"/>
            </w:tcBorders>
            <w:vAlign w:val="center"/>
            <w:hideMark/>
          </w:tcPr>
          <w:p w:rsidR="005E55CC" w:rsidRPr="005E55CC" w:rsidRDefault="005E55CC" w:rsidP="005E55CC">
            <w:pPr>
              <w:rPr>
                <w:rFonts w:ascii="Calibri" w:hAnsi="Calibri" w:cs="Calibri"/>
                <w:b/>
                <w:bCs/>
                <w:color w:val="000000"/>
                <w:sz w:val="22"/>
                <w:szCs w:val="22"/>
                <w:lang w:val="en-ZA" w:eastAsia="en-ZA"/>
              </w:rPr>
            </w:pPr>
          </w:p>
        </w:tc>
      </w:tr>
      <w:tr w:rsidR="005E55CC" w:rsidRPr="005E55CC" w:rsidTr="00487656">
        <w:trPr>
          <w:trHeight w:val="600"/>
        </w:trPr>
        <w:tc>
          <w:tcPr>
            <w:tcW w:w="988"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5E55CC" w:rsidRPr="005E55CC" w:rsidRDefault="005E55CC" w:rsidP="005E55CC">
            <w:pPr>
              <w:jc w:val="center"/>
              <w:rPr>
                <w:rFonts w:ascii="Calibri" w:hAnsi="Calibri" w:cs="Calibri"/>
                <w:b/>
                <w:bCs/>
                <w:color w:val="000000"/>
                <w:sz w:val="22"/>
                <w:szCs w:val="22"/>
                <w:lang w:val="en-ZA" w:eastAsia="en-ZA"/>
              </w:rPr>
            </w:pPr>
            <w:r w:rsidRPr="005E55CC">
              <w:rPr>
                <w:rFonts w:ascii="Calibri" w:hAnsi="Calibri" w:cs="Calibri"/>
                <w:b/>
                <w:bCs/>
                <w:color w:val="000000"/>
                <w:sz w:val="22"/>
                <w:szCs w:val="22"/>
                <w:lang w:val="en-ZA" w:eastAsia="en-ZA"/>
              </w:rPr>
              <w:t>MFVM 02</w:t>
            </w:r>
          </w:p>
        </w:tc>
        <w:tc>
          <w:tcPr>
            <w:tcW w:w="1559"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701"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701" w:type="dxa"/>
            <w:vMerge w:val="restart"/>
            <w:tcBorders>
              <w:top w:val="nil"/>
              <w:left w:val="single" w:sz="4" w:space="0" w:color="auto"/>
              <w:bottom w:val="single" w:sz="4" w:space="0" w:color="auto"/>
              <w:right w:val="single" w:sz="4" w:space="0" w:color="auto"/>
            </w:tcBorders>
            <w:shd w:val="clear" w:color="000000" w:fill="FFFFFF"/>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Improve the audit opinion</w:t>
            </w:r>
          </w:p>
        </w:tc>
        <w:tc>
          <w:tcPr>
            <w:tcW w:w="1417" w:type="dxa"/>
            <w:tcBorders>
              <w:top w:val="nil"/>
              <w:left w:val="nil"/>
              <w:bottom w:val="single" w:sz="4" w:space="0" w:color="auto"/>
              <w:right w:val="single" w:sz="4" w:space="0" w:color="auto"/>
            </w:tcBorders>
            <w:shd w:val="clear" w:color="000000" w:fill="00B0F0"/>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 xml:space="preserve">Number </w:t>
            </w:r>
          </w:p>
        </w:tc>
        <w:tc>
          <w:tcPr>
            <w:tcW w:w="3969" w:type="dxa"/>
            <w:tcBorders>
              <w:top w:val="nil"/>
              <w:left w:val="nil"/>
              <w:bottom w:val="single" w:sz="4" w:space="0" w:color="auto"/>
              <w:right w:val="single" w:sz="4" w:space="0" w:color="auto"/>
            </w:tcBorders>
            <w:shd w:val="clear" w:color="000000" w:fill="FF7171"/>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 xml:space="preserve">Number of quarterly </w:t>
            </w:r>
            <w:proofErr w:type="gramStart"/>
            <w:r w:rsidRPr="005E55CC">
              <w:rPr>
                <w:rFonts w:ascii="Calibri" w:hAnsi="Calibri" w:cs="Calibri"/>
                <w:color w:val="000000"/>
                <w:sz w:val="22"/>
                <w:szCs w:val="22"/>
                <w:lang w:val="en-ZA" w:eastAsia="en-ZA"/>
              </w:rPr>
              <w:t>review</w:t>
            </w:r>
            <w:proofErr w:type="gramEnd"/>
            <w:r w:rsidRPr="005E55CC">
              <w:rPr>
                <w:rFonts w:ascii="Calibri" w:hAnsi="Calibri" w:cs="Calibri"/>
                <w:color w:val="000000"/>
                <w:sz w:val="22"/>
                <w:szCs w:val="22"/>
                <w:lang w:val="en-ZA" w:eastAsia="en-ZA"/>
              </w:rPr>
              <w:t xml:space="preserve"> of A.G Action Plan submitted to Council by 30 June 2021</w:t>
            </w:r>
          </w:p>
        </w:tc>
        <w:tc>
          <w:tcPr>
            <w:tcW w:w="1816" w:type="dxa"/>
            <w:tcBorders>
              <w:top w:val="nil"/>
              <w:left w:val="nil"/>
              <w:bottom w:val="single" w:sz="4" w:space="0" w:color="auto"/>
              <w:right w:val="single" w:sz="4" w:space="0" w:color="auto"/>
            </w:tcBorders>
            <w:shd w:val="clear" w:color="000000" w:fill="FFFFFF"/>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4</w:t>
            </w:r>
          </w:p>
        </w:tc>
        <w:tc>
          <w:tcPr>
            <w:tcW w:w="2237" w:type="dxa"/>
            <w:tcBorders>
              <w:top w:val="nil"/>
              <w:left w:val="nil"/>
              <w:bottom w:val="single" w:sz="4" w:space="0" w:color="auto"/>
              <w:right w:val="single" w:sz="4" w:space="0" w:color="auto"/>
            </w:tcBorders>
            <w:shd w:val="clear" w:color="000000" w:fill="FF7171"/>
            <w:vAlign w:val="center"/>
            <w:hideMark/>
          </w:tcPr>
          <w:p w:rsidR="005E55CC" w:rsidRPr="005E55CC" w:rsidRDefault="005E55CC" w:rsidP="005E55CC">
            <w:pPr>
              <w:jc w:val="center"/>
              <w:rPr>
                <w:rFonts w:ascii="Calibri" w:hAnsi="Calibri" w:cs="Calibri"/>
                <w:b/>
                <w:bCs/>
                <w:color w:val="000000"/>
                <w:sz w:val="22"/>
                <w:szCs w:val="22"/>
                <w:lang w:val="en-ZA" w:eastAsia="en-ZA"/>
              </w:rPr>
            </w:pPr>
            <w:r w:rsidRPr="005E55CC">
              <w:rPr>
                <w:rFonts w:ascii="Calibri" w:hAnsi="Calibri" w:cs="Calibri"/>
                <w:b/>
                <w:bCs/>
                <w:color w:val="000000"/>
                <w:sz w:val="22"/>
                <w:szCs w:val="22"/>
                <w:lang w:val="en-ZA" w:eastAsia="en-ZA"/>
              </w:rPr>
              <w:t xml:space="preserve">OMM, CORPORATE SERVICES, ,TSID, </w:t>
            </w:r>
          </w:p>
        </w:tc>
      </w:tr>
      <w:tr w:rsidR="005E55CC" w:rsidRPr="005E55CC" w:rsidTr="00487656">
        <w:trPr>
          <w:trHeight w:val="900"/>
        </w:trPr>
        <w:tc>
          <w:tcPr>
            <w:tcW w:w="988"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b/>
                <w:bCs/>
                <w:color w:val="000000"/>
                <w:sz w:val="22"/>
                <w:szCs w:val="22"/>
                <w:lang w:val="en-ZA" w:eastAsia="en-ZA"/>
              </w:rPr>
            </w:pPr>
          </w:p>
        </w:tc>
        <w:tc>
          <w:tcPr>
            <w:tcW w:w="1559"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701"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701"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417" w:type="dxa"/>
            <w:tcBorders>
              <w:top w:val="nil"/>
              <w:left w:val="nil"/>
              <w:bottom w:val="single" w:sz="4" w:space="0" w:color="auto"/>
              <w:right w:val="single" w:sz="4" w:space="0" w:color="auto"/>
            </w:tcBorders>
            <w:shd w:val="clear" w:color="000000" w:fill="00B0F0"/>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 xml:space="preserve">Number </w:t>
            </w:r>
          </w:p>
        </w:tc>
        <w:tc>
          <w:tcPr>
            <w:tcW w:w="3969" w:type="dxa"/>
            <w:tcBorders>
              <w:top w:val="nil"/>
              <w:left w:val="nil"/>
              <w:bottom w:val="single" w:sz="4" w:space="0" w:color="auto"/>
              <w:right w:val="single" w:sz="4" w:space="0" w:color="auto"/>
            </w:tcBorders>
            <w:shd w:val="clear" w:color="000000" w:fill="FF7171"/>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Number of Quarterly Internal Audit Responses provided to Internal Audit Unit by 30 June 2021</w:t>
            </w:r>
          </w:p>
        </w:tc>
        <w:tc>
          <w:tcPr>
            <w:tcW w:w="1816" w:type="dxa"/>
            <w:tcBorders>
              <w:top w:val="nil"/>
              <w:left w:val="nil"/>
              <w:bottom w:val="single" w:sz="4" w:space="0" w:color="auto"/>
              <w:right w:val="single" w:sz="4" w:space="0" w:color="auto"/>
            </w:tcBorders>
            <w:shd w:val="clear" w:color="000000" w:fill="FFFFFF"/>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4</w:t>
            </w:r>
          </w:p>
        </w:tc>
        <w:tc>
          <w:tcPr>
            <w:tcW w:w="2237" w:type="dxa"/>
            <w:tcBorders>
              <w:top w:val="nil"/>
              <w:left w:val="nil"/>
              <w:bottom w:val="single" w:sz="4" w:space="0" w:color="auto"/>
              <w:right w:val="single" w:sz="4" w:space="0" w:color="auto"/>
            </w:tcBorders>
            <w:shd w:val="clear" w:color="000000" w:fill="FF7171"/>
            <w:vAlign w:val="center"/>
            <w:hideMark/>
          </w:tcPr>
          <w:p w:rsidR="005E55CC" w:rsidRPr="005E55CC" w:rsidRDefault="005E55CC" w:rsidP="005E55CC">
            <w:pPr>
              <w:jc w:val="center"/>
              <w:rPr>
                <w:rFonts w:ascii="Calibri" w:hAnsi="Calibri" w:cs="Calibri"/>
                <w:b/>
                <w:bCs/>
                <w:color w:val="000000"/>
                <w:sz w:val="22"/>
                <w:szCs w:val="22"/>
                <w:lang w:val="en-ZA" w:eastAsia="en-ZA"/>
              </w:rPr>
            </w:pPr>
            <w:r w:rsidRPr="005E55CC">
              <w:rPr>
                <w:rFonts w:ascii="Calibri" w:hAnsi="Calibri" w:cs="Calibri"/>
                <w:b/>
                <w:bCs/>
                <w:color w:val="000000"/>
                <w:sz w:val="22"/>
                <w:szCs w:val="22"/>
                <w:lang w:val="en-ZA" w:eastAsia="en-ZA"/>
              </w:rPr>
              <w:t>OMM, CORPORATE SERVICES, TSID</w:t>
            </w:r>
          </w:p>
        </w:tc>
      </w:tr>
      <w:tr w:rsidR="005E55CC" w:rsidRPr="005E55CC" w:rsidTr="00487656">
        <w:trPr>
          <w:trHeight w:val="900"/>
        </w:trPr>
        <w:tc>
          <w:tcPr>
            <w:tcW w:w="988"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b/>
                <w:bCs/>
                <w:color w:val="000000"/>
                <w:sz w:val="22"/>
                <w:szCs w:val="22"/>
                <w:lang w:val="en-ZA" w:eastAsia="en-ZA"/>
              </w:rPr>
            </w:pPr>
          </w:p>
        </w:tc>
        <w:tc>
          <w:tcPr>
            <w:tcW w:w="1559"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701"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701"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417" w:type="dxa"/>
            <w:tcBorders>
              <w:top w:val="nil"/>
              <w:left w:val="nil"/>
              <w:bottom w:val="single" w:sz="4" w:space="0" w:color="auto"/>
              <w:right w:val="single" w:sz="4" w:space="0" w:color="auto"/>
            </w:tcBorders>
            <w:shd w:val="clear" w:color="000000" w:fill="00B0F0"/>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 xml:space="preserve">Percentage </w:t>
            </w:r>
          </w:p>
        </w:tc>
        <w:tc>
          <w:tcPr>
            <w:tcW w:w="3969" w:type="dxa"/>
            <w:tcBorders>
              <w:top w:val="nil"/>
              <w:left w:val="nil"/>
              <w:bottom w:val="single" w:sz="4" w:space="0" w:color="auto"/>
              <w:right w:val="single" w:sz="4" w:space="0" w:color="auto"/>
            </w:tcBorders>
            <w:shd w:val="clear" w:color="000000" w:fill="FFFF66"/>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Percentage of audit queries effectively resolved within provided time frames by 30 June 2021</w:t>
            </w:r>
          </w:p>
        </w:tc>
        <w:tc>
          <w:tcPr>
            <w:tcW w:w="1816" w:type="dxa"/>
            <w:tcBorders>
              <w:top w:val="nil"/>
              <w:left w:val="nil"/>
              <w:bottom w:val="single" w:sz="4" w:space="0" w:color="auto"/>
              <w:right w:val="single" w:sz="4" w:space="0" w:color="auto"/>
            </w:tcBorders>
            <w:shd w:val="clear" w:color="000000" w:fill="FFFFFF"/>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100%</w:t>
            </w:r>
          </w:p>
        </w:tc>
        <w:tc>
          <w:tcPr>
            <w:tcW w:w="2237" w:type="dxa"/>
            <w:tcBorders>
              <w:top w:val="nil"/>
              <w:left w:val="nil"/>
              <w:bottom w:val="nil"/>
              <w:right w:val="single" w:sz="4" w:space="0" w:color="auto"/>
            </w:tcBorders>
            <w:shd w:val="clear" w:color="000000" w:fill="FFFF66"/>
            <w:noWrap/>
            <w:vAlign w:val="center"/>
            <w:hideMark/>
          </w:tcPr>
          <w:p w:rsidR="005E55CC" w:rsidRPr="005E55CC" w:rsidRDefault="005E55CC" w:rsidP="005E55CC">
            <w:pPr>
              <w:jc w:val="center"/>
              <w:rPr>
                <w:rFonts w:ascii="Calibri" w:hAnsi="Calibri" w:cs="Calibri"/>
                <w:b/>
                <w:bCs/>
                <w:color w:val="000000"/>
                <w:sz w:val="22"/>
                <w:szCs w:val="22"/>
                <w:lang w:val="en-ZA" w:eastAsia="en-ZA"/>
              </w:rPr>
            </w:pPr>
            <w:r w:rsidRPr="005E55CC">
              <w:rPr>
                <w:rFonts w:ascii="Calibri" w:hAnsi="Calibri" w:cs="Calibri"/>
                <w:b/>
                <w:bCs/>
                <w:color w:val="000000"/>
                <w:sz w:val="22"/>
                <w:szCs w:val="22"/>
                <w:lang w:val="en-ZA" w:eastAsia="en-ZA"/>
              </w:rPr>
              <w:t xml:space="preserve">BTO </w:t>
            </w:r>
          </w:p>
        </w:tc>
      </w:tr>
      <w:tr w:rsidR="005E55CC" w:rsidRPr="005E55CC" w:rsidTr="00487656">
        <w:trPr>
          <w:trHeight w:val="1050"/>
        </w:trPr>
        <w:tc>
          <w:tcPr>
            <w:tcW w:w="988" w:type="dxa"/>
            <w:tcBorders>
              <w:top w:val="nil"/>
              <w:left w:val="single" w:sz="4" w:space="0" w:color="auto"/>
              <w:bottom w:val="single" w:sz="4" w:space="0" w:color="auto"/>
              <w:right w:val="single" w:sz="4" w:space="0" w:color="auto"/>
            </w:tcBorders>
            <w:shd w:val="clear" w:color="000000" w:fill="FFFFFF"/>
            <w:noWrap/>
            <w:vAlign w:val="center"/>
            <w:hideMark/>
          </w:tcPr>
          <w:p w:rsidR="005E55CC" w:rsidRPr="005E55CC" w:rsidRDefault="005E55CC" w:rsidP="005E55CC">
            <w:pPr>
              <w:jc w:val="center"/>
              <w:rPr>
                <w:rFonts w:ascii="Calibri" w:hAnsi="Calibri" w:cs="Calibri"/>
                <w:b/>
                <w:bCs/>
                <w:color w:val="000000"/>
                <w:sz w:val="22"/>
                <w:szCs w:val="22"/>
                <w:lang w:val="en-ZA" w:eastAsia="en-ZA"/>
              </w:rPr>
            </w:pPr>
            <w:r w:rsidRPr="005E55CC">
              <w:rPr>
                <w:rFonts w:ascii="Calibri" w:hAnsi="Calibri" w:cs="Calibri"/>
                <w:b/>
                <w:bCs/>
                <w:color w:val="000000"/>
                <w:sz w:val="22"/>
                <w:szCs w:val="22"/>
                <w:lang w:val="en-ZA" w:eastAsia="en-ZA"/>
              </w:rPr>
              <w:t xml:space="preserve">MFVM 01 </w:t>
            </w:r>
          </w:p>
        </w:tc>
        <w:tc>
          <w:tcPr>
            <w:tcW w:w="1559"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701"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701" w:type="dxa"/>
            <w:tcBorders>
              <w:top w:val="nil"/>
              <w:left w:val="nil"/>
              <w:bottom w:val="single" w:sz="4" w:space="0" w:color="auto"/>
              <w:right w:val="single" w:sz="4" w:space="0" w:color="auto"/>
            </w:tcBorders>
            <w:shd w:val="clear" w:color="000000" w:fill="FFFFFF"/>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 xml:space="preserve">Ensure a constant and accurate financial reporting </w:t>
            </w:r>
          </w:p>
        </w:tc>
        <w:tc>
          <w:tcPr>
            <w:tcW w:w="1417" w:type="dxa"/>
            <w:tcBorders>
              <w:top w:val="nil"/>
              <w:left w:val="nil"/>
              <w:bottom w:val="single" w:sz="4" w:space="0" w:color="auto"/>
              <w:right w:val="single" w:sz="4" w:space="0" w:color="auto"/>
            </w:tcBorders>
            <w:shd w:val="clear" w:color="000000" w:fill="00B0F0"/>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 xml:space="preserve">Date </w:t>
            </w:r>
          </w:p>
        </w:tc>
        <w:tc>
          <w:tcPr>
            <w:tcW w:w="3969" w:type="dxa"/>
            <w:tcBorders>
              <w:top w:val="nil"/>
              <w:left w:val="nil"/>
              <w:bottom w:val="single" w:sz="4" w:space="0" w:color="auto"/>
              <w:right w:val="single" w:sz="4" w:space="0" w:color="auto"/>
            </w:tcBorders>
            <w:shd w:val="clear" w:color="000000" w:fill="C1F8AE"/>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Date of reviewed Budget Related Policies adopted by Council by 30 June 2021</w:t>
            </w:r>
          </w:p>
        </w:tc>
        <w:tc>
          <w:tcPr>
            <w:tcW w:w="1816" w:type="dxa"/>
            <w:tcBorders>
              <w:top w:val="nil"/>
              <w:left w:val="nil"/>
              <w:bottom w:val="single" w:sz="4" w:space="0" w:color="auto"/>
              <w:right w:val="single" w:sz="4" w:space="0" w:color="auto"/>
            </w:tcBorders>
            <w:shd w:val="clear" w:color="000000" w:fill="FFFFFF"/>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30-Jun-21</w:t>
            </w:r>
          </w:p>
        </w:tc>
        <w:tc>
          <w:tcPr>
            <w:tcW w:w="2237" w:type="dxa"/>
            <w:tcBorders>
              <w:top w:val="single" w:sz="4" w:space="0" w:color="auto"/>
              <w:left w:val="nil"/>
              <w:bottom w:val="single" w:sz="4" w:space="0" w:color="auto"/>
              <w:right w:val="single" w:sz="4" w:space="0" w:color="auto"/>
            </w:tcBorders>
            <w:shd w:val="clear" w:color="000000" w:fill="C1F8AE"/>
            <w:vAlign w:val="center"/>
            <w:hideMark/>
          </w:tcPr>
          <w:p w:rsidR="005E55CC" w:rsidRPr="005E55CC" w:rsidRDefault="005E55CC" w:rsidP="005E55CC">
            <w:pPr>
              <w:jc w:val="center"/>
              <w:rPr>
                <w:rFonts w:ascii="Calibri" w:hAnsi="Calibri" w:cs="Calibri"/>
                <w:b/>
                <w:bCs/>
                <w:color w:val="000000"/>
                <w:sz w:val="22"/>
                <w:szCs w:val="22"/>
                <w:lang w:val="en-ZA" w:eastAsia="en-ZA"/>
              </w:rPr>
            </w:pPr>
            <w:r w:rsidRPr="005E55CC">
              <w:rPr>
                <w:rFonts w:ascii="Calibri" w:hAnsi="Calibri" w:cs="Calibri"/>
                <w:b/>
                <w:bCs/>
                <w:color w:val="000000"/>
                <w:sz w:val="22"/>
                <w:szCs w:val="22"/>
                <w:lang w:val="en-ZA" w:eastAsia="en-ZA"/>
              </w:rPr>
              <w:t xml:space="preserve"> OMM </w:t>
            </w:r>
          </w:p>
        </w:tc>
      </w:tr>
      <w:tr w:rsidR="005E55CC" w:rsidRPr="005E55CC" w:rsidTr="00487656">
        <w:trPr>
          <w:trHeight w:val="1395"/>
        </w:trPr>
        <w:tc>
          <w:tcPr>
            <w:tcW w:w="988"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5E55CC" w:rsidRPr="005E55CC" w:rsidRDefault="005E55CC" w:rsidP="005E55CC">
            <w:pPr>
              <w:jc w:val="center"/>
              <w:rPr>
                <w:rFonts w:ascii="Calibri" w:hAnsi="Calibri" w:cs="Calibri"/>
                <w:b/>
                <w:bCs/>
                <w:color w:val="000000"/>
                <w:sz w:val="22"/>
                <w:szCs w:val="22"/>
                <w:lang w:val="en-ZA" w:eastAsia="en-ZA"/>
              </w:rPr>
            </w:pPr>
            <w:r w:rsidRPr="005E55CC">
              <w:rPr>
                <w:rFonts w:ascii="Calibri" w:hAnsi="Calibri" w:cs="Calibri"/>
                <w:b/>
                <w:bCs/>
                <w:color w:val="000000"/>
                <w:sz w:val="22"/>
                <w:szCs w:val="22"/>
                <w:lang w:val="en-ZA" w:eastAsia="en-ZA"/>
              </w:rPr>
              <w:t>MFVM 04</w:t>
            </w:r>
          </w:p>
        </w:tc>
        <w:tc>
          <w:tcPr>
            <w:tcW w:w="1559"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701"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701" w:type="dxa"/>
            <w:vMerge w:val="restart"/>
            <w:tcBorders>
              <w:top w:val="nil"/>
              <w:left w:val="single" w:sz="4" w:space="0" w:color="auto"/>
              <w:bottom w:val="single" w:sz="4" w:space="0" w:color="auto"/>
              <w:right w:val="single" w:sz="4" w:space="0" w:color="auto"/>
            </w:tcBorders>
            <w:shd w:val="clear" w:color="000000" w:fill="FFFFFF"/>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Effectively and efficiently manage the expenditure of the municipality.</w:t>
            </w:r>
          </w:p>
        </w:tc>
        <w:tc>
          <w:tcPr>
            <w:tcW w:w="1417" w:type="dxa"/>
            <w:tcBorders>
              <w:top w:val="nil"/>
              <w:left w:val="nil"/>
              <w:bottom w:val="single" w:sz="4" w:space="0" w:color="auto"/>
              <w:right w:val="single" w:sz="4" w:space="0" w:color="auto"/>
            </w:tcBorders>
            <w:shd w:val="clear" w:color="000000" w:fill="00B0F0"/>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 xml:space="preserve">Percentage </w:t>
            </w:r>
          </w:p>
        </w:tc>
        <w:tc>
          <w:tcPr>
            <w:tcW w:w="3969" w:type="dxa"/>
            <w:tcBorders>
              <w:top w:val="nil"/>
              <w:left w:val="nil"/>
              <w:bottom w:val="single" w:sz="4" w:space="0" w:color="auto"/>
              <w:right w:val="single" w:sz="4" w:space="0" w:color="auto"/>
            </w:tcBorders>
            <w:shd w:val="clear" w:color="000000" w:fill="FFFF66"/>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Percentage on Reduction of irregular, wasteful, fruitless and unauthorized expenditure incurred 30 June 2021</w:t>
            </w:r>
          </w:p>
        </w:tc>
        <w:tc>
          <w:tcPr>
            <w:tcW w:w="1816" w:type="dxa"/>
            <w:tcBorders>
              <w:top w:val="nil"/>
              <w:left w:val="nil"/>
              <w:bottom w:val="single" w:sz="4" w:space="0" w:color="auto"/>
              <w:right w:val="single" w:sz="4" w:space="0" w:color="auto"/>
            </w:tcBorders>
            <w:shd w:val="clear" w:color="000000" w:fill="FFFFFF"/>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0%</w:t>
            </w:r>
          </w:p>
        </w:tc>
        <w:tc>
          <w:tcPr>
            <w:tcW w:w="2237" w:type="dxa"/>
            <w:vMerge w:val="restart"/>
            <w:tcBorders>
              <w:top w:val="nil"/>
              <w:left w:val="single" w:sz="4" w:space="0" w:color="auto"/>
              <w:bottom w:val="single" w:sz="4" w:space="0" w:color="auto"/>
              <w:right w:val="single" w:sz="4" w:space="0" w:color="auto"/>
            </w:tcBorders>
            <w:shd w:val="clear" w:color="000000" w:fill="FFFF66"/>
            <w:vAlign w:val="center"/>
            <w:hideMark/>
          </w:tcPr>
          <w:p w:rsidR="005E55CC" w:rsidRPr="005E55CC" w:rsidRDefault="005E55CC" w:rsidP="005E55CC">
            <w:pPr>
              <w:jc w:val="center"/>
              <w:rPr>
                <w:rFonts w:ascii="Calibri" w:hAnsi="Calibri" w:cs="Calibri"/>
                <w:b/>
                <w:bCs/>
                <w:color w:val="000000"/>
                <w:sz w:val="22"/>
                <w:szCs w:val="22"/>
                <w:lang w:val="en-ZA" w:eastAsia="en-ZA"/>
              </w:rPr>
            </w:pPr>
            <w:r w:rsidRPr="005E55CC">
              <w:rPr>
                <w:rFonts w:ascii="Calibri" w:hAnsi="Calibri" w:cs="Calibri"/>
                <w:b/>
                <w:bCs/>
                <w:color w:val="000000"/>
                <w:sz w:val="22"/>
                <w:szCs w:val="22"/>
                <w:lang w:val="en-ZA" w:eastAsia="en-ZA"/>
              </w:rPr>
              <w:t>BTO</w:t>
            </w:r>
          </w:p>
        </w:tc>
      </w:tr>
      <w:tr w:rsidR="005E55CC" w:rsidRPr="005E55CC" w:rsidTr="00487656">
        <w:trPr>
          <w:trHeight w:val="975"/>
        </w:trPr>
        <w:tc>
          <w:tcPr>
            <w:tcW w:w="988"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b/>
                <w:bCs/>
                <w:color w:val="000000"/>
                <w:sz w:val="22"/>
                <w:szCs w:val="22"/>
                <w:lang w:val="en-ZA" w:eastAsia="en-ZA"/>
              </w:rPr>
            </w:pPr>
          </w:p>
        </w:tc>
        <w:tc>
          <w:tcPr>
            <w:tcW w:w="1559"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701"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701"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417" w:type="dxa"/>
            <w:tcBorders>
              <w:top w:val="nil"/>
              <w:left w:val="nil"/>
              <w:bottom w:val="single" w:sz="4" w:space="0" w:color="auto"/>
              <w:right w:val="single" w:sz="4" w:space="0" w:color="auto"/>
            </w:tcBorders>
            <w:shd w:val="clear" w:color="000000" w:fill="00B0F0"/>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 xml:space="preserve">Date </w:t>
            </w:r>
          </w:p>
        </w:tc>
        <w:tc>
          <w:tcPr>
            <w:tcW w:w="3969" w:type="dxa"/>
            <w:tcBorders>
              <w:top w:val="nil"/>
              <w:left w:val="nil"/>
              <w:bottom w:val="single" w:sz="4" w:space="0" w:color="auto"/>
              <w:right w:val="single" w:sz="4" w:space="0" w:color="auto"/>
            </w:tcBorders>
            <w:shd w:val="clear" w:color="000000" w:fill="FFFF66"/>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Date of adopting reviewed Financial delegations by 30 September 2020</w:t>
            </w:r>
          </w:p>
        </w:tc>
        <w:tc>
          <w:tcPr>
            <w:tcW w:w="1816" w:type="dxa"/>
            <w:tcBorders>
              <w:top w:val="nil"/>
              <w:left w:val="nil"/>
              <w:bottom w:val="single" w:sz="4" w:space="0" w:color="auto"/>
              <w:right w:val="single" w:sz="4" w:space="0" w:color="auto"/>
            </w:tcBorders>
            <w:shd w:val="clear" w:color="000000" w:fill="FFFFFF"/>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30-Sep-20</w:t>
            </w:r>
          </w:p>
        </w:tc>
        <w:tc>
          <w:tcPr>
            <w:tcW w:w="2237"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b/>
                <w:bCs/>
                <w:color w:val="000000"/>
                <w:sz w:val="22"/>
                <w:szCs w:val="22"/>
                <w:lang w:val="en-ZA" w:eastAsia="en-ZA"/>
              </w:rPr>
            </w:pPr>
          </w:p>
        </w:tc>
      </w:tr>
      <w:tr w:rsidR="005E55CC" w:rsidRPr="005E55CC" w:rsidTr="00487656">
        <w:trPr>
          <w:trHeight w:val="900"/>
        </w:trPr>
        <w:tc>
          <w:tcPr>
            <w:tcW w:w="988"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b/>
                <w:bCs/>
                <w:color w:val="000000"/>
                <w:sz w:val="22"/>
                <w:szCs w:val="22"/>
                <w:lang w:val="en-ZA" w:eastAsia="en-ZA"/>
              </w:rPr>
            </w:pPr>
          </w:p>
        </w:tc>
        <w:tc>
          <w:tcPr>
            <w:tcW w:w="1559"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701"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701"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417" w:type="dxa"/>
            <w:tcBorders>
              <w:top w:val="nil"/>
              <w:left w:val="nil"/>
              <w:bottom w:val="single" w:sz="4" w:space="0" w:color="auto"/>
              <w:right w:val="single" w:sz="4" w:space="0" w:color="auto"/>
            </w:tcBorders>
            <w:shd w:val="clear" w:color="000000" w:fill="00B0F0"/>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 xml:space="preserve">Percentage </w:t>
            </w:r>
          </w:p>
        </w:tc>
        <w:tc>
          <w:tcPr>
            <w:tcW w:w="3969" w:type="dxa"/>
            <w:tcBorders>
              <w:top w:val="nil"/>
              <w:left w:val="nil"/>
              <w:bottom w:val="single" w:sz="4" w:space="0" w:color="auto"/>
              <w:right w:val="single" w:sz="4" w:space="0" w:color="auto"/>
            </w:tcBorders>
            <w:shd w:val="clear" w:color="000000" w:fill="FFFF66"/>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Percentage spent quarterly on all BTO conditional grants as per terms and conditions by 30 June 2021</w:t>
            </w:r>
          </w:p>
        </w:tc>
        <w:tc>
          <w:tcPr>
            <w:tcW w:w="1816" w:type="dxa"/>
            <w:tcBorders>
              <w:top w:val="nil"/>
              <w:left w:val="nil"/>
              <w:bottom w:val="single" w:sz="4" w:space="0" w:color="auto"/>
              <w:right w:val="single" w:sz="4" w:space="0" w:color="auto"/>
            </w:tcBorders>
            <w:shd w:val="clear" w:color="000000" w:fill="FFFFFF"/>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100%</w:t>
            </w:r>
          </w:p>
        </w:tc>
        <w:tc>
          <w:tcPr>
            <w:tcW w:w="2237"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b/>
                <w:bCs/>
                <w:color w:val="000000"/>
                <w:sz w:val="22"/>
                <w:szCs w:val="22"/>
                <w:lang w:val="en-ZA" w:eastAsia="en-ZA"/>
              </w:rPr>
            </w:pPr>
          </w:p>
        </w:tc>
      </w:tr>
      <w:tr w:rsidR="005E55CC" w:rsidRPr="005E55CC" w:rsidTr="00487656">
        <w:trPr>
          <w:trHeight w:val="1260"/>
        </w:trPr>
        <w:tc>
          <w:tcPr>
            <w:tcW w:w="988"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b/>
                <w:bCs/>
                <w:color w:val="000000"/>
                <w:sz w:val="22"/>
                <w:szCs w:val="22"/>
                <w:lang w:val="en-ZA" w:eastAsia="en-ZA"/>
              </w:rPr>
            </w:pPr>
          </w:p>
        </w:tc>
        <w:tc>
          <w:tcPr>
            <w:tcW w:w="1559"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701"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701"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417" w:type="dxa"/>
            <w:tcBorders>
              <w:top w:val="nil"/>
              <w:left w:val="nil"/>
              <w:bottom w:val="single" w:sz="4" w:space="0" w:color="auto"/>
              <w:right w:val="single" w:sz="4" w:space="0" w:color="auto"/>
            </w:tcBorders>
            <w:shd w:val="clear" w:color="000000" w:fill="00B0F0"/>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 xml:space="preserve">Percentage </w:t>
            </w:r>
          </w:p>
        </w:tc>
        <w:tc>
          <w:tcPr>
            <w:tcW w:w="3969" w:type="dxa"/>
            <w:tcBorders>
              <w:top w:val="nil"/>
              <w:left w:val="nil"/>
              <w:bottom w:val="single" w:sz="4" w:space="0" w:color="auto"/>
              <w:right w:val="single" w:sz="4" w:space="0" w:color="auto"/>
            </w:tcBorders>
            <w:shd w:val="clear" w:color="000000" w:fill="FFFF66"/>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Percentage of invoices paid within 30 days from the receipt by creditors by 30 June 2021</w:t>
            </w:r>
          </w:p>
        </w:tc>
        <w:tc>
          <w:tcPr>
            <w:tcW w:w="1816" w:type="dxa"/>
            <w:tcBorders>
              <w:top w:val="nil"/>
              <w:left w:val="nil"/>
              <w:bottom w:val="single" w:sz="4" w:space="0" w:color="auto"/>
              <w:right w:val="single" w:sz="4" w:space="0" w:color="auto"/>
            </w:tcBorders>
            <w:shd w:val="clear" w:color="000000" w:fill="FFFFFF"/>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98%</w:t>
            </w:r>
          </w:p>
        </w:tc>
        <w:tc>
          <w:tcPr>
            <w:tcW w:w="2237"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b/>
                <w:bCs/>
                <w:color w:val="000000"/>
                <w:sz w:val="22"/>
                <w:szCs w:val="22"/>
                <w:lang w:val="en-ZA" w:eastAsia="en-ZA"/>
              </w:rPr>
            </w:pPr>
          </w:p>
        </w:tc>
      </w:tr>
      <w:tr w:rsidR="005E55CC" w:rsidRPr="005E55CC" w:rsidTr="00487656">
        <w:trPr>
          <w:trHeight w:val="900"/>
        </w:trPr>
        <w:tc>
          <w:tcPr>
            <w:tcW w:w="988"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b/>
                <w:bCs/>
                <w:color w:val="000000"/>
                <w:sz w:val="22"/>
                <w:szCs w:val="22"/>
                <w:lang w:val="en-ZA" w:eastAsia="en-ZA"/>
              </w:rPr>
            </w:pPr>
          </w:p>
        </w:tc>
        <w:tc>
          <w:tcPr>
            <w:tcW w:w="1559"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701"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701"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417" w:type="dxa"/>
            <w:tcBorders>
              <w:top w:val="nil"/>
              <w:left w:val="nil"/>
              <w:bottom w:val="single" w:sz="4" w:space="0" w:color="auto"/>
              <w:right w:val="single" w:sz="4" w:space="0" w:color="auto"/>
            </w:tcBorders>
            <w:shd w:val="clear" w:color="000000" w:fill="00B0F0"/>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 xml:space="preserve">Number </w:t>
            </w:r>
          </w:p>
        </w:tc>
        <w:tc>
          <w:tcPr>
            <w:tcW w:w="3969" w:type="dxa"/>
            <w:tcBorders>
              <w:top w:val="nil"/>
              <w:left w:val="nil"/>
              <w:bottom w:val="single" w:sz="4" w:space="0" w:color="auto"/>
              <w:right w:val="single" w:sz="4" w:space="0" w:color="auto"/>
            </w:tcBorders>
            <w:shd w:val="clear" w:color="000000" w:fill="FFFF66"/>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Number of physical assets verification performed and update asset register by 30 June 2021</w:t>
            </w:r>
          </w:p>
        </w:tc>
        <w:tc>
          <w:tcPr>
            <w:tcW w:w="1816" w:type="dxa"/>
            <w:tcBorders>
              <w:top w:val="nil"/>
              <w:left w:val="nil"/>
              <w:bottom w:val="single" w:sz="4" w:space="0" w:color="auto"/>
              <w:right w:val="single" w:sz="4" w:space="0" w:color="auto"/>
            </w:tcBorders>
            <w:shd w:val="clear" w:color="000000" w:fill="FFFFFF"/>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4</w:t>
            </w:r>
          </w:p>
        </w:tc>
        <w:tc>
          <w:tcPr>
            <w:tcW w:w="2237"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b/>
                <w:bCs/>
                <w:color w:val="000000"/>
                <w:sz w:val="22"/>
                <w:szCs w:val="22"/>
                <w:lang w:val="en-ZA" w:eastAsia="en-ZA"/>
              </w:rPr>
            </w:pPr>
          </w:p>
        </w:tc>
      </w:tr>
      <w:tr w:rsidR="005E55CC" w:rsidRPr="005E55CC" w:rsidTr="00487656">
        <w:trPr>
          <w:trHeight w:val="900"/>
        </w:trPr>
        <w:tc>
          <w:tcPr>
            <w:tcW w:w="988"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b/>
                <w:bCs/>
                <w:color w:val="000000"/>
                <w:sz w:val="22"/>
                <w:szCs w:val="22"/>
                <w:lang w:val="en-ZA" w:eastAsia="en-ZA"/>
              </w:rPr>
            </w:pPr>
          </w:p>
        </w:tc>
        <w:tc>
          <w:tcPr>
            <w:tcW w:w="1559"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701"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701"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417" w:type="dxa"/>
            <w:tcBorders>
              <w:top w:val="nil"/>
              <w:left w:val="nil"/>
              <w:bottom w:val="single" w:sz="4" w:space="0" w:color="auto"/>
              <w:right w:val="single" w:sz="4" w:space="0" w:color="auto"/>
            </w:tcBorders>
            <w:shd w:val="clear" w:color="000000" w:fill="D0CECE"/>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 xml:space="preserve">Percentage </w:t>
            </w:r>
          </w:p>
        </w:tc>
        <w:tc>
          <w:tcPr>
            <w:tcW w:w="3969" w:type="dxa"/>
            <w:tcBorders>
              <w:top w:val="nil"/>
              <w:left w:val="nil"/>
              <w:bottom w:val="single" w:sz="4" w:space="0" w:color="auto"/>
              <w:right w:val="single" w:sz="4" w:space="0" w:color="auto"/>
            </w:tcBorders>
            <w:shd w:val="clear" w:color="000000" w:fill="D0CECE"/>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 of expenditure of departmental spent, as at 30 June 2021</w:t>
            </w:r>
          </w:p>
        </w:tc>
        <w:tc>
          <w:tcPr>
            <w:tcW w:w="1816" w:type="dxa"/>
            <w:tcBorders>
              <w:top w:val="nil"/>
              <w:left w:val="nil"/>
              <w:bottom w:val="single" w:sz="4" w:space="0" w:color="auto"/>
              <w:right w:val="single" w:sz="4" w:space="0" w:color="auto"/>
            </w:tcBorders>
            <w:shd w:val="clear" w:color="000000" w:fill="D0CECE"/>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100%</w:t>
            </w:r>
          </w:p>
        </w:tc>
        <w:tc>
          <w:tcPr>
            <w:tcW w:w="2237" w:type="dxa"/>
            <w:vMerge w:val="restart"/>
            <w:tcBorders>
              <w:top w:val="nil"/>
              <w:left w:val="single" w:sz="4" w:space="0" w:color="auto"/>
              <w:bottom w:val="single" w:sz="4" w:space="0" w:color="auto"/>
              <w:right w:val="single" w:sz="4" w:space="0" w:color="auto"/>
            </w:tcBorders>
            <w:shd w:val="clear" w:color="000000" w:fill="F8CBAD"/>
            <w:noWrap/>
            <w:vAlign w:val="center"/>
            <w:hideMark/>
          </w:tcPr>
          <w:p w:rsidR="005E55CC" w:rsidRPr="005E55CC" w:rsidRDefault="005E55CC" w:rsidP="005E55CC">
            <w:pPr>
              <w:jc w:val="center"/>
              <w:rPr>
                <w:rFonts w:ascii="Calibri" w:hAnsi="Calibri" w:cs="Calibri"/>
                <w:b/>
                <w:bCs/>
                <w:color w:val="000000"/>
                <w:sz w:val="22"/>
                <w:szCs w:val="22"/>
                <w:lang w:val="en-ZA" w:eastAsia="en-ZA"/>
              </w:rPr>
            </w:pPr>
            <w:r w:rsidRPr="005E55CC">
              <w:rPr>
                <w:rFonts w:ascii="Calibri" w:hAnsi="Calibri" w:cs="Calibri"/>
                <w:b/>
                <w:bCs/>
                <w:color w:val="000000"/>
                <w:sz w:val="22"/>
                <w:szCs w:val="22"/>
                <w:lang w:val="en-ZA" w:eastAsia="en-ZA"/>
              </w:rPr>
              <w:t>CSPSD</w:t>
            </w:r>
          </w:p>
        </w:tc>
      </w:tr>
      <w:tr w:rsidR="005E55CC" w:rsidRPr="005E55CC" w:rsidTr="00487656">
        <w:trPr>
          <w:trHeight w:val="870"/>
        </w:trPr>
        <w:tc>
          <w:tcPr>
            <w:tcW w:w="988"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b/>
                <w:bCs/>
                <w:color w:val="000000"/>
                <w:sz w:val="22"/>
                <w:szCs w:val="22"/>
                <w:lang w:val="en-ZA" w:eastAsia="en-ZA"/>
              </w:rPr>
            </w:pPr>
          </w:p>
        </w:tc>
        <w:tc>
          <w:tcPr>
            <w:tcW w:w="1559"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701"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701"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417" w:type="dxa"/>
            <w:tcBorders>
              <w:top w:val="nil"/>
              <w:left w:val="nil"/>
              <w:bottom w:val="single" w:sz="4" w:space="0" w:color="auto"/>
              <w:right w:val="single" w:sz="4" w:space="0" w:color="auto"/>
            </w:tcBorders>
            <w:shd w:val="clear" w:color="000000" w:fill="00B0F0"/>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 xml:space="preserve">Percentage </w:t>
            </w:r>
          </w:p>
        </w:tc>
        <w:tc>
          <w:tcPr>
            <w:tcW w:w="3969" w:type="dxa"/>
            <w:tcBorders>
              <w:top w:val="nil"/>
              <w:left w:val="nil"/>
              <w:bottom w:val="single" w:sz="4" w:space="0" w:color="auto"/>
              <w:right w:val="single" w:sz="4" w:space="0" w:color="auto"/>
            </w:tcBorders>
            <w:shd w:val="clear" w:color="000000" w:fill="F8CBAD"/>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 spent on conditional grant applicable to the CSPSD, as at 30 June 2021</w:t>
            </w:r>
          </w:p>
        </w:tc>
        <w:tc>
          <w:tcPr>
            <w:tcW w:w="1816" w:type="dxa"/>
            <w:tcBorders>
              <w:top w:val="nil"/>
              <w:left w:val="nil"/>
              <w:bottom w:val="single" w:sz="4" w:space="0" w:color="auto"/>
              <w:right w:val="single" w:sz="4" w:space="0" w:color="auto"/>
            </w:tcBorders>
            <w:shd w:val="clear" w:color="000000" w:fill="FFFFFF"/>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100%</w:t>
            </w:r>
          </w:p>
        </w:tc>
        <w:tc>
          <w:tcPr>
            <w:tcW w:w="2237"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b/>
                <w:bCs/>
                <w:color w:val="000000"/>
                <w:sz w:val="22"/>
                <w:szCs w:val="22"/>
                <w:lang w:val="en-ZA" w:eastAsia="en-ZA"/>
              </w:rPr>
            </w:pPr>
          </w:p>
        </w:tc>
      </w:tr>
      <w:tr w:rsidR="005E55CC" w:rsidRPr="005E55CC" w:rsidTr="00487656">
        <w:trPr>
          <w:trHeight w:val="1080"/>
        </w:trPr>
        <w:tc>
          <w:tcPr>
            <w:tcW w:w="988"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b/>
                <w:bCs/>
                <w:color w:val="000000"/>
                <w:sz w:val="22"/>
                <w:szCs w:val="22"/>
                <w:lang w:val="en-ZA" w:eastAsia="en-ZA"/>
              </w:rPr>
            </w:pPr>
          </w:p>
        </w:tc>
        <w:tc>
          <w:tcPr>
            <w:tcW w:w="1559"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701"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701"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417" w:type="dxa"/>
            <w:tcBorders>
              <w:top w:val="nil"/>
              <w:left w:val="nil"/>
              <w:bottom w:val="single" w:sz="4" w:space="0" w:color="auto"/>
              <w:right w:val="single" w:sz="4" w:space="0" w:color="auto"/>
            </w:tcBorders>
            <w:shd w:val="clear" w:color="000000" w:fill="00B0F0"/>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 xml:space="preserve">Percentage </w:t>
            </w:r>
          </w:p>
        </w:tc>
        <w:tc>
          <w:tcPr>
            <w:tcW w:w="3969" w:type="dxa"/>
            <w:tcBorders>
              <w:top w:val="nil"/>
              <w:left w:val="nil"/>
              <w:bottom w:val="single" w:sz="4" w:space="0" w:color="auto"/>
              <w:right w:val="single" w:sz="4" w:space="0" w:color="auto"/>
            </w:tcBorders>
            <w:shd w:val="clear" w:color="000000" w:fill="92D050"/>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Percentage of expenditure on INEP funding by 30 June 2021</w:t>
            </w:r>
          </w:p>
        </w:tc>
        <w:tc>
          <w:tcPr>
            <w:tcW w:w="1816" w:type="dxa"/>
            <w:tcBorders>
              <w:top w:val="nil"/>
              <w:left w:val="nil"/>
              <w:bottom w:val="single" w:sz="4" w:space="0" w:color="auto"/>
              <w:right w:val="single" w:sz="4" w:space="0" w:color="auto"/>
            </w:tcBorders>
            <w:shd w:val="clear" w:color="000000" w:fill="FFFFFF"/>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100%</w:t>
            </w:r>
          </w:p>
        </w:tc>
        <w:tc>
          <w:tcPr>
            <w:tcW w:w="2237" w:type="dxa"/>
            <w:vMerge w:val="restart"/>
            <w:tcBorders>
              <w:top w:val="nil"/>
              <w:left w:val="single" w:sz="4" w:space="0" w:color="auto"/>
              <w:bottom w:val="single" w:sz="4" w:space="0" w:color="auto"/>
              <w:right w:val="single" w:sz="4" w:space="0" w:color="auto"/>
            </w:tcBorders>
            <w:shd w:val="clear" w:color="000000" w:fill="92D050"/>
            <w:noWrap/>
            <w:vAlign w:val="center"/>
            <w:hideMark/>
          </w:tcPr>
          <w:p w:rsidR="005E55CC" w:rsidRPr="005E55CC" w:rsidRDefault="005E55CC" w:rsidP="005E55CC">
            <w:pPr>
              <w:jc w:val="center"/>
              <w:rPr>
                <w:rFonts w:ascii="Calibri" w:hAnsi="Calibri" w:cs="Calibri"/>
                <w:b/>
                <w:bCs/>
                <w:color w:val="000000"/>
                <w:sz w:val="22"/>
                <w:szCs w:val="22"/>
                <w:lang w:val="en-ZA" w:eastAsia="en-ZA"/>
              </w:rPr>
            </w:pPr>
            <w:r w:rsidRPr="005E55CC">
              <w:rPr>
                <w:rFonts w:ascii="Calibri" w:hAnsi="Calibri" w:cs="Calibri"/>
                <w:b/>
                <w:bCs/>
                <w:color w:val="000000"/>
                <w:sz w:val="22"/>
                <w:szCs w:val="22"/>
                <w:lang w:val="en-ZA" w:eastAsia="en-ZA"/>
              </w:rPr>
              <w:t>TSID</w:t>
            </w:r>
          </w:p>
        </w:tc>
      </w:tr>
      <w:tr w:rsidR="005E55CC" w:rsidRPr="005E55CC" w:rsidTr="00487656">
        <w:trPr>
          <w:trHeight w:val="1080"/>
        </w:trPr>
        <w:tc>
          <w:tcPr>
            <w:tcW w:w="988"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b/>
                <w:bCs/>
                <w:color w:val="000000"/>
                <w:sz w:val="22"/>
                <w:szCs w:val="22"/>
                <w:lang w:val="en-ZA" w:eastAsia="en-ZA"/>
              </w:rPr>
            </w:pPr>
          </w:p>
        </w:tc>
        <w:tc>
          <w:tcPr>
            <w:tcW w:w="1559"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701"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701"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417" w:type="dxa"/>
            <w:tcBorders>
              <w:top w:val="nil"/>
              <w:left w:val="nil"/>
              <w:bottom w:val="single" w:sz="4" w:space="0" w:color="auto"/>
              <w:right w:val="single" w:sz="4" w:space="0" w:color="auto"/>
            </w:tcBorders>
            <w:shd w:val="clear" w:color="000000" w:fill="00B0F0"/>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 xml:space="preserve">Percentage </w:t>
            </w:r>
          </w:p>
        </w:tc>
        <w:tc>
          <w:tcPr>
            <w:tcW w:w="3969" w:type="dxa"/>
            <w:tcBorders>
              <w:top w:val="nil"/>
              <w:left w:val="nil"/>
              <w:bottom w:val="single" w:sz="4" w:space="0" w:color="auto"/>
              <w:right w:val="single" w:sz="4" w:space="0" w:color="auto"/>
            </w:tcBorders>
            <w:shd w:val="clear" w:color="000000" w:fill="92D050"/>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Percentage of expenditure on MIG funding by 30 June 2021</w:t>
            </w:r>
          </w:p>
        </w:tc>
        <w:tc>
          <w:tcPr>
            <w:tcW w:w="1816" w:type="dxa"/>
            <w:tcBorders>
              <w:top w:val="nil"/>
              <w:left w:val="nil"/>
              <w:bottom w:val="single" w:sz="4" w:space="0" w:color="auto"/>
              <w:right w:val="single" w:sz="4" w:space="0" w:color="auto"/>
            </w:tcBorders>
            <w:shd w:val="clear" w:color="000000" w:fill="FFFFFF"/>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100%</w:t>
            </w:r>
          </w:p>
        </w:tc>
        <w:tc>
          <w:tcPr>
            <w:tcW w:w="2237"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b/>
                <w:bCs/>
                <w:color w:val="000000"/>
                <w:sz w:val="22"/>
                <w:szCs w:val="22"/>
                <w:lang w:val="en-ZA" w:eastAsia="en-ZA"/>
              </w:rPr>
            </w:pPr>
          </w:p>
        </w:tc>
      </w:tr>
      <w:tr w:rsidR="005E55CC" w:rsidRPr="005E55CC" w:rsidTr="00487656">
        <w:trPr>
          <w:trHeight w:val="900"/>
        </w:trPr>
        <w:tc>
          <w:tcPr>
            <w:tcW w:w="988"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5E55CC" w:rsidRPr="005E55CC" w:rsidRDefault="005E55CC" w:rsidP="005E55CC">
            <w:pPr>
              <w:jc w:val="center"/>
              <w:rPr>
                <w:rFonts w:ascii="Calibri" w:hAnsi="Calibri" w:cs="Calibri"/>
                <w:b/>
                <w:bCs/>
                <w:color w:val="000000"/>
                <w:sz w:val="22"/>
                <w:szCs w:val="22"/>
                <w:lang w:val="en-ZA" w:eastAsia="en-ZA"/>
              </w:rPr>
            </w:pPr>
            <w:r w:rsidRPr="005E55CC">
              <w:rPr>
                <w:rFonts w:ascii="Calibri" w:hAnsi="Calibri" w:cs="Calibri"/>
                <w:b/>
                <w:bCs/>
                <w:color w:val="000000"/>
                <w:sz w:val="22"/>
                <w:szCs w:val="22"/>
                <w:lang w:val="en-ZA" w:eastAsia="en-ZA"/>
              </w:rPr>
              <w:t>MFVM 05</w:t>
            </w:r>
          </w:p>
        </w:tc>
        <w:tc>
          <w:tcPr>
            <w:tcW w:w="1559"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701"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701" w:type="dxa"/>
            <w:vMerge w:val="restart"/>
            <w:tcBorders>
              <w:top w:val="nil"/>
              <w:left w:val="single" w:sz="4" w:space="0" w:color="auto"/>
              <w:bottom w:val="single" w:sz="4" w:space="0" w:color="auto"/>
              <w:right w:val="single" w:sz="4" w:space="0" w:color="auto"/>
            </w:tcBorders>
            <w:shd w:val="clear" w:color="000000" w:fill="FFFFFF"/>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Manage and increase the municipal revenue base.</w:t>
            </w:r>
          </w:p>
        </w:tc>
        <w:tc>
          <w:tcPr>
            <w:tcW w:w="1417" w:type="dxa"/>
            <w:tcBorders>
              <w:top w:val="nil"/>
              <w:left w:val="nil"/>
              <w:bottom w:val="single" w:sz="4" w:space="0" w:color="auto"/>
              <w:right w:val="single" w:sz="4" w:space="0" w:color="auto"/>
            </w:tcBorders>
            <w:shd w:val="clear" w:color="000000" w:fill="00B0F0"/>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 xml:space="preserve">Date </w:t>
            </w:r>
          </w:p>
        </w:tc>
        <w:tc>
          <w:tcPr>
            <w:tcW w:w="3969" w:type="dxa"/>
            <w:tcBorders>
              <w:top w:val="nil"/>
              <w:left w:val="nil"/>
              <w:bottom w:val="single" w:sz="4" w:space="0" w:color="auto"/>
              <w:right w:val="single" w:sz="4" w:space="0" w:color="auto"/>
            </w:tcBorders>
            <w:shd w:val="clear" w:color="000000" w:fill="FFFF66"/>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Date of approved indigent debtors billed with allocation of free basic services by 30 April 2021</w:t>
            </w:r>
          </w:p>
        </w:tc>
        <w:tc>
          <w:tcPr>
            <w:tcW w:w="1816" w:type="dxa"/>
            <w:tcBorders>
              <w:top w:val="nil"/>
              <w:left w:val="nil"/>
              <w:bottom w:val="single" w:sz="4" w:space="0" w:color="auto"/>
              <w:right w:val="single" w:sz="4" w:space="0" w:color="auto"/>
            </w:tcBorders>
            <w:shd w:val="clear" w:color="000000" w:fill="FFFFFF"/>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30-Apr-21</w:t>
            </w:r>
          </w:p>
        </w:tc>
        <w:tc>
          <w:tcPr>
            <w:tcW w:w="2237" w:type="dxa"/>
            <w:vMerge w:val="restart"/>
            <w:tcBorders>
              <w:top w:val="nil"/>
              <w:left w:val="single" w:sz="4" w:space="0" w:color="auto"/>
              <w:bottom w:val="single" w:sz="4" w:space="0" w:color="auto"/>
              <w:right w:val="single" w:sz="4" w:space="0" w:color="auto"/>
            </w:tcBorders>
            <w:shd w:val="clear" w:color="000000" w:fill="FFFF66"/>
            <w:noWrap/>
            <w:vAlign w:val="center"/>
            <w:hideMark/>
          </w:tcPr>
          <w:p w:rsidR="005E55CC" w:rsidRPr="005E55CC" w:rsidRDefault="005E55CC" w:rsidP="005E55CC">
            <w:pPr>
              <w:jc w:val="center"/>
              <w:rPr>
                <w:rFonts w:ascii="Calibri" w:hAnsi="Calibri" w:cs="Calibri"/>
                <w:b/>
                <w:bCs/>
                <w:color w:val="000000"/>
                <w:sz w:val="22"/>
                <w:szCs w:val="22"/>
                <w:lang w:val="en-ZA" w:eastAsia="en-ZA"/>
              </w:rPr>
            </w:pPr>
            <w:r w:rsidRPr="005E55CC">
              <w:rPr>
                <w:rFonts w:ascii="Calibri" w:hAnsi="Calibri" w:cs="Calibri"/>
                <w:b/>
                <w:bCs/>
                <w:color w:val="000000"/>
                <w:sz w:val="22"/>
                <w:szCs w:val="22"/>
                <w:lang w:val="en-ZA" w:eastAsia="en-ZA"/>
              </w:rPr>
              <w:t xml:space="preserve">BTO </w:t>
            </w:r>
          </w:p>
        </w:tc>
      </w:tr>
      <w:tr w:rsidR="005E55CC" w:rsidRPr="005E55CC" w:rsidTr="00487656">
        <w:trPr>
          <w:trHeight w:val="855"/>
        </w:trPr>
        <w:tc>
          <w:tcPr>
            <w:tcW w:w="988"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b/>
                <w:bCs/>
                <w:color w:val="000000"/>
                <w:sz w:val="22"/>
                <w:szCs w:val="22"/>
                <w:lang w:val="en-ZA" w:eastAsia="en-ZA"/>
              </w:rPr>
            </w:pPr>
          </w:p>
        </w:tc>
        <w:tc>
          <w:tcPr>
            <w:tcW w:w="1559"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701"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701"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417" w:type="dxa"/>
            <w:tcBorders>
              <w:top w:val="nil"/>
              <w:left w:val="nil"/>
              <w:bottom w:val="single" w:sz="4" w:space="0" w:color="auto"/>
              <w:right w:val="single" w:sz="4" w:space="0" w:color="auto"/>
            </w:tcBorders>
            <w:shd w:val="clear" w:color="000000" w:fill="00B0F0"/>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 xml:space="preserve">Percentage </w:t>
            </w:r>
          </w:p>
        </w:tc>
        <w:tc>
          <w:tcPr>
            <w:tcW w:w="3969" w:type="dxa"/>
            <w:tcBorders>
              <w:top w:val="nil"/>
              <w:left w:val="nil"/>
              <w:bottom w:val="single" w:sz="4" w:space="0" w:color="auto"/>
              <w:right w:val="single" w:sz="4" w:space="0" w:color="auto"/>
            </w:tcBorders>
            <w:shd w:val="clear" w:color="000000" w:fill="FFFF66"/>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Percentage of revenue collected as a billed amount by 30 June 2021</w:t>
            </w:r>
          </w:p>
        </w:tc>
        <w:tc>
          <w:tcPr>
            <w:tcW w:w="1816" w:type="dxa"/>
            <w:tcBorders>
              <w:top w:val="nil"/>
              <w:left w:val="nil"/>
              <w:bottom w:val="single" w:sz="4" w:space="0" w:color="auto"/>
              <w:right w:val="single" w:sz="4" w:space="0" w:color="auto"/>
            </w:tcBorders>
            <w:shd w:val="clear" w:color="000000" w:fill="FFFFFF"/>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65%</w:t>
            </w:r>
          </w:p>
        </w:tc>
        <w:tc>
          <w:tcPr>
            <w:tcW w:w="2237"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b/>
                <w:bCs/>
                <w:color w:val="000000"/>
                <w:sz w:val="22"/>
                <w:szCs w:val="22"/>
                <w:lang w:val="en-ZA" w:eastAsia="en-ZA"/>
              </w:rPr>
            </w:pPr>
          </w:p>
        </w:tc>
      </w:tr>
      <w:tr w:rsidR="005E55CC" w:rsidRPr="005E55CC" w:rsidTr="00487656">
        <w:trPr>
          <w:trHeight w:val="1500"/>
        </w:trPr>
        <w:tc>
          <w:tcPr>
            <w:tcW w:w="988"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b/>
                <w:bCs/>
                <w:color w:val="000000"/>
                <w:sz w:val="22"/>
                <w:szCs w:val="22"/>
                <w:lang w:val="en-ZA" w:eastAsia="en-ZA"/>
              </w:rPr>
            </w:pPr>
          </w:p>
        </w:tc>
        <w:tc>
          <w:tcPr>
            <w:tcW w:w="1559"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701"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701"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417" w:type="dxa"/>
            <w:tcBorders>
              <w:top w:val="nil"/>
              <w:left w:val="nil"/>
              <w:bottom w:val="single" w:sz="4" w:space="0" w:color="auto"/>
              <w:right w:val="single" w:sz="4" w:space="0" w:color="auto"/>
            </w:tcBorders>
            <w:shd w:val="clear" w:color="000000" w:fill="00B0F0"/>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Rand</w:t>
            </w:r>
          </w:p>
        </w:tc>
        <w:tc>
          <w:tcPr>
            <w:tcW w:w="3969" w:type="dxa"/>
            <w:tcBorders>
              <w:top w:val="nil"/>
              <w:left w:val="nil"/>
              <w:bottom w:val="single" w:sz="4" w:space="0" w:color="auto"/>
              <w:right w:val="single" w:sz="4" w:space="0" w:color="auto"/>
            </w:tcBorders>
            <w:shd w:val="clear" w:color="000000" w:fill="CC66FF"/>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Amount of Revenue Collected as per submitted Town planning applications, Business License and Building Plans and rental collection from Informal Traders Stalls by 30 June 2021</w:t>
            </w:r>
          </w:p>
        </w:tc>
        <w:tc>
          <w:tcPr>
            <w:tcW w:w="1816" w:type="dxa"/>
            <w:tcBorders>
              <w:top w:val="nil"/>
              <w:left w:val="nil"/>
              <w:bottom w:val="single" w:sz="4" w:space="0" w:color="auto"/>
              <w:right w:val="single" w:sz="4" w:space="0" w:color="auto"/>
            </w:tcBorders>
            <w:shd w:val="clear" w:color="000000" w:fill="FFFFFF"/>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R60 000</w:t>
            </w:r>
          </w:p>
        </w:tc>
        <w:tc>
          <w:tcPr>
            <w:tcW w:w="2237" w:type="dxa"/>
            <w:tcBorders>
              <w:top w:val="nil"/>
              <w:left w:val="nil"/>
              <w:bottom w:val="single" w:sz="4" w:space="0" w:color="auto"/>
              <w:right w:val="single" w:sz="4" w:space="0" w:color="auto"/>
            </w:tcBorders>
            <w:shd w:val="clear" w:color="000000" w:fill="CC66FF"/>
            <w:vAlign w:val="center"/>
            <w:hideMark/>
          </w:tcPr>
          <w:p w:rsidR="005E55CC" w:rsidRPr="005E55CC" w:rsidRDefault="005E55CC" w:rsidP="005E55CC">
            <w:pPr>
              <w:jc w:val="center"/>
              <w:rPr>
                <w:rFonts w:ascii="Calibri" w:hAnsi="Calibri" w:cs="Calibri"/>
                <w:b/>
                <w:bCs/>
                <w:color w:val="000000"/>
                <w:sz w:val="22"/>
                <w:szCs w:val="22"/>
                <w:lang w:val="en-ZA" w:eastAsia="en-ZA"/>
              </w:rPr>
            </w:pPr>
            <w:r w:rsidRPr="005E55CC">
              <w:rPr>
                <w:rFonts w:ascii="Calibri" w:hAnsi="Calibri" w:cs="Calibri"/>
                <w:b/>
                <w:bCs/>
                <w:color w:val="000000"/>
                <w:sz w:val="22"/>
                <w:szCs w:val="22"/>
                <w:lang w:val="en-ZA" w:eastAsia="en-ZA"/>
              </w:rPr>
              <w:t xml:space="preserve">EDPHS </w:t>
            </w:r>
          </w:p>
        </w:tc>
      </w:tr>
      <w:tr w:rsidR="005E55CC" w:rsidRPr="005E55CC" w:rsidTr="00487656">
        <w:trPr>
          <w:trHeight w:val="1050"/>
        </w:trPr>
        <w:tc>
          <w:tcPr>
            <w:tcW w:w="988"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5E55CC" w:rsidRPr="005E55CC" w:rsidRDefault="005E55CC" w:rsidP="005E55CC">
            <w:pPr>
              <w:jc w:val="center"/>
              <w:rPr>
                <w:rFonts w:ascii="Calibri" w:hAnsi="Calibri" w:cs="Calibri"/>
                <w:b/>
                <w:bCs/>
                <w:color w:val="000000"/>
                <w:sz w:val="22"/>
                <w:szCs w:val="22"/>
                <w:lang w:val="en-ZA" w:eastAsia="en-ZA"/>
              </w:rPr>
            </w:pPr>
            <w:r w:rsidRPr="005E55CC">
              <w:rPr>
                <w:rFonts w:ascii="Calibri" w:hAnsi="Calibri" w:cs="Calibri"/>
                <w:b/>
                <w:bCs/>
                <w:color w:val="000000"/>
                <w:sz w:val="22"/>
                <w:szCs w:val="22"/>
                <w:lang w:val="en-ZA" w:eastAsia="en-ZA"/>
              </w:rPr>
              <w:t>MFVM 06</w:t>
            </w:r>
          </w:p>
        </w:tc>
        <w:tc>
          <w:tcPr>
            <w:tcW w:w="1559"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701"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701" w:type="dxa"/>
            <w:vMerge w:val="restart"/>
            <w:tcBorders>
              <w:top w:val="nil"/>
              <w:left w:val="single" w:sz="4" w:space="0" w:color="auto"/>
              <w:bottom w:val="single" w:sz="4" w:space="0" w:color="auto"/>
              <w:right w:val="single" w:sz="4" w:space="0" w:color="auto"/>
            </w:tcBorders>
            <w:shd w:val="clear" w:color="000000" w:fill="FFFFFF"/>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 xml:space="preserve">Ensure that the municipality acquires goods and services in terms of supply chain regulations </w:t>
            </w:r>
          </w:p>
        </w:tc>
        <w:tc>
          <w:tcPr>
            <w:tcW w:w="1417" w:type="dxa"/>
            <w:tcBorders>
              <w:top w:val="nil"/>
              <w:left w:val="nil"/>
              <w:bottom w:val="single" w:sz="4" w:space="0" w:color="auto"/>
              <w:right w:val="single" w:sz="4" w:space="0" w:color="auto"/>
            </w:tcBorders>
            <w:shd w:val="clear" w:color="000000" w:fill="00B0F0"/>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 xml:space="preserve">Date </w:t>
            </w:r>
          </w:p>
        </w:tc>
        <w:tc>
          <w:tcPr>
            <w:tcW w:w="3969" w:type="dxa"/>
            <w:tcBorders>
              <w:top w:val="nil"/>
              <w:left w:val="nil"/>
              <w:bottom w:val="single" w:sz="4" w:space="0" w:color="auto"/>
              <w:right w:val="single" w:sz="4" w:space="0" w:color="auto"/>
            </w:tcBorders>
            <w:shd w:val="clear" w:color="000000" w:fill="C1F8AE"/>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Date of approved procurement plans for 2021/22 by 30 June 2021</w:t>
            </w:r>
          </w:p>
        </w:tc>
        <w:tc>
          <w:tcPr>
            <w:tcW w:w="1816" w:type="dxa"/>
            <w:tcBorders>
              <w:top w:val="nil"/>
              <w:left w:val="nil"/>
              <w:bottom w:val="single" w:sz="4" w:space="0" w:color="auto"/>
              <w:right w:val="single" w:sz="4" w:space="0" w:color="auto"/>
            </w:tcBorders>
            <w:shd w:val="clear" w:color="000000" w:fill="FFFFFF"/>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30-Jun-21</w:t>
            </w:r>
          </w:p>
        </w:tc>
        <w:tc>
          <w:tcPr>
            <w:tcW w:w="2237" w:type="dxa"/>
            <w:tcBorders>
              <w:top w:val="nil"/>
              <w:left w:val="nil"/>
              <w:bottom w:val="single" w:sz="4" w:space="0" w:color="auto"/>
              <w:right w:val="single" w:sz="4" w:space="0" w:color="auto"/>
            </w:tcBorders>
            <w:shd w:val="clear" w:color="000000" w:fill="C1F8AE"/>
            <w:vAlign w:val="center"/>
            <w:hideMark/>
          </w:tcPr>
          <w:p w:rsidR="005E55CC" w:rsidRPr="005E55CC" w:rsidRDefault="005E55CC" w:rsidP="005E55CC">
            <w:pPr>
              <w:jc w:val="center"/>
              <w:rPr>
                <w:rFonts w:ascii="Calibri" w:hAnsi="Calibri" w:cs="Calibri"/>
                <w:b/>
                <w:bCs/>
                <w:color w:val="000000"/>
                <w:sz w:val="22"/>
                <w:szCs w:val="22"/>
                <w:lang w:val="en-ZA" w:eastAsia="en-ZA"/>
              </w:rPr>
            </w:pPr>
            <w:r w:rsidRPr="005E55CC">
              <w:rPr>
                <w:rFonts w:ascii="Calibri" w:hAnsi="Calibri" w:cs="Calibri"/>
                <w:b/>
                <w:bCs/>
                <w:color w:val="000000"/>
                <w:sz w:val="22"/>
                <w:szCs w:val="22"/>
                <w:lang w:val="en-ZA" w:eastAsia="en-ZA"/>
              </w:rPr>
              <w:t>OMM</w:t>
            </w:r>
          </w:p>
        </w:tc>
      </w:tr>
      <w:tr w:rsidR="005E55CC" w:rsidRPr="005E55CC" w:rsidTr="00487656">
        <w:trPr>
          <w:trHeight w:val="1020"/>
        </w:trPr>
        <w:tc>
          <w:tcPr>
            <w:tcW w:w="988"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b/>
                <w:bCs/>
                <w:color w:val="000000"/>
                <w:sz w:val="22"/>
                <w:szCs w:val="22"/>
                <w:lang w:val="en-ZA" w:eastAsia="en-ZA"/>
              </w:rPr>
            </w:pPr>
          </w:p>
        </w:tc>
        <w:tc>
          <w:tcPr>
            <w:tcW w:w="1559"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701"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701"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417" w:type="dxa"/>
            <w:tcBorders>
              <w:top w:val="nil"/>
              <w:left w:val="nil"/>
              <w:bottom w:val="single" w:sz="4" w:space="0" w:color="auto"/>
              <w:right w:val="single" w:sz="4" w:space="0" w:color="auto"/>
            </w:tcBorders>
            <w:shd w:val="clear" w:color="000000" w:fill="00B0F0"/>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 xml:space="preserve">Number </w:t>
            </w:r>
          </w:p>
        </w:tc>
        <w:tc>
          <w:tcPr>
            <w:tcW w:w="3969" w:type="dxa"/>
            <w:tcBorders>
              <w:top w:val="nil"/>
              <w:left w:val="nil"/>
              <w:bottom w:val="single" w:sz="4" w:space="0" w:color="auto"/>
              <w:right w:val="single" w:sz="4" w:space="0" w:color="auto"/>
            </w:tcBorders>
            <w:shd w:val="clear" w:color="000000" w:fill="F8CBAD"/>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Number of Waste skips procured in all wards by 30 June 2021</w:t>
            </w:r>
          </w:p>
        </w:tc>
        <w:tc>
          <w:tcPr>
            <w:tcW w:w="1816" w:type="dxa"/>
            <w:tcBorders>
              <w:top w:val="nil"/>
              <w:left w:val="nil"/>
              <w:bottom w:val="single" w:sz="4" w:space="0" w:color="auto"/>
              <w:right w:val="single" w:sz="4" w:space="0" w:color="auto"/>
            </w:tcBorders>
            <w:shd w:val="clear" w:color="000000" w:fill="FFFFFF"/>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30</w:t>
            </w:r>
          </w:p>
        </w:tc>
        <w:tc>
          <w:tcPr>
            <w:tcW w:w="2237" w:type="dxa"/>
            <w:vMerge w:val="restart"/>
            <w:tcBorders>
              <w:top w:val="nil"/>
              <w:left w:val="single" w:sz="4" w:space="0" w:color="auto"/>
              <w:bottom w:val="single" w:sz="4" w:space="0" w:color="000000"/>
              <w:right w:val="single" w:sz="4" w:space="0" w:color="auto"/>
            </w:tcBorders>
            <w:shd w:val="clear" w:color="000000" w:fill="F8CBAD"/>
            <w:vAlign w:val="center"/>
            <w:hideMark/>
          </w:tcPr>
          <w:p w:rsidR="005E55CC" w:rsidRPr="005E55CC" w:rsidRDefault="005E55CC" w:rsidP="005E55CC">
            <w:pPr>
              <w:jc w:val="center"/>
              <w:rPr>
                <w:rFonts w:ascii="Calibri" w:hAnsi="Calibri" w:cs="Calibri"/>
                <w:b/>
                <w:bCs/>
                <w:color w:val="000000"/>
                <w:sz w:val="22"/>
                <w:szCs w:val="22"/>
                <w:lang w:val="en-ZA" w:eastAsia="en-ZA"/>
              </w:rPr>
            </w:pPr>
            <w:r w:rsidRPr="005E55CC">
              <w:rPr>
                <w:rFonts w:ascii="Calibri" w:hAnsi="Calibri" w:cs="Calibri"/>
                <w:b/>
                <w:bCs/>
                <w:color w:val="000000"/>
                <w:sz w:val="22"/>
                <w:szCs w:val="22"/>
                <w:lang w:val="en-ZA" w:eastAsia="en-ZA"/>
              </w:rPr>
              <w:t>CSPSD</w:t>
            </w:r>
          </w:p>
        </w:tc>
      </w:tr>
      <w:tr w:rsidR="005E55CC" w:rsidRPr="005E55CC" w:rsidTr="00487656">
        <w:trPr>
          <w:trHeight w:val="1020"/>
        </w:trPr>
        <w:tc>
          <w:tcPr>
            <w:tcW w:w="988"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b/>
                <w:bCs/>
                <w:color w:val="000000"/>
                <w:sz w:val="22"/>
                <w:szCs w:val="22"/>
                <w:lang w:val="en-ZA" w:eastAsia="en-ZA"/>
              </w:rPr>
            </w:pPr>
          </w:p>
        </w:tc>
        <w:tc>
          <w:tcPr>
            <w:tcW w:w="1559"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701"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701"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417" w:type="dxa"/>
            <w:tcBorders>
              <w:top w:val="nil"/>
              <w:left w:val="nil"/>
              <w:bottom w:val="single" w:sz="4" w:space="0" w:color="auto"/>
              <w:right w:val="single" w:sz="4" w:space="0" w:color="auto"/>
            </w:tcBorders>
            <w:shd w:val="clear" w:color="000000" w:fill="D0CECE"/>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 xml:space="preserve">Date </w:t>
            </w:r>
          </w:p>
        </w:tc>
        <w:tc>
          <w:tcPr>
            <w:tcW w:w="3969" w:type="dxa"/>
            <w:tcBorders>
              <w:top w:val="nil"/>
              <w:left w:val="nil"/>
              <w:bottom w:val="single" w:sz="4" w:space="0" w:color="auto"/>
              <w:right w:val="single" w:sz="4" w:space="0" w:color="auto"/>
            </w:tcBorders>
            <w:shd w:val="clear" w:color="000000" w:fill="D0CECE"/>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Date of procurement of all library’s furniture by 31 December 2020</w:t>
            </w:r>
          </w:p>
        </w:tc>
        <w:tc>
          <w:tcPr>
            <w:tcW w:w="1816" w:type="dxa"/>
            <w:tcBorders>
              <w:top w:val="nil"/>
              <w:left w:val="nil"/>
              <w:bottom w:val="single" w:sz="4" w:space="0" w:color="auto"/>
              <w:right w:val="single" w:sz="4" w:space="0" w:color="auto"/>
            </w:tcBorders>
            <w:shd w:val="clear" w:color="000000" w:fill="D0CECE"/>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31-Dec-20</w:t>
            </w:r>
          </w:p>
        </w:tc>
        <w:tc>
          <w:tcPr>
            <w:tcW w:w="2237" w:type="dxa"/>
            <w:vMerge/>
            <w:tcBorders>
              <w:top w:val="nil"/>
              <w:left w:val="single" w:sz="4" w:space="0" w:color="auto"/>
              <w:bottom w:val="single" w:sz="4" w:space="0" w:color="000000"/>
              <w:right w:val="single" w:sz="4" w:space="0" w:color="auto"/>
            </w:tcBorders>
            <w:vAlign w:val="center"/>
            <w:hideMark/>
          </w:tcPr>
          <w:p w:rsidR="005E55CC" w:rsidRPr="005E55CC" w:rsidRDefault="005E55CC" w:rsidP="005E55CC">
            <w:pPr>
              <w:rPr>
                <w:rFonts w:ascii="Calibri" w:hAnsi="Calibri" w:cs="Calibri"/>
                <w:b/>
                <w:bCs/>
                <w:color w:val="000000"/>
                <w:sz w:val="22"/>
                <w:szCs w:val="22"/>
                <w:lang w:val="en-ZA" w:eastAsia="en-ZA"/>
              </w:rPr>
            </w:pPr>
          </w:p>
        </w:tc>
      </w:tr>
      <w:tr w:rsidR="005E55CC" w:rsidRPr="005E55CC" w:rsidTr="00487656">
        <w:trPr>
          <w:trHeight w:val="1290"/>
        </w:trPr>
        <w:tc>
          <w:tcPr>
            <w:tcW w:w="988"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b/>
                <w:bCs/>
                <w:color w:val="000000"/>
                <w:sz w:val="22"/>
                <w:szCs w:val="22"/>
                <w:lang w:val="en-ZA" w:eastAsia="en-ZA"/>
              </w:rPr>
            </w:pPr>
          </w:p>
        </w:tc>
        <w:tc>
          <w:tcPr>
            <w:tcW w:w="1559"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701"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701"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417" w:type="dxa"/>
            <w:tcBorders>
              <w:top w:val="nil"/>
              <w:left w:val="nil"/>
              <w:bottom w:val="single" w:sz="4" w:space="0" w:color="auto"/>
              <w:right w:val="single" w:sz="4" w:space="0" w:color="auto"/>
            </w:tcBorders>
            <w:shd w:val="clear" w:color="000000" w:fill="00B0F0"/>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 xml:space="preserve">Number </w:t>
            </w:r>
          </w:p>
        </w:tc>
        <w:tc>
          <w:tcPr>
            <w:tcW w:w="3969" w:type="dxa"/>
            <w:tcBorders>
              <w:top w:val="nil"/>
              <w:left w:val="nil"/>
              <w:bottom w:val="single" w:sz="4" w:space="0" w:color="auto"/>
              <w:right w:val="single" w:sz="4" w:space="0" w:color="auto"/>
            </w:tcBorders>
            <w:shd w:val="clear" w:color="000000" w:fill="F8CBAD"/>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Number of lightening conductors procured and installed in all wards by 30 June 2021</w:t>
            </w:r>
          </w:p>
        </w:tc>
        <w:tc>
          <w:tcPr>
            <w:tcW w:w="1816" w:type="dxa"/>
            <w:tcBorders>
              <w:top w:val="nil"/>
              <w:left w:val="nil"/>
              <w:bottom w:val="single" w:sz="4" w:space="0" w:color="auto"/>
              <w:right w:val="single" w:sz="4" w:space="0" w:color="auto"/>
            </w:tcBorders>
            <w:shd w:val="clear" w:color="000000" w:fill="FFFFFF"/>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50</w:t>
            </w:r>
          </w:p>
        </w:tc>
        <w:tc>
          <w:tcPr>
            <w:tcW w:w="2237" w:type="dxa"/>
            <w:vMerge/>
            <w:tcBorders>
              <w:top w:val="nil"/>
              <w:left w:val="single" w:sz="4" w:space="0" w:color="auto"/>
              <w:bottom w:val="single" w:sz="4" w:space="0" w:color="000000"/>
              <w:right w:val="single" w:sz="4" w:space="0" w:color="auto"/>
            </w:tcBorders>
            <w:vAlign w:val="center"/>
            <w:hideMark/>
          </w:tcPr>
          <w:p w:rsidR="005E55CC" w:rsidRPr="005E55CC" w:rsidRDefault="005E55CC" w:rsidP="005E55CC">
            <w:pPr>
              <w:rPr>
                <w:rFonts w:ascii="Calibri" w:hAnsi="Calibri" w:cs="Calibri"/>
                <w:b/>
                <w:bCs/>
                <w:color w:val="000000"/>
                <w:sz w:val="22"/>
                <w:szCs w:val="22"/>
                <w:lang w:val="en-ZA" w:eastAsia="en-ZA"/>
              </w:rPr>
            </w:pPr>
          </w:p>
        </w:tc>
      </w:tr>
      <w:tr w:rsidR="005E55CC" w:rsidRPr="005E55CC" w:rsidTr="00487656">
        <w:trPr>
          <w:trHeight w:val="1290"/>
        </w:trPr>
        <w:tc>
          <w:tcPr>
            <w:tcW w:w="988"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b/>
                <w:bCs/>
                <w:color w:val="000000"/>
                <w:sz w:val="22"/>
                <w:szCs w:val="22"/>
                <w:lang w:val="en-ZA" w:eastAsia="en-ZA"/>
              </w:rPr>
            </w:pPr>
          </w:p>
        </w:tc>
        <w:tc>
          <w:tcPr>
            <w:tcW w:w="1559"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701"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701"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417" w:type="dxa"/>
            <w:tcBorders>
              <w:top w:val="nil"/>
              <w:left w:val="nil"/>
              <w:bottom w:val="single" w:sz="4" w:space="0" w:color="auto"/>
              <w:right w:val="single" w:sz="4" w:space="0" w:color="auto"/>
            </w:tcBorders>
            <w:shd w:val="clear" w:color="000000" w:fill="00B0F0"/>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 xml:space="preserve">Date </w:t>
            </w:r>
          </w:p>
        </w:tc>
        <w:tc>
          <w:tcPr>
            <w:tcW w:w="3969" w:type="dxa"/>
            <w:tcBorders>
              <w:top w:val="nil"/>
              <w:left w:val="nil"/>
              <w:bottom w:val="single" w:sz="4" w:space="0" w:color="auto"/>
              <w:right w:val="single" w:sz="4" w:space="0" w:color="auto"/>
            </w:tcBorders>
            <w:shd w:val="clear" w:color="000000" w:fill="F8CBAD"/>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 xml:space="preserve">Date of procuring mobile library truck by 30 June 2021 </w:t>
            </w:r>
          </w:p>
        </w:tc>
        <w:tc>
          <w:tcPr>
            <w:tcW w:w="1816" w:type="dxa"/>
            <w:tcBorders>
              <w:top w:val="nil"/>
              <w:left w:val="nil"/>
              <w:bottom w:val="single" w:sz="4" w:space="0" w:color="auto"/>
              <w:right w:val="single" w:sz="4" w:space="0" w:color="auto"/>
            </w:tcBorders>
            <w:shd w:val="clear" w:color="000000" w:fill="FFFFFF"/>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30-Jun-21</w:t>
            </w:r>
          </w:p>
        </w:tc>
        <w:tc>
          <w:tcPr>
            <w:tcW w:w="2237" w:type="dxa"/>
            <w:vMerge/>
            <w:tcBorders>
              <w:top w:val="nil"/>
              <w:left w:val="single" w:sz="4" w:space="0" w:color="auto"/>
              <w:bottom w:val="single" w:sz="4" w:space="0" w:color="000000"/>
              <w:right w:val="single" w:sz="4" w:space="0" w:color="auto"/>
            </w:tcBorders>
            <w:vAlign w:val="center"/>
            <w:hideMark/>
          </w:tcPr>
          <w:p w:rsidR="005E55CC" w:rsidRPr="005E55CC" w:rsidRDefault="005E55CC" w:rsidP="005E55CC">
            <w:pPr>
              <w:rPr>
                <w:rFonts w:ascii="Calibri" w:hAnsi="Calibri" w:cs="Calibri"/>
                <w:b/>
                <w:bCs/>
                <w:color w:val="000000"/>
                <w:sz w:val="22"/>
                <w:szCs w:val="22"/>
                <w:lang w:val="en-ZA" w:eastAsia="en-ZA"/>
              </w:rPr>
            </w:pPr>
          </w:p>
        </w:tc>
      </w:tr>
      <w:tr w:rsidR="005E55CC" w:rsidRPr="005E55CC" w:rsidTr="00487656">
        <w:trPr>
          <w:trHeight w:val="945"/>
        </w:trPr>
        <w:tc>
          <w:tcPr>
            <w:tcW w:w="988"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b/>
                <w:bCs/>
                <w:color w:val="000000"/>
                <w:sz w:val="22"/>
                <w:szCs w:val="22"/>
                <w:lang w:val="en-ZA" w:eastAsia="en-ZA"/>
              </w:rPr>
            </w:pPr>
          </w:p>
        </w:tc>
        <w:tc>
          <w:tcPr>
            <w:tcW w:w="1559"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701"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701"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417" w:type="dxa"/>
            <w:tcBorders>
              <w:top w:val="nil"/>
              <w:left w:val="nil"/>
              <w:bottom w:val="single" w:sz="4" w:space="0" w:color="auto"/>
              <w:right w:val="single" w:sz="4" w:space="0" w:color="auto"/>
            </w:tcBorders>
            <w:shd w:val="clear" w:color="000000" w:fill="00B0F0"/>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 xml:space="preserve">Date </w:t>
            </w:r>
          </w:p>
        </w:tc>
        <w:tc>
          <w:tcPr>
            <w:tcW w:w="3969" w:type="dxa"/>
            <w:tcBorders>
              <w:top w:val="nil"/>
              <w:left w:val="nil"/>
              <w:bottom w:val="single" w:sz="4" w:space="0" w:color="auto"/>
              <w:right w:val="single" w:sz="4" w:space="0" w:color="auto"/>
            </w:tcBorders>
            <w:shd w:val="clear" w:color="000000" w:fill="92D050"/>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Date of procurement of 12 Cubic Meter Truck by 31 March 2021</w:t>
            </w:r>
          </w:p>
        </w:tc>
        <w:tc>
          <w:tcPr>
            <w:tcW w:w="1816" w:type="dxa"/>
            <w:tcBorders>
              <w:top w:val="nil"/>
              <w:left w:val="nil"/>
              <w:bottom w:val="single" w:sz="4" w:space="0" w:color="auto"/>
              <w:right w:val="single" w:sz="4" w:space="0" w:color="auto"/>
            </w:tcBorders>
            <w:shd w:val="clear" w:color="000000" w:fill="FFFFFF"/>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31-Mar-21</w:t>
            </w:r>
          </w:p>
        </w:tc>
        <w:tc>
          <w:tcPr>
            <w:tcW w:w="2237" w:type="dxa"/>
            <w:vMerge w:val="restart"/>
            <w:tcBorders>
              <w:top w:val="nil"/>
              <w:left w:val="single" w:sz="4" w:space="0" w:color="auto"/>
              <w:bottom w:val="single" w:sz="4" w:space="0" w:color="000000"/>
              <w:right w:val="single" w:sz="4" w:space="0" w:color="auto"/>
            </w:tcBorders>
            <w:shd w:val="clear" w:color="000000" w:fill="92D050"/>
            <w:vAlign w:val="center"/>
            <w:hideMark/>
          </w:tcPr>
          <w:p w:rsidR="005E55CC" w:rsidRPr="005E55CC" w:rsidRDefault="005E55CC" w:rsidP="005E55CC">
            <w:pPr>
              <w:jc w:val="center"/>
              <w:rPr>
                <w:rFonts w:ascii="Calibri" w:hAnsi="Calibri" w:cs="Calibri"/>
                <w:b/>
                <w:bCs/>
                <w:color w:val="000000"/>
                <w:sz w:val="22"/>
                <w:szCs w:val="22"/>
                <w:lang w:val="en-ZA" w:eastAsia="en-ZA"/>
              </w:rPr>
            </w:pPr>
            <w:r w:rsidRPr="005E55CC">
              <w:rPr>
                <w:rFonts w:ascii="Calibri" w:hAnsi="Calibri" w:cs="Calibri"/>
                <w:b/>
                <w:bCs/>
                <w:color w:val="000000"/>
                <w:sz w:val="22"/>
                <w:szCs w:val="22"/>
                <w:lang w:val="en-ZA" w:eastAsia="en-ZA"/>
              </w:rPr>
              <w:t xml:space="preserve">TECHNICAL SERVICES </w:t>
            </w:r>
          </w:p>
        </w:tc>
      </w:tr>
      <w:tr w:rsidR="005E55CC" w:rsidRPr="005E55CC" w:rsidTr="00487656">
        <w:trPr>
          <w:trHeight w:val="975"/>
        </w:trPr>
        <w:tc>
          <w:tcPr>
            <w:tcW w:w="988"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b/>
                <w:bCs/>
                <w:color w:val="000000"/>
                <w:sz w:val="22"/>
                <w:szCs w:val="22"/>
                <w:lang w:val="en-ZA" w:eastAsia="en-ZA"/>
              </w:rPr>
            </w:pPr>
          </w:p>
        </w:tc>
        <w:tc>
          <w:tcPr>
            <w:tcW w:w="1559"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701"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701"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417" w:type="dxa"/>
            <w:tcBorders>
              <w:top w:val="nil"/>
              <w:left w:val="nil"/>
              <w:bottom w:val="single" w:sz="4" w:space="0" w:color="auto"/>
              <w:right w:val="single" w:sz="4" w:space="0" w:color="auto"/>
            </w:tcBorders>
            <w:shd w:val="clear" w:color="000000" w:fill="00B0F0"/>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 xml:space="preserve">Date </w:t>
            </w:r>
          </w:p>
        </w:tc>
        <w:tc>
          <w:tcPr>
            <w:tcW w:w="3969" w:type="dxa"/>
            <w:tcBorders>
              <w:top w:val="nil"/>
              <w:left w:val="nil"/>
              <w:bottom w:val="single" w:sz="4" w:space="0" w:color="auto"/>
              <w:right w:val="single" w:sz="4" w:space="0" w:color="auto"/>
            </w:tcBorders>
            <w:shd w:val="clear" w:color="000000" w:fill="92D050"/>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Date of procurement of a Tar Mixer by 31 December 2020</w:t>
            </w:r>
          </w:p>
        </w:tc>
        <w:tc>
          <w:tcPr>
            <w:tcW w:w="1816" w:type="dxa"/>
            <w:tcBorders>
              <w:top w:val="nil"/>
              <w:left w:val="nil"/>
              <w:bottom w:val="single" w:sz="4" w:space="0" w:color="auto"/>
              <w:right w:val="single" w:sz="4" w:space="0" w:color="auto"/>
            </w:tcBorders>
            <w:shd w:val="clear" w:color="000000" w:fill="FFFFFF"/>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31-Dec-20</w:t>
            </w:r>
          </w:p>
        </w:tc>
        <w:tc>
          <w:tcPr>
            <w:tcW w:w="2237" w:type="dxa"/>
            <w:vMerge/>
            <w:tcBorders>
              <w:top w:val="nil"/>
              <w:left w:val="single" w:sz="4" w:space="0" w:color="auto"/>
              <w:bottom w:val="single" w:sz="4" w:space="0" w:color="000000"/>
              <w:right w:val="single" w:sz="4" w:space="0" w:color="auto"/>
            </w:tcBorders>
            <w:vAlign w:val="center"/>
            <w:hideMark/>
          </w:tcPr>
          <w:p w:rsidR="005E55CC" w:rsidRPr="005E55CC" w:rsidRDefault="005E55CC" w:rsidP="005E55CC">
            <w:pPr>
              <w:rPr>
                <w:rFonts w:ascii="Calibri" w:hAnsi="Calibri" w:cs="Calibri"/>
                <w:b/>
                <w:bCs/>
                <w:color w:val="000000"/>
                <w:sz w:val="22"/>
                <w:szCs w:val="22"/>
                <w:lang w:val="en-ZA" w:eastAsia="en-ZA"/>
              </w:rPr>
            </w:pPr>
          </w:p>
        </w:tc>
      </w:tr>
      <w:tr w:rsidR="005E55CC" w:rsidRPr="005E55CC" w:rsidTr="00487656">
        <w:trPr>
          <w:trHeight w:val="975"/>
        </w:trPr>
        <w:tc>
          <w:tcPr>
            <w:tcW w:w="988"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b/>
                <w:bCs/>
                <w:color w:val="000000"/>
                <w:sz w:val="22"/>
                <w:szCs w:val="22"/>
                <w:lang w:val="en-ZA" w:eastAsia="en-ZA"/>
              </w:rPr>
            </w:pPr>
          </w:p>
        </w:tc>
        <w:tc>
          <w:tcPr>
            <w:tcW w:w="1559"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701"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701"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417" w:type="dxa"/>
            <w:tcBorders>
              <w:top w:val="nil"/>
              <w:left w:val="nil"/>
              <w:bottom w:val="single" w:sz="4" w:space="0" w:color="auto"/>
              <w:right w:val="single" w:sz="4" w:space="0" w:color="auto"/>
            </w:tcBorders>
            <w:shd w:val="clear" w:color="000000" w:fill="00B0F0"/>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 xml:space="preserve">Date </w:t>
            </w:r>
          </w:p>
        </w:tc>
        <w:tc>
          <w:tcPr>
            <w:tcW w:w="3969" w:type="dxa"/>
            <w:tcBorders>
              <w:top w:val="nil"/>
              <w:left w:val="nil"/>
              <w:bottom w:val="single" w:sz="4" w:space="0" w:color="auto"/>
              <w:right w:val="single" w:sz="4" w:space="0" w:color="auto"/>
            </w:tcBorders>
            <w:shd w:val="clear" w:color="000000" w:fill="92D050"/>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Date of procurement of a 2 x 4x4 TLBs by 30 June 2021</w:t>
            </w:r>
          </w:p>
        </w:tc>
        <w:tc>
          <w:tcPr>
            <w:tcW w:w="1816" w:type="dxa"/>
            <w:tcBorders>
              <w:top w:val="nil"/>
              <w:left w:val="nil"/>
              <w:bottom w:val="single" w:sz="4" w:space="0" w:color="auto"/>
              <w:right w:val="single" w:sz="4" w:space="0" w:color="auto"/>
            </w:tcBorders>
            <w:shd w:val="clear" w:color="000000" w:fill="FFFFFF"/>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30-Jun-21</w:t>
            </w:r>
          </w:p>
        </w:tc>
        <w:tc>
          <w:tcPr>
            <w:tcW w:w="2237" w:type="dxa"/>
            <w:vMerge/>
            <w:tcBorders>
              <w:top w:val="nil"/>
              <w:left w:val="single" w:sz="4" w:space="0" w:color="auto"/>
              <w:bottom w:val="single" w:sz="4" w:space="0" w:color="000000"/>
              <w:right w:val="single" w:sz="4" w:space="0" w:color="auto"/>
            </w:tcBorders>
            <w:vAlign w:val="center"/>
            <w:hideMark/>
          </w:tcPr>
          <w:p w:rsidR="005E55CC" w:rsidRPr="005E55CC" w:rsidRDefault="005E55CC" w:rsidP="005E55CC">
            <w:pPr>
              <w:rPr>
                <w:rFonts w:ascii="Calibri" w:hAnsi="Calibri" w:cs="Calibri"/>
                <w:b/>
                <w:bCs/>
                <w:color w:val="000000"/>
                <w:sz w:val="22"/>
                <w:szCs w:val="22"/>
                <w:lang w:val="en-ZA" w:eastAsia="en-ZA"/>
              </w:rPr>
            </w:pPr>
          </w:p>
        </w:tc>
      </w:tr>
      <w:tr w:rsidR="005E55CC" w:rsidRPr="005E55CC" w:rsidTr="00487656">
        <w:trPr>
          <w:trHeight w:val="975"/>
        </w:trPr>
        <w:tc>
          <w:tcPr>
            <w:tcW w:w="988"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b/>
                <w:bCs/>
                <w:color w:val="000000"/>
                <w:sz w:val="22"/>
                <w:szCs w:val="22"/>
                <w:lang w:val="en-ZA" w:eastAsia="en-ZA"/>
              </w:rPr>
            </w:pPr>
          </w:p>
        </w:tc>
        <w:tc>
          <w:tcPr>
            <w:tcW w:w="1559"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701"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701"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417" w:type="dxa"/>
            <w:tcBorders>
              <w:top w:val="nil"/>
              <w:left w:val="nil"/>
              <w:bottom w:val="single" w:sz="4" w:space="0" w:color="auto"/>
              <w:right w:val="single" w:sz="4" w:space="0" w:color="auto"/>
            </w:tcBorders>
            <w:shd w:val="clear" w:color="000000" w:fill="00B0F0"/>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 xml:space="preserve">Date </w:t>
            </w:r>
          </w:p>
        </w:tc>
        <w:tc>
          <w:tcPr>
            <w:tcW w:w="3969" w:type="dxa"/>
            <w:tcBorders>
              <w:top w:val="nil"/>
              <w:left w:val="nil"/>
              <w:bottom w:val="single" w:sz="4" w:space="0" w:color="auto"/>
              <w:right w:val="single" w:sz="4" w:space="0" w:color="auto"/>
            </w:tcBorders>
            <w:shd w:val="clear" w:color="000000" w:fill="92D050"/>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Date of procurement of a 6-wheel grader by 30 June 2021</w:t>
            </w:r>
          </w:p>
        </w:tc>
        <w:tc>
          <w:tcPr>
            <w:tcW w:w="1816" w:type="dxa"/>
            <w:tcBorders>
              <w:top w:val="nil"/>
              <w:left w:val="nil"/>
              <w:bottom w:val="single" w:sz="4" w:space="0" w:color="auto"/>
              <w:right w:val="single" w:sz="4" w:space="0" w:color="auto"/>
            </w:tcBorders>
            <w:shd w:val="clear" w:color="000000" w:fill="FFFFFF"/>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30-Jun-21</w:t>
            </w:r>
          </w:p>
        </w:tc>
        <w:tc>
          <w:tcPr>
            <w:tcW w:w="2237" w:type="dxa"/>
            <w:vMerge/>
            <w:tcBorders>
              <w:top w:val="nil"/>
              <w:left w:val="single" w:sz="4" w:space="0" w:color="auto"/>
              <w:bottom w:val="single" w:sz="4" w:space="0" w:color="000000"/>
              <w:right w:val="single" w:sz="4" w:space="0" w:color="auto"/>
            </w:tcBorders>
            <w:vAlign w:val="center"/>
            <w:hideMark/>
          </w:tcPr>
          <w:p w:rsidR="005E55CC" w:rsidRPr="005E55CC" w:rsidRDefault="005E55CC" w:rsidP="005E55CC">
            <w:pPr>
              <w:rPr>
                <w:rFonts w:ascii="Calibri" w:hAnsi="Calibri" w:cs="Calibri"/>
                <w:b/>
                <w:bCs/>
                <w:color w:val="000000"/>
                <w:sz w:val="22"/>
                <w:szCs w:val="22"/>
                <w:lang w:val="en-ZA" w:eastAsia="en-ZA"/>
              </w:rPr>
            </w:pPr>
          </w:p>
        </w:tc>
      </w:tr>
      <w:tr w:rsidR="005E55CC" w:rsidRPr="005E55CC" w:rsidTr="00487656">
        <w:trPr>
          <w:trHeight w:val="900"/>
        </w:trPr>
        <w:tc>
          <w:tcPr>
            <w:tcW w:w="988"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b/>
                <w:bCs/>
                <w:color w:val="000000"/>
                <w:sz w:val="22"/>
                <w:szCs w:val="22"/>
                <w:lang w:val="en-ZA" w:eastAsia="en-ZA"/>
              </w:rPr>
            </w:pPr>
          </w:p>
        </w:tc>
        <w:tc>
          <w:tcPr>
            <w:tcW w:w="1559"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701"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701"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417" w:type="dxa"/>
            <w:tcBorders>
              <w:top w:val="nil"/>
              <w:left w:val="nil"/>
              <w:bottom w:val="single" w:sz="4" w:space="0" w:color="auto"/>
              <w:right w:val="single" w:sz="4" w:space="0" w:color="auto"/>
            </w:tcBorders>
            <w:shd w:val="clear" w:color="000000" w:fill="00B0F0"/>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 xml:space="preserve">Number </w:t>
            </w:r>
          </w:p>
        </w:tc>
        <w:tc>
          <w:tcPr>
            <w:tcW w:w="3969" w:type="dxa"/>
            <w:tcBorders>
              <w:top w:val="nil"/>
              <w:left w:val="nil"/>
              <w:bottom w:val="single" w:sz="4" w:space="0" w:color="auto"/>
              <w:right w:val="single" w:sz="4" w:space="0" w:color="auto"/>
            </w:tcBorders>
            <w:shd w:val="clear" w:color="000000" w:fill="FFFF66"/>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Improved average Turnaround time in days of tender procurement processes for tender within R30K - R200 000K by 30 June 2021</w:t>
            </w:r>
          </w:p>
        </w:tc>
        <w:tc>
          <w:tcPr>
            <w:tcW w:w="1816" w:type="dxa"/>
            <w:tcBorders>
              <w:top w:val="nil"/>
              <w:left w:val="nil"/>
              <w:bottom w:val="single" w:sz="4" w:space="0" w:color="auto"/>
              <w:right w:val="single" w:sz="4" w:space="0" w:color="auto"/>
            </w:tcBorders>
            <w:shd w:val="clear" w:color="000000" w:fill="FFFFFF"/>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3 weeks</w:t>
            </w:r>
          </w:p>
        </w:tc>
        <w:tc>
          <w:tcPr>
            <w:tcW w:w="2237" w:type="dxa"/>
            <w:vMerge w:val="restart"/>
            <w:tcBorders>
              <w:top w:val="nil"/>
              <w:left w:val="single" w:sz="4" w:space="0" w:color="auto"/>
              <w:bottom w:val="single" w:sz="4" w:space="0" w:color="auto"/>
              <w:right w:val="single" w:sz="4" w:space="0" w:color="auto"/>
            </w:tcBorders>
            <w:shd w:val="clear" w:color="000000" w:fill="FFFF66"/>
            <w:vAlign w:val="center"/>
            <w:hideMark/>
          </w:tcPr>
          <w:p w:rsidR="005E55CC" w:rsidRPr="005E55CC" w:rsidRDefault="005E55CC" w:rsidP="005E55CC">
            <w:pPr>
              <w:jc w:val="center"/>
              <w:rPr>
                <w:rFonts w:ascii="Calibri" w:hAnsi="Calibri" w:cs="Calibri"/>
                <w:b/>
                <w:bCs/>
                <w:color w:val="000000"/>
                <w:sz w:val="22"/>
                <w:szCs w:val="22"/>
                <w:lang w:val="en-ZA" w:eastAsia="en-ZA"/>
              </w:rPr>
            </w:pPr>
            <w:r w:rsidRPr="005E55CC">
              <w:rPr>
                <w:rFonts w:ascii="Calibri" w:hAnsi="Calibri" w:cs="Calibri"/>
                <w:b/>
                <w:bCs/>
                <w:color w:val="000000"/>
                <w:sz w:val="22"/>
                <w:szCs w:val="22"/>
                <w:lang w:val="en-ZA" w:eastAsia="en-ZA"/>
              </w:rPr>
              <w:t xml:space="preserve">BTO </w:t>
            </w:r>
          </w:p>
        </w:tc>
      </w:tr>
      <w:tr w:rsidR="005E55CC" w:rsidRPr="005E55CC" w:rsidTr="00487656">
        <w:trPr>
          <w:trHeight w:val="1200"/>
        </w:trPr>
        <w:tc>
          <w:tcPr>
            <w:tcW w:w="988"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b/>
                <w:bCs/>
                <w:color w:val="000000"/>
                <w:sz w:val="22"/>
                <w:szCs w:val="22"/>
                <w:lang w:val="en-ZA" w:eastAsia="en-ZA"/>
              </w:rPr>
            </w:pPr>
          </w:p>
        </w:tc>
        <w:tc>
          <w:tcPr>
            <w:tcW w:w="1559"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701"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701"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417" w:type="dxa"/>
            <w:tcBorders>
              <w:top w:val="nil"/>
              <w:left w:val="nil"/>
              <w:bottom w:val="single" w:sz="4" w:space="0" w:color="auto"/>
              <w:right w:val="single" w:sz="4" w:space="0" w:color="auto"/>
            </w:tcBorders>
            <w:shd w:val="clear" w:color="000000" w:fill="00B0F0"/>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 xml:space="preserve">Percentage </w:t>
            </w:r>
          </w:p>
        </w:tc>
        <w:tc>
          <w:tcPr>
            <w:tcW w:w="3969" w:type="dxa"/>
            <w:tcBorders>
              <w:top w:val="nil"/>
              <w:left w:val="nil"/>
              <w:bottom w:val="single" w:sz="4" w:space="0" w:color="auto"/>
              <w:right w:val="single" w:sz="4" w:space="0" w:color="auto"/>
            </w:tcBorders>
            <w:shd w:val="clear" w:color="000000" w:fill="FFFF66"/>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Percentage of tenders (above 200k) awarded within 90 working days from the closing  date of receiving tenders from the end-user department by 30 June 2021</w:t>
            </w:r>
          </w:p>
        </w:tc>
        <w:tc>
          <w:tcPr>
            <w:tcW w:w="1816" w:type="dxa"/>
            <w:tcBorders>
              <w:top w:val="nil"/>
              <w:left w:val="nil"/>
              <w:bottom w:val="single" w:sz="4" w:space="0" w:color="auto"/>
              <w:right w:val="single" w:sz="4" w:space="0" w:color="auto"/>
            </w:tcBorders>
            <w:shd w:val="clear" w:color="000000" w:fill="FFFFFF"/>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100%</w:t>
            </w:r>
          </w:p>
        </w:tc>
        <w:tc>
          <w:tcPr>
            <w:tcW w:w="2237"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b/>
                <w:bCs/>
                <w:color w:val="000000"/>
                <w:sz w:val="22"/>
                <w:szCs w:val="22"/>
                <w:lang w:val="en-ZA" w:eastAsia="en-ZA"/>
              </w:rPr>
            </w:pPr>
          </w:p>
        </w:tc>
      </w:tr>
      <w:tr w:rsidR="005E55CC" w:rsidRPr="005E55CC" w:rsidTr="00487656">
        <w:trPr>
          <w:trHeight w:val="600"/>
        </w:trPr>
        <w:tc>
          <w:tcPr>
            <w:tcW w:w="988"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b/>
                <w:bCs/>
                <w:color w:val="000000"/>
                <w:sz w:val="22"/>
                <w:szCs w:val="22"/>
                <w:lang w:val="en-ZA" w:eastAsia="en-ZA"/>
              </w:rPr>
            </w:pPr>
          </w:p>
        </w:tc>
        <w:tc>
          <w:tcPr>
            <w:tcW w:w="1559"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701"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701"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417" w:type="dxa"/>
            <w:tcBorders>
              <w:top w:val="nil"/>
              <w:left w:val="nil"/>
              <w:bottom w:val="single" w:sz="4" w:space="0" w:color="auto"/>
              <w:right w:val="single" w:sz="4" w:space="0" w:color="auto"/>
            </w:tcBorders>
            <w:shd w:val="clear" w:color="000000" w:fill="00B0F0"/>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 xml:space="preserve">Number </w:t>
            </w:r>
          </w:p>
        </w:tc>
        <w:tc>
          <w:tcPr>
            <w:tcW w:w="3969" w:type="dxa"/>
            <w:tcBorders>
              <w:top w:val="nil"/>
              <w:left w:val="nil"/>
              <w:bottom w:val="single" w:sz="4" w:space="0" w:color="auto"/>
              <w:right w:val="single" w:sz="4" w:space="0" w:color="auto"/>
            </w:tcBorders>
            <w:shd w:val="clear" w:color="000000" w:fill="FFFF66"/>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Number of contract and commitment register updates performed quarterly by 30 June 2021</w:t>
            </w:r>
          </w:p>
        </w:tc>
        <w:tc>
          <w:tcPr>
            <w:tcW w:w="1816" w:type="dxa"/>
            <w:tcBorders>
              <w:top w:val="nil"/>
              <w:left w:val="nil"/>
              <w:bottom w:val="single" w:sz="4" w:space="0" w:color="auto"/>
              <w:right w:val="single" w:sz="4" w:space="0" w:color="auto"/>
            </w:tcBorders>
            <w:shd w:val="clear" w:color="000000" w:fill="FFFFFF"/>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4</w:t>
            </w:r>
          </w:p>
        </w:tc>
        <w:tc>
          <w:tcPr>
            <w:tcW w:w="2237"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b/>
                <w:bCs/>
                <w:color w:val="000000"/>
                <w:sz w:val="22"/>
                <w:szCs w:val="22"/>
                <w:lang w:val="en-ZA" w:eastAsia="en-ZA"/>
              </w:rPr>
            </w:pPr>
          </w:p>
        </w:tc>
      </w:tr>
      <w:tr w:rsidR="005E55CC" w:rsidRPr="005E55CC" w:rsidTr="00487656">
        <w:trPr>
          <w:trHeight w:val="1350"/>
        </w:trPr>
        <w:tc>
          <w:tcPr>
            <w:tcW w:w="988"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5E55CC" w:rsidRPr="005E55CC" w:rsidRDefault="005E55CC" w:rsidP="005E55CC">
            <w:pPr>
              <w:jc w:val="center"/>
              <w:rPr>
                <w:rFonts w:ascii="Calibri" w:hAnsi="Calibri" w:cs="Calibri"/>
                <w:b/>
                <w:bCs/>
                <w:color w:val="000000"/>
                <w:sz w:val="22"/>
                <w:szCs w:val="22"/>
                <w:lang w:val="en-ZA" w:eastAsia="en-ZA"/>
              </w:rPr>
            </w:pPr>
            <w:r w:rsidRPr="005E55CC">
              <w:rPr>
                <w:rFonts w:ascii="Calibri" w:hAnsi="Calibri" w:cs="Calibri"/>
                <w:b/>
                <w:bCs/>
                <w:color w:val="000000"/>
                <w:sz w:val="22"/>
                <w:szCs w:val="22"/>
                <w:lang w:val="en-ZA" w:eastAsia="en-ZA"/>
              </w:rPr>
              <w:t>MFVM 07</w:t>
            </w:r>
          </w:p>
        </w:tc>
        <w:tc>
          <w:tcPr>
            <w:tcW w:w="1559"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701"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701" w:type="dxa"/>
            <w:vMerge w:val="restart"/>
            <w:tcBorders>
              <w:top w:val="nil"/>
              <w:left w:val="single" w:sz="4" w:space="0" w:color="auto"/>
              <w:bottom w:val="single" w:sz="4" w:space="0" w:color="auto"/>
              <w:right w:val="single" w:sz="4" w:space="0" w:color="auto"/>
            </w:tcBorders>
            <w:shd w:val="clear" w:color="000000" w:fill="FFFFFF"/>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 xml:space="preserve">Ensure the IDP aligned to financial planning </w:t>
            </w:r>
          </w:p>
        </w:tc>
        <w:tc>
          <w:tcPr>
            <w:tcW w:w="1417" w:type="dxa"/>
            <w:tcBorders>
              <w:top w:val="nil"/>
              <w:left w:val="nil"/>
              <w:bottom w:val="single" w:sz="4" w:space="0" w:color="auto"/>
              <w:right w:val="single" w:sz="4" w:space="0" w:color="auto"/>
            </w:tcBorders>
            <w:shd w:val="clear" w:color="000000" w:fill="00B0F0"/>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 xml:space="preserve">Date </w:t>
            </w:r>
          </w:p>
        </w:tc>
        <w:tc>
          <w:tcPr>
            <w:tcW w:w="3969" w:type="dxa"/>
            <w:tcBorders>
              <w:top w:val="nil"/>
              <w:left w:val="nil"/>
              <w:bottom w:val="single" w:sz="4" w:space="0" w:color="auto"/>
              <w:right w:val="single" w:sz="4" w:space="0" w:color="auto"/>
            </w:tcBorders>
            <w:shd w:val="clear" w:color="000000" w:fill="C1F8AE"/>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Date of adoption of 2021/22 FY Municipal Budget by council by 31 May 2021</w:t>
            </w:r>
          </w:p>
        </w:tc>
        <w:tc>
          <w:tcPr>
            <w:tcW w:w="1816" w:type="dxa"/>
            <w:tcBorders>
              <w:top w:val="nil"/>
              <w:left w:val="nil"/>
              <w:bottom w:val="single" w:sz="4" w:space="0" w:color="auto"/>
              <w:right w:val="single" w:sz="4" w:space="0" w:color="auto"/>
            </w:tcBorders>
            <w:shd w:val="clear" w:color="000000" w:fill="FFFFFF"/>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31-May-21</w:t>
            </w:r>
          </w:p>
        </w:tc>
        <w:tc>
          <w:tcPr>
            <w:tcW w:w="2237" w:type="dxa"/>
            <w:tcBorders>
              <w:top w:val="nil"/>
              <w:left w:val="nil"/>
              <w:bottom w:val="single" w:sz="4" w:space="0" w:color="auto"/>
              <w:right w:val="single" w:sz="4" w:space="0" w:color="auto"/>
            </w:tcBorders>
            <w:shd w:val="clear" w:color="000000" w:fill="C1F8AE"/>
            <w:vAlign w:val="center"/>
            <w:hideMark/>
          </w:tcPr>
          <w:p w:rsidR="005E55CC" w:rsidRPr="005E55CC" w:rsidRDefault="005E55CC" w:rsidP="005E55CC">
            <w:pPr>
              <w:jc w:val="center"/>
              <w:rPr>
                <w:rFonts w:ascii="Calibri" w:hAnsi="Calibri" w:cs="Calibri"/>
                <w:b/>
                <w:bCs/>
                <w:color w:val="000000"/>
                <w:sz w:val="22"/>
                <w:szCs w:val="22"/>
                <w:lang w:val="en-ZA" w:eastAsia="en-ZA"/>
              </w:rPr>
            </w:pPr>
            <w:r w:rsidRPr="005E55CC">
              <w:rPr>
                <w:rFonts w:ascii="Calibri" w:hAnsi="Calibri" w:cs="Calibri"/>
                <w:b/>
                <w:bCs/>
                <w:color w:val="000000"/>
                <w:sz w:val="22"/>
                <w:szCs w:val="22"/>
                <w:lang w:val="en-ZA" w:eastAsia="en-ZA"/>
              </w:rPr>
              <w:t>OMM</w:t>
            </w:r>
          </w:p>
        </w:tc>
      </w:tr>
      <w:tr w:rsidR="005E55CC" w:rsidRPr="005E55CC" w:rsidTr="00487656">
        <w:trPr>
          <w:trHeight w:val="1110"/>
        </w:trPr>
        <w:tc>
          <w:tcPr>
            <w:tcW w:w="988"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b/>
                <w:bCs/>
                <w:color w:val="000000"/>
                <w:sz w:val="22"/>
                <w:szCs w:val="22"/>
                <w:lang w:val="en-ZA" w:eastAsia="en-ZA"/>
              </w:rPr>
            </w:pPr>
          </w:p>
        </w:tc>
        <w:tc>
          <w:tcPr>
            <w:tcW w:w="1559"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701"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701"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417" w:type="dxa"/>
            <w:tcBorders>
              <w:top w:val="nil"/>
              <w:left w:val="nil"/>
              <w:bottom w:val="single" w:sz="4" w:space="0" w:color="auto"/>
              <w:right w:val="single" w:sz="4" w:space="0" w:color="auto"/>
            </w:tcBorders>
            <w:shd w:val="clear" w:color="000000" w:fill="00B0F0"/>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Number</w:t>
            </w:r>
          </w:p>
        </w:tc>
        <w:tc>
          <w:tcPr>
            <w:tcW w:w="3969" w:type="dxa"/>
            <w:tcBorders>
              <w:top w:val="nil"/>
              <w:left w:val="nil"/>
              <w:bottom w:val="single" w:sz="4" w:space="0" w:color="auto"/>
              <w:right w:val="single" w:sz="4" w:space="0" w:color="auto"/>
            </w:tcBorders>
            <w:shd w:val="clear" w:color="000000" w:fill="FFD966"/>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Number of meetings on IDP and Budget 2019/20 review process attended by 30 June 2021</w:t>
            </w:r>
          </w:p>
        </w:tc>
        <w:tc>
          <w:tcPr>
            <w:tcW w:w="1816" w:type="dxa"/>
            <w:tcBorders>
              <w:top w:val="nil"/>
              <w:left w:val="nil"/>
              <w:bottom w:val="single" w:sz="4" w:space="0" w:color="auto"/>
              <w:right w:val="single" w:sz="4" w:space="0" w:color="auto"/>
            </w:tcBorders>
            <w:shd w:val="clear" w:color="000000" w:fill="FFFFFF"/>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2</w:t>
            </w:r>
          </w:p>
        </w:tc>
        <w:tc>
          <w:tcPr>
            <w:tcW w:w="2237" w:type="dxa"/>
            <w:tcBorders>
              <w:top w:val="nil"/>
              <w:left w:val="nil"/>
              <w:bottom w:val="single" w:sz="4" w:space="0" w:color="auto"/>
              <w:right w:val="single" w:sz="4" w:space="0" w:color="auto"/>
            </w:tcBorders>
            <w:shd w:val="clear" w:color="000000" w:fill="FFD966"/>
            <w:noWrap/>
            <w:vAlign w:val="center"/>
            <w:hideMark/>
          </w:tcPr>
          <w:p w:rsidR="005E55CC" w:rsidRPr="005E55CC" w:rsidRDefault="005E55CC" w:rsidP="005E55CC">
            <w:pPr>
              <w:jc w:val="center"/>
              <w:rPr>
                <w:rFonts w:ascii="Calibri" w:hAnsi="Calibri" w:cs="Calibri"/>
                <w:b/>
                <w:bCs/>
                <w:color w:val="000000"/>
                <w:sz w:val="22"/>
                <w:szCs w:val="22"/>
                <w:lang w:val="en-ZA" w:eastAsia="en-ZA"/>
              </w:rPr>
            </w:pPr>
            <w:r w:rsidRPr="005E55CC">
              <w:rPr>
                <w:rFonts w:ascii="Calibri" w:hAnsi="Calibri" w:cs="Calibri"/>
                <w:b/>
                <w:bCs/>
                <w:color w:val="000000"/>
                <w:sz w:val="22"/>
                <w:szCs w:val="22"/>
                <w:lang w:val="en-ZA" w:eastAsia="en-ZA"/>
              </w:rPr>
              <w:t>CORPORATE SERVICES</w:t>
            </w:r>
          </w:p>
        </w:tc>
      </w:tr>
      <w:tr w:rsidR="005E55CC" w:rsidRPr="005E55CC" w:rsidTr="00487656">
        <w:trPr>
          <w:trHeight w:val="600"/>
        </w:trPr>
        <w:tc>
          <w:tcPr>
            <w:tcW w:w="988"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b/>
                <w:bCs/>
                <w:color w:val="000000"/>
                <w:sz w:val="22"/>
                <w:szCs w:val="22"/>
                <w:lang w:val="en-ZA" w:eastAsia="en-ZA"/>
              </w:rPr>
            </w:pPr>
          </w:p>
        </w:tc>
        <w:tc>
          <w:tcPr>
            <w:tcW w:w="1559"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701"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701"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417" w:type="dxa"/>
            <w:tcBorders>
              <w:top w:val="nil"/>
              <w:left w:val="nil"/>
              <w:bottom w:val="single" w:sz="4" w:space="0" w:color="auto"/>
              <w:right w:val="single" w:sz="4" w:space="0" w:color="auto"/>
            </w:tcBorders>
            <w:shd w:val="clear" w:color="000000" w:fill="00B0F0"/>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 xml:space="preserve">Date </w:t>
            </w:r>
          </w:p>
        </w:tc>
        <w:tc>
          <w:tcPr>
            <w:tcW w:w="3969" w:type="dxa"/>
            <w:tcBorders>
              <w:top w:val="nil"/>
              <w:left w:val="nil"/>
              <w:bottom w:val="single" w:sz="4" w:space="0" w:color="auto"/>
              <w:right w:val="single" w:sz="4" w:space="0" w:color="auto"/>
            </w:tcBorders>
            <w:shd w:val="clear" w:color="000000" w:fill="92D050"/>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Date of completing draft Departmental Budget estimate document by 31 March 2021</w:t>
            </w:r>
          </w:p>
        </w:tc>
        <w:tc>
          <w:tcPr>
            <w:tcW w:w="1816" w:type="dxa"/>
            <w:tcBorders>
              <w:top w:val="nil"/>
              <w:left w:val="nil"/>
              <w:bottom w:val="single" w:sz="4" w:space="0" w:color="auto"/>
              <w:right w:val="single" w:sz="4" w:space="0" w:color="auto"/>
            </w:tcBorders>
            <w:shd w:val="clear" w:color="000000" w:fill="FFFFFF"/>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31-Mar-21</w:t>
            </w:r>
          </w:p>
        </w:tc>
        <w:tc>
          <w:tcPr>
            <w:tcW w:w="2237" w:type="dxa"/>
            <w:tcBorders>
              <w:top w:val="nil"/>
              <w:left w:val="nil"/>
              <w:bottom w:val="single" w:sz="4" w:space="0" w:color="auto"/>
              <w:right w:val="single" w:sz="4" w:space="0" w:color="auto"/>
            </w:tcBorders>
            <w:shd w:val="clear" w:color="000000" w:fill="92D050"/>
            <w:vAlign w:val="center"/>
            <w:hideMark/>
          </w:tcPr>
          <w:p w:rsidR="005E55CC" w:rsidRPr="005E55CC" w:rsidRDefault="005E55CC" w:rsidP="005E55CC">
            <w:pPr>
              <w:jc w:val="center"/>
              <w:rPr>
                <w:rFonts w:ascii="Calibri" w:hAnsi="Calibri" w:cs="Calibri"/>
                <w:b/>
                <w:bCs/>
                <w:color w:val="000000"/>
                <w:sz w:val="22"/>
                <w:szCs w:val="22"/>
                <w:lang w:val="en-ZA" w:eastAsia="en-ZA"/>
              </w:rPr>
            </w:pPr>
            <w:r w:rsidRPr="005E55CC">
              <w:rPr>
                <w:rFonts w:ascii="Calibri" w:hAnsi="Calibri" w:cs="Calibri"/>
                <w:b/>
                <w:bCs/>
                <w:color w:val="000000"/>
                <w:sz w:val="22"/>
                <w:szCs w:val="22"/>
                <w:lang w:val="en-ZA" w:eastAsia="en-ZA"/>
              </w:rPr>
              <w:t>TSID</w:t>
            </w:r>
          </w:p>
        </w:tc>
      </w:tr>
      <w:tr w:rsidR="005E55CC" w:rsidRPr="005E55CC" w:rsidTr="005E55CC">
        <w:trPr>
          <w:trHeight w:val="885"/>
        </w:trPr>
        <w:tc>
          <w:tcPr>
            <w:tcW w:w="15388" w:type="dxa"/>
            <w:gridSpan w:val="8"/>
            <w:tcBorders>
              <w:top w:val="single" w:sz="4" w:space="0" w:color="auto"/>
              <w:left w:val="single" w:sz="4" w:space="0" w:color="auto"/>
              <w:bottom w:val="single" w:sz="4" w:space="0" w:color="auto"/>
              <w:right w:val="single" w:sz="4" w:space="0" w:color="auto"/>
            </w:tcBorders>
            <w:shd w:val="clear" w:color="000000" w:fill="FFF2CC"/>
            <w:vAlign w:val="center"/>
            <w:hideMark/>
          </w:tcPr>
          <w:p w:rsidR="005E55CC" w:rsidRPr="005E55CC" w:rsidRDefault="005E55CC" w:rsidP="005E55CC">
            <w:pPr>
              <w:jc w:val="center"/>
              <w:rPr>
                <w:rFonts w:ascii="Calibri" w:hAnsi="Calibri" w:cs="Calibri"/>
                <w:b/>
                <w:bCs/>
                <w:color w:val="000000"/>
                <w:sz w:val="22"/>
                <w:szCs w:val="22"/>
                <w:lang w:val="en-ZA" w:eastAsia="en-ZA"/>
              </w:rPr>
            </w:pPr>
            <w:r w:rsidRPr="005E55CC">
              <w:rPr>
                <w:rFonts w:ascii="Calibri" w:hAnsi="Calibri" w:cs="Calibri"/>
                <w:b/>
                <w:bCs/>
                <w:color w:val="000000"/>
                <w:sz w:val="22"/>
                <w:szCs w:val="22"/>
                <w:lang w:val="en-ZA" w:eastAsia="en-ZA"/>
              </w:rPr>
              <w:t>LOCAL ECONOMIC DEVELOPMENT</w:t>
            </w:r>
          </w:p>
        </w:tc>
      </w:tr>
      <w:tr w:rsidR="00487656" w:rsidRPr="005E55CC" w:rsidTr="00487656">
        <w:trPr>
          <w:trHeight w:val="1440"/>
        </w:trPr>
        <w:tc>
          <w:tcPr>
            <w:tcW w:w="988"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5E55CC" w:rsidRPr="005E55CC" w:rsidRDefault="005E55CC" w:rsidP="005E55CC">
            <w:pPr>
              <w:jc w:val="center"/>
              <w:rPr>
                <w:rFonts w:ascii="Calibri" w:hAnsi="Calibri" w:cs="Calibri"/>
                <w:b/>
                <w:bCs/>
                <w:color w:val="000000"/>
                <w:sz w:val="22"/>
                <w:szCs w:val="22"/>
                <w:lang w:val="en-ZA" w:eastAsia="en-ZA"/>
              </w:rPr>
            </w:pPr>
            <w:r w:rsidRPr="005E55CC">
              <w:rPr>
                <w:rFonts w:ascii="Calibri" w:hAnsi="Calibri" w:cs="Calibri"/>
                <w:b/>
                <w:bCs/>
                <w:color w:val="000000"/>
                <w:sz w:val="22"/>
                <w:szCs w:val="22"/>
                <w:lang w:val="en-ZA" w:eastAsia="en-ZA"/>
              </w:rPr>
              <w:lastRenderedPageBreak/>
              <w:t>LED 02</w:t>
            </w:r>
          </w:p>
        </w:tc>
        <w:tc>
          <w:tcPr>
            <w:tcW w:w="1559" w:type="dxa"/>
            <w:vMerge w:val="restart"/>
            <w:tcBorders>
              <w:top w:val="nil"/>
              <w:left w:val="single" w:sz="4" w:space="0" w:color="auto"/>
              <w:bottom w:val="single" w:sz="4" w:space="0" w:color="000000"/>
              <w:right w:val="single" w:sz="4" w:space="0" w:color="auto"/>
            </w:tcBorders>
            <w:shd w:val="clear" w:color="000000" w:fill="FFFFFF"/>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 xml:space="preserve">Facilitate the creation of job opportunities </w:t>
            </w:r>
          </w:p>
        </w:tc>
        <w:tc>
          <w:tcPr>
            <w:tcW w:w="1701" w:type="dxa"/>
            <w:vMerge w:val="restart"/>
            <w:tcBorders>
              <w:top w:val="nil"/>
              <w:left w:val="single" w:sz="4" w:space="0" w:color="auto"/>
              <w:bottom w:val="single" w:sz="4" w:space="0" w:color="auto"/>
              <w:right w:val="single" w:sz="4" w:space="0" w:color="auto"/>
            </w:tcBorders>
            <w:shd w:val="clear" w:color="000000" w:fill="FFFFFF"/>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Achieve a holistic human development and capacitation for the realisation of skilled and employable workforce.</w:t>
            </w:r>
          </w:p>
        </w:tc>
        <w:tc>
          <w:tcPr>
            <w:tcW w:w="1701" w:type="dxa"/>
            <w:vMerge w:val="restart"/>
            <w:tcBorders>
              <w:top w:val="nil"/>
              <w:left w:val="single" w:sz="4" w:space="0" w:color="auto"/>
              <w:bottom w:val="single" w:sz="4" w:space="0" w:color="auto"/>
              <w:right w:val="single" w:sz="4" w:space="0" w:color="auto"/>
            </w:tcBorders>
            <w:shd w:val="clear" w:color="000000" w:fill="FFFFFF"/>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Improve the community skills base</w:t>
            </w:r>
          </w:p>
        </w:tc>
        <w:tc>
          <w:tcPr>
            <w:tcW w:w="1417" w:type="dxa"/>
            <w:tcBorders>
              <w:top w:val="nil"/>
              <w:left w:val="nil"/>
              <w:bottom w:val="single" w:sz="4" w:space="0" w:color="auto"/>
              <w:right w:val="single" w:sz="4" w:space="0" w:color="auto"/>
            </w:tcBorders>
            <w:shd w:val="clear" w:color="000000" w:fill="D0CECE"/>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 xml:space="preserve">Number </w:t>
            </w:r>
          </w:p>
        </w:tc>
        <w:tc>
          <w:tcPr>
            <w:tcW w:w="3969" w:type="dxa"/>
            <w:tcBorders>
              <w:top w:val="nil"/>
              <w:left w:val="nil"/>
              <w:bottom w:val="single" w:sz="4" w:space="0" w:color="auto"/>
              <w:right w:val="single" w:sz="4" w:space="0" w:color="auto"/>
            </w:tcBorders>
            <w:shd w:val="clear" w:color="000000" w:fill="D0CECE"/>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Number of community members funded to study skills development programmes utilising the LGSETA funds by 30 June 2021</w:t>
            </w:r>
          </w:p>
        </w:tc>
        <w:tc>
          <w:tcPr>
            <w:tcW w:w="1816" w:type="dxa"/>
            <w:tcBorders>
              <w:top w:val="nil"/>
              <w:left w:val="nil"/>
              <w:bottom w:val="single" w:sz="4" w:space="0" w:color="auto"/>
              <w:right w:val="single" w:sz="4" w:space="0" w:color="auto"/>
            </w:tcBorders>
            <w:shd w:val="clear" w:color="000000" w:fill="D0CECE"/>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40</w:t>
            </w:r>
          </w:p>
        </w:tc>
        <w:tc>
          <w:tcPr>
            <w:tcW w:w="2237" w:type="dxa"/>
            <w:tcBorders>
              <w:top w:val="nil"/>
              <w:left w:val="nil"/>
              <w:bottom w:val="single" w:sz="4" w:space="0" w:color="auto"/>
              <w:right w:val="single" w:sz="4" w:space="0" w:color="auto"/>
            </w:tcBorders>
            <w:shd w:val="clear" w:color="000000" w:fill="D0CECE"/>
            <w:noWrap/>
            <w:vAlign w:val="center"/>
            <w:hideMark/>
          </w:tcPr>
          <w:p w:rsidR="005E55CC" w:rsidRPr="005E55CC" w:rsidRDefault="005E55CC" w:rsidP="005E55CC">
            <w:pPr>
              <w:jc w:val="center"/>
              <w:rPr>
                <w:rFonts w:ascii="Calibri" w:hAnsi="Calibri" w:cs="Calibri"/>
                <w:b/>
                <w:bCs/>
                <w:color w:val="000000"/>
                <w:sz w:val="22"/>
                <w:szCs w:val="22"/>
                <w:lang w:val="en-ZA" w:eastAsia="en-ZA"/>
              </w:rPr>
            </w:pPr>
            <w:r w:rsidRPr="005E55CC">
              <w:rPr>
                <w:rFonts w:ascii="Calibri" w:hAnsi="Calibri" w:cs="Calibri"/>
                <w:b/>
                <w:bCs/>
                <w:color w:val="000000"/>
                <w:sz w:val="22"/>
                <w:szCs w:val="22"/>
                <w:lang w:val="en-ZA" w:eastAsia="en-ZA"/>
              </w:rPr>
              <w:t>CORPORATE SERVICES</w:t>
            </w:r>
          </w:p>
        </w:tc>
      </w:tr>
      <w:tr w:rsidR="005E55CC" w:rsidRPr="005E55CC" w:rsidTr="00487656">
        <w:trPr>
          <w:trHeight w:val="1305"/>
        </w:trPr>
        <w:tc>
          <w:tcPr>
            <w:tcW w:w="988"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b/>
                <w:bCs/>
                <w:color w:val="000000"/>
                <w:sz w:val="22"/>
                <w:szCs w:val="22"/>
                <w:lang w:val="en-ZA" w:eastAsia="en-ZA"/>
              </w:rPr>
            </w:pPr>
          </w:p>
        </w:tc>
        <w:tc>
          <w:tcPr>
            <w:tcW w:w="1559" w:type="dxa"/>
            <w:vMerge/>
            <w:tcBorders>
              <w:top w:val="nil"/>
              <w:left w:val="single" w:sz="4" w:space="0" w:color="auto"/>
              <w:bottom w:val="single" w:sz="4" w:space="0" w:color="000000"/>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701"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701"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417" w:type="dxa"/>
            <w:tcBorders>
              <w:top w:val="nil"/>
              <w:left w:val="nil"/>
              <w:bottom w:val="single" w:sz="4" w:space="0" w:color="auto"/>
              <w:right w:val="single" w:sz="4" w:space="0" w:color="auto"/>
            </w:tcBorders>
            <w:shd w:val="clear" w:color="000000" w:fill="00B0F0"/>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 xml:space="preserve">Date </w:t>
            </w:r>
          </w:p>
        </w:tc>
        <w:tc>
          <w:tcPr>
            <w:tcW w:w="3969" w:type="dxa"/>
            <w:tcBorders>
              <w:top w:val="nil"/>
              <w:left w:val="nil"/>
              <w:bottom w:val="single" w:sz="4" w:space="0" w:color="auto"/>
              <w:right w:val="single" w:sz="4" w:space="0" w:color="auto"/>
            </w:tcBorders>
            <w:shd w:val="clear" w:color="000000" w:fill="C1F8AE"/>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Date of registration bursaries for matriculants and scholarship awards by 31 March 2021</w:t>
            </w:r>
          </w:p>
        </w:tc>
        <w:tc>
          <w:tcPr>
            <w:tcW w:w="1816" w:type="dxa"/>
            <w:tcBorders>
              <w:top w:val="nil"/>
              <w:left w:val="nil"/>
              <w:bottom w:val="single" w:sz="4" w:space="0" w:color="auto"/>
              <w:right w:val="single" w:sz="4" w:space="0" w:color="auto"/>
            </w:tcBorders>
            <w:shd w:val="clear" w:color="000000" w:fill="FFFFFF"/>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31-Mar-31</w:t>
            </w:r>
          </w:p>
        </w:tc>
        <w:tc>
          <w:tcPr>
            <w:tcW w:w="2237" w:type="dxa"/>
            <w:tcBorders>
              <w:top w:val="nil"/>
              <w:left w:val="nil"/>
              <w:bottom w:val="single" w:sz="4" w:space="0" w:color="auto"/>
              <w:right w:val="single" w:sz="4" w:space="0" w:color="auto"/>
            </w:tcBorders>
            <w:shd w:val="clear" w:color="000000" w:fill="C1F8AE"/>
            <w:noWrap/>
            <w:vAlign w:val="center"/>
            <w:hideMark/>
          </w:tcPr>
          <w:p w:rsidR="005E55CC" w:rsidRPr="005E55CC" w:rsidRDefault="005E55CC" w:rsidP="005E55CC">
            <w:pPr>
              <w:jc w:val="center"/>
              <w:rPr>
                <w:rFonts w:ascii="Calibri" w:hAnsi="Calibri" w:cs="Calibri"/>
                <w:b/>
                <w:bCs/>
                <w:color w:val="000000"/>
                <w:sz w:val="22"/>
                <w:szCs w:val="22"/>
                <w:lang w:val="en-ZA" w:eastAsia="en-ZA"/>
              </w:rPr>
            </w:pPr>
            <w:r w:rsidRPr="005E55CC">
              <w:rPr>
                <w:rFonts w:ascii="Calibri" w:hAnsi="Calibri" w:cs="Calibri"/>
                <w:b/>
                <w:bCs/>
                <w:color w:val="000000"/>
                <w:sz w:val="22"/>
                <w:szCs w:val="22"/>
                <w:lang w:val="en-ZA" w:eastAsia="en-ZA"/>
              </w:rPr>
              <w:t>OMM</w:t>
            </w:r>
          </w:p>
        </w:tc>
      </w:tr>
      <w:tr w:rsidR="005E55CC" w:rsidRPr="005E55CC" w:rsidTr="00487656">
        <w:trPr>
          <w:trHeight w:val="1635"/>
        </w:trPr>
        <w:tc>
          <w:tcPr>
            <w:tcW w:w="988"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b/>
                <w:bCs/>
                <w:color w:val="000000"/>
                <w:sz w:val="22"/>
                <w:szCs w:val="22"/>
                <w:lang w:val="en-ZA" w:eastAsia="en-ZA"/>
              </w:rPr>
            </w:pPr>
          </w:p>
        </w:tc>
        <w:tc>
          <w:tcPr>
            <w:tcW w:w="1559" w:type="dxa"/>
            <w:vMerge/>
            <w:tcBorders>
              <w:top w:val="nil"/>
              <w:left w:val="single" w:sz="4" w:space="0" w:color="auto"/>
              <w:bottom w:val="single" w:sz="4" w:space="0" w:color="000000"/>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701"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701"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417" w:type="dxa"/>
            <w:tcBorders>
              <w:top w:val="nil"/>
              <w:left w:val="nil"/>
              <w:bottom w:val="single" w:sz="4" w:space="0" w:color="auto"/>
              <w:right w:val="single" w:sz="4" w:space="0" w:color="auto"/>
            </w:tcBorders>
            <w:shd w:val="clear" w:color="000000" w:fill="D0CECE"/>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 xml:space="preserve">Date </w:t>
            </w:r>
          </w:p>
        </w:tc>
        <w:tc>
          <w:tcPr>
            <w:tcW w:w="3969" w:type="dxa"/>
            <w:tcBorders>
              <w:top w:val="nil"/>
              <w:left w:val="nil"/>
              <w:bottom w:val="single" w:sz="4" w:space="0" w:color="auto"/>
              <w:right w:val="single" w:sz="4" w:space="0" w:color="auto"/>
            </w:tcBorders>
            <w:shd w:val="clear" w:color="000000" w:fill="D0CECE"/>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Date of ensuring that project implementation includes employment of local labour as and when projects are implemented by 30 June 2021</w:t>
            </w:r>
          </w:p>
        </w:tc>
        <w:tc>
          <w:tcPr>
            <w:tcW w:w="1816" w:type="dxa"/>
            <w:tcBorders>
              <w:top w:val="nil"/>
              <w:left w:val="nil"/>
              <w:bottom w:val="single" w:sz="4" w:space="0" w:color="auto"/>
              <w:right w:val="single" w:sz="4" w:space="0" w:color="auto"/>
            </w:tcBorders>
            <w:shd w:val="clear" w:color="000000" w:fill="D0CECE"/>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30-Jun-21</w:t>
            </w:r>
          </w:p>
        </w:tc>
        <w:tc>
          <w:tcPr>
            <w:tcW w:w="2237" w:type="dxa"/>
            <w:tcBorders>
              <w:top w:val="nil"/>
              <w:left w:val="nil"/>
              <w:bottom w:val="single" w:sz="4" w:space="0" w:color="auto"/>
              <w:right w:val="single" w:sz="4" w:space="0" w:color="auto"/>
            </w:tcBorders>
            <w:shd w:val="clear" w:color="000000" w:fill="D0CECE"/>
            <w:noWrap/>
            <w:vAlign w:val="center"/>
            <w:hideMark/>
          </w:tcPr>
          <w:p w:rsidR="005E55CC" w:rsidRPr="005E55CC" w:rsidRDefault="005E55CC" w:rsidP="005E55CC">
            <w:pPr>
              <w:jc w:val="center"/>
              <w:rPr>
                <w:rFonts w:ascii="Calibri" w:hAnsi="Calibri" w:cs="Calibri"/>
                <w:b/>
                <w:bCs/>
                <w:color w:val="000000"/>
                <w:sz w:val="22"/>
                <w:szCs w:val="22"/>
                <w:lang w:val="en-ZA" w:eastAsia="en-ZA"/>
              </w:rPr>
            </w:pPr>
            <w:r w:rsidRPr="005E55CC">
              <w:rPr>
                <w:rFonts w:ascii="Calibri" w:hAnsi="Calibri" w:cs="Calibri"/>
                <w:b/>
                <w:bCs/>
                <w:color w:val="000000"/>
                <w:sz w:val="22"/>
                <w:szCs w:val="22"/>
                <w:lang w:val="en-ZA" w:eastAsia="en-ZA"/>
              </w:rPr>
              <w:t>TSID</w:t>
            </w:r>
          </w:p>
        </w:tc>
      </w:tr>
      <w:tr w:rsidR="005E55CC" w:rsidRPr="005E55CC" w:rsidTr="00487656">
        <w:trPr>
          <w:trHeight w:val="1260"/>
        </w:trPr>
        <w:tc>
          <w:tcPr>
            <w:tcW w:w="988"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5E55CC" w:rsidRPr="005E55CC" w:rsidRDefault="005E55CC" w:rsidP="005E55CC">
            <w:pPr>
              <w:jc w:val="center"/>
              <w:rPr>
                <w:rFonts w:ascii="Calibri" w:hAnsi="Calibri" w:cs="Calibri"/>
                <w:b/>
                <w:bCs/>
                <w:color w:val="000000"/>
                <w:sz w:val="22"/>
                <w:szCs w:val="22"/>
                <w:lang w:val="en-ZA" w:eastAsia="en-ZA"/>
              </w:rPr>
            </w:pPr>
            <w:r w:rsidRPr="005E55CC">
              <w:rPr>
                <w:rFonts w:ascii="Calibri" w:hAnsi="Calibri" w:cs="Calibri"/>
                <w:b/>
                <w:bCs/>
                <w:color w:val="000000"/>
                <w:sz w:val="22"/>
                <w:szCs w:val="22"/>
                <w:lang w:val="en-ZA" w:eastAsia="en-ZA"/>
              </w:rPr>
              <w:t>LED 03</w:t>
            </w:r>
          </w:p>
        </w:tc>
        <w:tc>
          <w:tcPr>
            <w:tcW w:w="1559" w:type="dxa"/>
            <w:vMerge/>
            <w:tcBorders>
              <w:top w:val="nil"/>
              <w:left w:val="single" w:sz="4" w:space="0" w:color="auto"/>
              <w:bottom w:val="single" w:sz="4" w:space="0" w:color="000000"/>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701"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701" w:type="dxa"/>
            <w:vMerge w:val="restart"/>
            <w:tcBorders>
              <w:top w:val="nil"/>
              <w:left w:val="single" w:sz="4" w:space="0" w:color="auto"/>
              <w:bottom w:val="single" w:sz="4" w:space="0" w:color="auto"/>
              <w:right w:val="single" w:sz="4" w:space="0" w:color="auto"/>
            </w:tcBorders>
            <w:shd w:val="clear" w:color="000000" w:fill="FFFFFF"/>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Ensure the empowerment of youth, women and people living with disabilities.</w:t>
            </w:r>
          </w:p>
        </w:tc>
        <w:tc>
          <w:tcPr>
            <w:tcW w:w="1417" w:type="dxa"/>
            <w:tcBorders>
              <w:top w:val="nil"/>
              <w:left w:val="nil"/>
              <w:bottom w:val="single" w:sz="4" w:space="0" w:color="auto"/>
              <w:right w:val="single" w:sz="4" w:space="0" w:color="auto"/>
            </w:tcBorders>
            <w:shd w:val="clear" w:color="000000" w:fill="00B0F0"/>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 xml:space="preserve">Number </w:t>
            </w:r>
          </w:p>
        </w:tc>
        <w:tc>
          <w:tcPr>
            <w:tcW w:w="3969" w:type="dxa"/>
            <w:tcBorders>
              <w:top w:val="nil"/>
              <w:left w:val="nil"/>
              <w:bottom w:val="single" w:sz="4" w:space="0" w:color="auto"/>
              <w:right w:val="single" w:sz="4" w:space="0" w:color="auto"/>
            </w:tcBorders>
            <w:shd w:val="clear" w:color="000000" w:fill="F8CBAD"/>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 xml:space="preserve">Number of EPWP participants on </w:t>
            </w:r>
            <w:proofErr w:type="spellStart"/>
            <w:r w:rsidRPr="005E55CC">
              <w:rPr>
                <w:rFonts w:ascii="Calibri" w:hAnsi="Calibri" w:cs="Calibri"/>
                <w:color w:val="000000"/>
                <w:sz w:val="22"/>
                <w:szCs w:val="22"/>
                <w:lang w:val="en-ZA" w:eastAsia="en-ZA"/>
              </w:rPr>
              <w:t>Zibambele</w:t>
            </w:r>
            <w:proofErr w:type="spellEnd"/>
            <w:r w:rsidRPr="005E55CC">
              <w:rPr>
                <w:rFonts w:ascii="Calibri" w:hAnsi="Calibri" w:cs="Calibri"/>
                <w:color w:val="000000"/>
                <w:sz w:val="22"/>
                <w:szCs w:val="22"/>
                <w:lang w:val="en-ZA" w:eastAsia="en-ZA"/>
              </w:rPr>
              <w:t xml:space="preserve"> program recruited by 30 September 2021</w:t>
            </w:r>
          </w:p>
        </w:tc>
        <w:tc>
          <w:tcPr>
            <w:tcW w:w="1816" w:type="dxa"/>
            <w:tcBorders>
              <w:top w:val="nil"/>
              <w:left w:val="nil"/>
              <w:bottom w:val="single" w:sz="4" w:space="0" w:color="auto"/>
              <w:right w:val="single" w:sz="4" w:space="0" w:color="auto"/>
            </w:tcBorders>
            <w:shd w:val="clear" w:color="000000" w:fill="FFFFFF"/>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250</w:t>
            </w:r>
          </w:p>
        </w:tc>
        <w:tc>
          <w:tcPr>
            <w:tcW w:w="2237" w:type="dxa"/>
            <w:tcBorders>
              <w:top w:val="nil"/>
              <w:left w:val="nil"/>
              <w:bottom w:val="single" w:sz="4" w:space="0" w:color="auto"/>
              <w:right w:val="single" w:sz="4" w:space="0" w:color="auto"/>
            </w:tcBorders>
            <w:shd w:val="clear" w:color="000000" w:fill="F8CBAD"/>
            <w:noWrap/>
            <w:vAlign w:val="center"/>
            <w:hideMark/>
          </w:tcPr>
          <w:p w:rsidR="005E55CC" w:rsidRPr="005E55CC" w:rsidRDefault="005E55CC" w:rsidP="005E55CC">
            <w:pPr>
              <w:jc w:val="center"/>
              <w:rPr>
                <w:rFonts w:ascii="Calibri" w:hAnsi="Calibri" w:cs="Calibri"/>
                <w:b/>
                <w:bCs/>
                <w:color w:val="000000"/>
                <w:sz w:val="22"/>
                <w:szCs w:val="22"/>
                <w:lang w:val="en-ZA" w:eastAsia="en-ZA"/>
              </w:rPr>
            </w:pPr>
            <w:r w:rsidRPr="005E55CC">
              <w:rPr>
                <w:rFonts w:ascii="Calibri" w:hAnsi="Calibri" w:cs="Calibri"/>
                <w:b/>
                <w:bCs/>
                <w:color w:val="000000"/>
                <w:sz w:val="22"/>
                <w:szCs w:val="22"/>
                <w:lang w:val="en-ZA" w:eastAsia="en-ZA"/>
              </w:rPr>
              <w:t>CSPSD</w:t>
            </w:r>
          </w:p>
        </w:tc>
      </w:tr>
      <w:tr w:rsidR="005E55CC" w:rsidRPr="005E55CC" w:rsidTr="00487656">
        <w:trPr>
          <w:trHeight w:val="900"/>
        </w:trPr>
        <w:tc>
          <w:tcPr>
            <w:tcW w:w="988"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b/>
                <w:bCs/>
                <w:color w:val="000000"/>
                <w:sz w:val="22"/>
                <w:szCs w:val="22"/>
                <w:lang w:val="en-ZA" w:eastAsia="en-ZA"/>
              </w:rPr>
            </w:pPr>
          </w:p>
        </w:tc>
        <w:tc>
          <w:tcPr>
            <w:tcW w:w="1559" w:type="dxa"/>
            <w:vMerge/>
            <w:tcBorders>
              <w:top w:val="nil"/>
              <w:left w:val="single" w:sz="4" w:space="0" w:color="auto"/>
              <w:bottom w:val="single" w:sz="4" w:space="0" w:color="000000"/>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701"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701"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417" w:type="dxa"/>
            <w:tcBorders>
              <w:top w:val="nil"/>
              <w:left w:val="nil"/>
              <w:bottom w:val="single" w:sz="4" w:space="0" w:color="auto"/>
              <w:right w:val="single" w:sz="4" w:space="0" w:color="auto"/>
            </w:tcBorders>
            <w:shd w:val="clear" w:color="000000" w:fill="D0CECE"/>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 xml:space="preserve">Number </w:t>
            </w:r>
          </w:p>
        </w:tc>
        <w:tc>
          <w:tcPr>
            <w:tcW w:w="3969" w:type="dxa"/>
            <w:tcBorders>
              <w:top w:val="nil"/>
              <w:left w:val="nil"/>
              <w:bottom w:val="single" w:sz="4" w:space="0" w:color="auto"/>
              <w:right w:val="single" w:sz="4" w:space="0" w:color="auto"/>
            </w:tcBorders>
            <w:shd w:val="clear" w:color="000000" w:fill="D0CECE"/>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Number of youth entrepreneurship programmes workshop conducted by 30 June 2021</w:t>
            </w:r>
          </w:p>
        </w:tc>
        <w:tc>
          <w:tcPr>
            <w:tcW w:w="1816" w:type="dxa"/>
            <w:tcBorders>
              <w:top w:val="nil"/>
              <w:left w:val="nil"/>
              <w:bottom w:val="single" w:sz="4" w:space="0" w:color="auto"/>
              <w:right w:val="single" w:sz="4" w:space="0" w:color="auto"/>
            </w:tcBorders>
            <w:shd w:val="clear" w:color="000000" w:fill="D0CECE"/>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2</w:t>
            </w:r>
          </w:p>
        </w:tc>
        <w:tc>
          <w:tcPr>
            <w:tcW w:w="2237" w:type="dxa"/>
            <w:vMerge w:val="restart"/>
            <w:tcBorders>
              <w:top w:val="nil"/>
              <w:left w:val="single" w:sz="4" w:space="0" w:color="auto"/>
              <w:bottom w:val="single" w:sz="4" w:space="0" w:color="000000"/>
              <w:right w:val="single" w:sz="4" w:space="0" w:color="auto"/>
            </w:tcBorders>
            <w:shd w:val="clear" w:color="000000" w:fill="C1F8AE"/>
            <w:noWrap/>
            <w:vAlign w:val="center"/>
            <w:hideMark/>
          </w:tcPr>
          <w:p w:rsidR="005E55CC" w:rsidRPr="005E55CC" w:rsidRDefault="005E55CC" w:rsidP="005E55CC">
            <w:pPr>
              <w:jc w:val="center"/>
              <w:rPr>
                <w:rFonts w:ascii="Calibri" w:hAnsi="Calibri" w:cs="Calibri"/>
                <w:b/>
                <w:bCs/>
                <w:color w:val="000000"/>
                <w:sz w:val="22"/>
                <w:szCs w:val="22"/>
                <w:lang w:val="en-ZA" w:eastAsia="en-ZA"/>
              </w:rPr>
            </w:pPr>
            <w:r w:rsidRPr="005E55CC">
              <w:rPr>
                <w:rFonts w:ascii="Calibri" w:hAnsi="Calibri" w:cs="Calibri"/>
                <w:b/>
                <w:bCs/>
                <w:color w:val="000000"/>
                <w:sz w:val="22"/>
                <w:szCs w:val="22"/>
                <w:lang w:val="en-ZA" w:eastAsia="en-ZA"/>
              </w:rPr>
              <w:t>OMM</w:t>
            </w:r>
          </w:p>
        </w:tc>
      </w:tr>
      <w:tr w:rsidR="005E55CC" w:rsidRPr="005E55CC" w:rsidTr="00487656">
        <w:trPr>
          <w:trHeight w:val="945"/>
        </w:trPr>
        <w:tc>
          <w:tcPr>
            <w:tcW w:w="988"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b/>
                <w:bCs/>
                <w:color w:val="000000"/>
                <w:sz w:val="22"/>
                <w:szCs w:val="22"/>
                <w:lang w:val="en-ZA" w:eastAsia="en-ZA"/>
              </w:rPr>
            </w:pPr>
          </w:p>
        </w:tc>
        <w:tc>
          <w:tcPr>
            <w:tcW w:w="1559" w:type="dxa"/>
            <w:vMerge/>
            <w:tcBorders>
              <w:top w:val="nil"/>
              <w:left w:val="single" w:sz="4" w:space="0" w:color="auto"/>
              <w:bottom w:val="single" w:sz="4" w:space="0" w:color="000000"/>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701"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701"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417" w:type="dxa"/>
            <w:tcBorders>
              <w:top w:val="nil"/>
              <w:left w:val="nil"/>
              <w:bottom w:val="single" w:sz="4" w:space="0" w:color="auto"/>
              <w:right w:val="single" w:sz="4" w:space="0" w:color="auto"/>
            </w:tcBorders>
            <w:shd w:val="clear" w:color="000000" w:fill="00B0F0"/>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 xml:space="preserve">Number </w:t>
            </w:r>
          </w:p>
        </w:tc>
        <w:tc>
          <w:tcPr>
            <w:tcW w:w="3969" w:type="dxa"/>
            <w:tcBorders>
              <w:top w:val="nil"/>
              <w:left w:val="nil"/>
              <w:bottom w:val="single" w:sz="4" w:space="0" w:color="auto"/>
              <w:right w:val="single" w:sz="4" w:space="0" w:color="auto"/>
            </w:tcBorders>
            <w:shd w:val="clear" w:color="000000" w:fill="C1F8AE"/>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Number of youth drivers and education programmes by 30 June 2021</w:t>
            </w:r>
          </w:p>
        </w:tc>
        <w:tc>
          <w:tcPr>
            <w:tcW w:w="1816" w:type="dxa"/>
            <w:tcBorders>
              <w:top w:val="nil"/>
              <w:left w:val="nil"/>
              <w:bottom w:val="single" w:sz="4" w:space="0" w:color="auto"/>
              <w:right w:val="single" w:sz="4" w:space="0" w:color="auto"/>
            </w:tcBorders>
            <w:shd w:val="clear" w:color="000000" w:fill="FFFFFF"/>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1</w:t>
            </w:r>
          </w:p>
        </w:tc>
        <w:tc>
          <w:tcPr>
            <w:tcW w:w="2237" w:type="dxa"/>
            <w:vMerge/>
            <w:tcBorders>
              <w:top w:val="nil"/>
              <w:left w:val="single" w:sz="4" w:space="0" w:color="auto"/>
              <w:bottom w:val="single" w:sz="4" w:space="0" w:color="000000"/>
              <w:right w:val="single" w:sz="4" w:space="0" w:color="auto"/>
            </w:tcBorders>
            <w:vAlign w:val="center"/>
            <w:hideMark/>
          </w:tcPr>
          <w:p w:rsidR="005E55CC" w:rsidRPr="005E55CC" w:rsidRDefault="005E55CC" w:rsidP="005E55CC">
            <w:pPr>
              <w:rPr>
                <w:rFonts w:ascii="Calibri" w:hAnsi="Calibri" w:cs="Calibri"/>
                <w:b/>
                <w:bCs/>
                <w:color w:val="000000"/>
                <w:sz w:val="22"/>
                <w:szCs w:val="22"/>
                <w:lang w:val="en-ZA" w:eastAsia="en-ZA"/>
              </w:rPr>
            </w:pPr>
          </w:p>
        </w:tc>
      </w:tr>
      <w:tr w:rsidR="005E55CC" w:rsidRPr="005E55CC" w:rsidTr="00487656">
        <w:trPr>
          <w:trHeight w:val="900"/>
        </w:trPr>
        <w:tc>
          <w:tcPr>
            <w:tcW w:w="988"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b/>
                <w:bCs/>
                <w:color w:val="000000"/>
                <w:sz w:val="22"/>
                <w:szCs w:val="22"/>
                <w:lang w:val="en-ZA" w:eastAsia="en-ZA"/>
              </w:rPr>
            </w:pPr>
          </w:p>
        </w:tc>
        <w:tc>
          <w:tcPr>
            <w:tcW w:w="1559" w:type="dxa"/>
            <w:vMerge/>
            <w:tcBorders>
              <w:top w:val="nil"/>
              <w:left w:val="single" w:sz="4" w:space="0" w:color="auto"/>
              <w:bottom w:val="single" w:sz="4" w:space="0" w:color="000000"/>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701"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701"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417" w:type="dxa"/>
            <w:tcBorders>
              <w:top w:val="nil"/>
              <w:left w:val="nil"/>
              <w:bottom w:val="single" w:sz="4" w:space="0" w:color="auto"/>
              <w:right w:val="single" w:sz="4" w:space="0" w:color="auto"/>
            </w:tcBorders>
            <w:shd w:val="clear" w:color="000000" w:fill="00B0F0"/>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 xml:space="preserve">Number </w:t>
            </w:r>
          </w:p>
        </w:tc>
        <w:tc>
          <w:tcPr>
            <w:tcW w:w="3969" w:type="dxa"/>
            <w:tcBorders>
              <w:top w:val="nil"/>
              <w:left w:val="nil"/>
              <w:bottom w:val="single" w:sz="4" w:space="0" w:color="auto"/>
              <w:right w:val="single" w:sz="4" w:space="0" w:color="auto"/>
            </w:tcBorders>
            <w:shd w:val="clear" w:color="000000" w:fill="C1F8AE"/>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Number of programmes to support Youth Council and Ward Youth Forums by 30 June 2021</w:t>
            </w:r>
          </w:p>
        </w:tc>
        <w:tc>
          <w:tcPr>
            <w:tcW w:w="1816" w:type="dxa"/>
            <w:tcBorders>
              <w:top w:val="nil"/>
              <w:left w:val="nil"/>
              <w:bottom w:val="single" w:sz="4" w:space="0" w:color="auto"/>
              <w:right w:val="single" w:sz="4" w:space="0" w:color="auto"/>
            </w:tcBorders>
            <w:shd w:val="clear" w:color="000000" w:fill="FFFFFF"/>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2</w:t>
            </w:r>
          </w:p>
        </w:tc>
        <w:tc>
          <w:tcPr>
            <w:tcW w:w="2237" w:type="dxa"/>
            <w:vMerge/>
            <w:tcBorders>
              <w:top w:val="nil"/>
              <w:left w:val="single" w:sz="4" w:space="0" w:color="auto"/>
              <w:bottom w:val="single" w:sz="4" w:space="0" w:color="000000"/>
              <w:right w:val="single" w:sz="4" w:space="0" w:color="auto"/>
            </w:tcBorders>
            <w:vAlign w:val="center"/>
            <w:hideMark/>
          </w:tcPr>
          <w:p w:rsidR="005E55CC" w:rsidRPr="005E55CC" w:rsidRDefault="005E55CC" w:rsidP="005E55CC">
            <w:pPr>
              <w:rPr>
                <w:rFonts w:ascii="Calibri" w:hAnsi="Calibri" w:cs="Calibri"/>
                <w:b/>
                <w:bCs/>
                <w:color w:val="000000"/>
                <w:sz w:val="22"/>
                <w:szCs w:val="22"/>
                <w:lang w:val="en-ZA" w:eastAsia="en-ZA"/>
              </w:rPr>
            </w:pPr>
          </w:p>
        </w:tc>
      </w:tr>
      <w:tr w:rsidR="005E55CC" w:rsidRPr="005E55CC" w:rsidTr="00487656">
        <w:trPr>
          <w:trHeight w:val="945"/>
        </w:trPr>
        <w:tc>
          <w:tcPr>
            <w:tcW w:w="988"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b/>
                <w:bCs/>
                <w:color w:val="000000"/>
                <w:sz w:val="22"/>
                <w:szCs w:val="22"/>
                <w:lang w:val="en-ZA" w:eastAsia="en-ZA"/>
              </w:rPr>
            </w:pPr>
          </w:p>
        </w:tc>
        <w:tc>
          <w:tcPr>
            <w:tcW w:w="1559" w:type="dxa"/>
            <w:vMerge/>
            <w:tcBorders>
              <w:top w:val="nil"/>
              <w:left w:val="single" w:sz="4" w:space="0" w:color="auto"/>
              <w:bottom w:val="single" w:sz="4" w:space="0" w:color="000000"/>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701"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701"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417" w:type="dxa"/>
            <w:tcBorders>
              <w:top w:val="nil"/>
              <w:left w:val="nil"/>
              <w:bottom w:val="single" w:sz="4" w:space="0" w:color="auto"/>
              <w:right w:val="single" w:sz="4" w:space="0" w:color="auto"/>
            </w:tcBorders>
            <w:shd w:val="clear" w:color="000000" w:fill="D0CECE"/>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 xml:space="preserve">Date </w:t>
            </w:r>
          </w:p>
        </w:tc>
        <w:tc>
          <w:tcPr>
            <w:tcW w:w="3969" w:type="dxa"/>
            <w:tcBorders>
              <w:top w:val="nil"/>
              <w:left w:val="nil"/>
              <w:bottom w:val="single" w:sz="4" w:space="0" w:color="auto"/>
              <w:right w:val="single" w:sz="4" w:space="0" w:color="auto"/>
            </w:tcBorders>
            <w:shd w:val="clear" w:color="000000" w:fill="D0CECE"/>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Date of review of Mandeni Youth development strategy by 31 March 2021</w:t>
            </w:r>
          </w:p>
        </w:tc>
        <w:tc>
          <w:tcPr>
            <w:tcW w:w="1816" w:type="dxa"/>
            <w:tcBorders>
              <w:top w:val="nil"/>
              <w:left w:val="nil"/>
              <w:bottom w:val="single" w:sz="4" w:space="0" w:color="auto"/>
              <w:right w:val="single" w:sz="4" w:space="0" w:color="auto"/>
            </w:tcBorders>
            <w:shd w:val="clear" w:color="000000" w:fill="D0CECE"/>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31-Mar-21</w:t>
            </w:r>
          </w:p>
        </w:tc>
        <w:tc>
          <w:tcPr>
            <w:tcW w:w="2237" w:type="dxa"/>
            <w:vMerge/>
            <w:tcBorders>
              <w:top w:val="nil"/>
              <w:left w:val="single" w:sz="4" w:space="0" w:color="auto"/>
              <w:bottom w:val="single" w:sz="4" w:space="0" w:color="000000"/>
              <w:right w:val="single" w:sz="4" w:space="0" w:color="auto"/>
            </w:tcBorders>
            <w:vAlign w:val="center"/>
            <w:hideMark/>
          </w:tcPr>
          <w:p w:rsidR="005E55CC" w:rsidRPr="005E55CC" w:rsidRDefault="005E55CC" w:rsidP="005E55CC">
            <w:pPr>
              <w:rPr>
                <w:rFonts w:ascii="Calibri" w:hAnsi="Calibri" w:cs="Calibri"/>
                <w:b/>
                <w:bCs/>
                <w:color w:val="000000"/>
                <w:sz w:val="22"/>
                <w:szCs w:val="22"/>
                <w:lang w:val="en-ZA" w:eastAsia="en-ZA"/>
              </w:rPr>
            </w:pPr>
          </w:p>
        </w:tc>
      </w:tr>
      <w:tr w:rsidR="005E55CC" w:rsidRPr="005E55CC" w:rsidTr="00487656">
        <w:trPr>
          <w:trHeight w:val="1215"/>
        </w:trPr>
        <w:tc>
          <w:tcPr>
            <w:tcW w:w="988"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b/>
                <w:bCs/>
                <w:color w:val="000000"/>
                <w:sz w:val="22"/>
                <w:szCs w:val="22"/>
                <w:lang w:val="en-ZA" w:eastAsia="en-ZA"/>
              </w:rPr>
            </w:pPr>
          </w:p>
        </w:tc>
        <w:tc>
          <w:tcPr>
            <w:tcW w:w="1559" w:type="dxa"/>
            <w:vMerge/>
            <w:tcBorders>
              <w:top w:val="nil"/>
              <w:left w:val="single" w:sz="4" w:space="0" w:color="auto"/>
              <w:bottom w:val="single" w:sz="4" w:space="0" w:color="000000"/>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701"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701"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417" w:type="dxa"/>
            <w:tcBorders>
              <w:top w:val="nil"/>
              <w:left w:val="nil"/>
              <w:bottom w:val="single" w:sz="4" w:space="0" w:color="auto"/>
              <w:right w:val="single" w:sz="4" w:space="0" w:color="auto"/>
            </w:tcBorders>
            <w:shd w:val="clear" w:color="000000" w:fill="00B0F0"/>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 xml:space="preserve">Number </w:t>
            </w:r>
          </w:p>
        </w:tc>
        <w:tc>
          <w:tcPr>
            <w:tcW w:w="3969" w:type="dxa"/>
            <w:tcBorders>
              <w:top w:val="nil"/>
              <w:left w:val="nil"/>
              <w:bottom w:val="single" w:sz="4" w:space="0" w:color="auto"/>
              <w:right w:val="single" w:sz="4" w:space="0" w:color="auto"/>
            </w:tcBorders>
            <w:shd w:val="clear" w:color="000000" w:fill="C1F8AE"/>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Number of Career expos conducted by 31 March 2021</w:t>
            </w:r>
          </w:p>
        </w:tc>
        <w:tc>
          <w:tcPr>
            <w:tcW w:w="1816" w:type="dxa"/>
            <w:tcBorders>
              <w:top w:val="nil"/>
              <w:left w:val="nil"/>
              <w:bottom w:val="single" w:sz="4" w:space="0" w:color="auto"/>
              <w:right w:val="single" w:sz="4" w:space="0" w:color="auto"/>
            </w:tcBorders>
            <w:shd w:val="clear" w:color="000000" w:fill="FFFFFF"/>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2</w:t>
            </w:r>
          </w:p>
        </w:tc>
        <w:tc>
          <w:tcPr>
            <w:tcW w:w="2237" w:type="dxa"/>
            <w:vMerge/>
            <w:tcBorders>
              <w:top w:val="nil"/>
              <w:left w:val="single" w:sz="4" w:space="0" w:color="auto"/>
              <w:bottom w:val="single" w:sz="4" w:space="0" w:color="000000"/>
              <w:right w:val="single" w:sz="4" w:space="0" w:color="auto"/>
            </w:tcBorders>
            <w:vAlign w:val="center"/>
            <w:hideMark/>
          </w:tcPr>
          <w:p w:rsidR="005E55CC" w:rsidRPr="005E55CC" w:rsidRDefault="005E55CC" w:rsidP="005E55CC">
            <w:pPr>
              <w:rPr>
                <w:rFonts w:ascii="Calibri" w:hAnsi="Calibri" w:cs="Calibri"/>
                <w:b/>
                <w:bCs/>
                <w:color w:val="000000"/>
                <w:sz w:val="22"/>
                <w:szCs w:val="22"/>
                <w:lang w:val="en-ZA" w:eastAsia="en-ZA"/>
              </w:rPr>
            </w:pPr>
          </w:p>
        </w:tc>
      </w:tr>
      <w:tr w:rsidR="005E55CC" w:rsidRPr="005E55CC" w:rsidTr="00487656">
        <w:trPr>
          <w:trHeight w:val="1080"/>
        </w:trPr>
        <w:tc>
          <w:tcPr>
            <w:tcW w:w="988"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b/>
                <w:bCs/>
                <w:color w:val="000000"/>
                <w:sz w:val="22"/>
                <w:szCs w:val="22"/>
                <w:lang w:val="en-ZA" w:eastAsia="en-ZA"/>
              </w:rPr>
            </w:pPr>
          </w:p>
        </w:tc>
        <w:tc>
          <w:tcPr>
            <w:tcW w:w="1559" w:type="dxa"/>
            <w:vMerge/>
            <w:tcBorders>
              <w:top w:val="nil"/>
              <w:left w:val="single" w:sz="4" w:space="0" w:color="auto"/>
              <w:bottom w:val="single" w:sz="4" w:space="0" w:color="000000"/>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701"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701"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417" w:type="dxa"/>
            <w:tcBorders>
              <w:top w:val="nil"/>
              <w:left w:val="nil"/>
              <w:bottom w:val="single" w:sz="4" w:space="0" w:color="auto"/>
              <w:right w:val="single" w:sz="4" w:space="0" w:color="auto"/>
            </w:tcBorders>
            <w:shd w:val="clear" w:color="000000" w:fill="00B0F0"/>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Number</w:t>
            </w:r>
          </w:p>
        </w:tc>
        <w:tc>
          <w:tcPr>
            <w:tcW w:w="3969" w:type="dxa"/>
            <w:tcBorders>
              <w:top w:val="nil"/>
              <w:left w:val="nil"/>
              <w:bottom w:val="single" w:sz="4" w:space="0" w:color="auto"/>
              <w:right w:val="single" w:sz="4" w:space="0" w:color="auto"/>
            </w:tcBorders>
            <w:shd w:val="clear" w:color="000000" w:fill="C1F8AE"/>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Number of youth month celebration programmes by 30 June 2021</w:t>
            </w:r>
          </w:p>
        </w:tc>
        <w:tc>
          <w:tcPr>
            <w:tcW w:w="1816" w:type="dxa"/>
            <w:tcBorders>
              <w:top w:val="nil"/>
              <w:left w:val="nil"/>
              <w:bottom w:val="single" w:sz="4" w:space="0" w:color="auto"/>
              <w:right w:val="single" w:sz="4" w:space="0" w:color="auto"/>
            </w:tcBorders>
            <w:shd w:val="clear" w:color="000000" w:fill="FFFFFF"/>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2</w:t>
            </w:r>
          </w:p>
        </w:tc>
        <w:tc>
          <w:tcPr>
            <w:tcW w:w="2237" w:type="dxa"/>
            <w:vMerge/>
            <w:tcBorders>
              <w:top w:val="nil"/>
              <w:left w:val="single" w:sz="4" w:space="0" w:color="auto"/>
              <w:bottom w:val="single" w:sz="4" w:space="0" w:color="000000"/>
              <w:right w:val="single" w:sz="4" w:space="0" w:color="auto"/>
            </w:tcBorders>
            <w:vAlign w:val="center"/>
            <w:hideMark/>
          </w:tcPr>
          <w:p w:rsidR="005E55CC" w:rsidRPr="005E55CC" w:rsidRDefault="005E55CC" w:rsidP="005E55CC">
            <w:pPr>
              <w:rPr>
                <w:rFonts w:ascii="Calibri" w:hAnsi="Calibri" w:cs="Calibri"/>
                <w:b/>
                <w:bCs/>
                <w:color w:val="000000"/>
                <w:sz w:val="22"/>
                <w:szCs w:val="22"/>
                <w:lang w:val="en-ZA" w:eastAsia="en-ZA"/>
              </w:rPr>
            </w:pPr>
          </w:p>
        </w:tc>
      </w:tr>
      <w:tr w:rsidR="005E55CC" w:rsidRPr="005E55CC" w:rsidTr="00487656">
        <w:trPr>
          <w:trHeight w:val="1080"/>
        </w:trPr>
        <w:tc>
          <w:tcPr>
            <w:tcW w:w="988" w:type="dxa"/>
            <w:tcBorders>
              <w:top w:val="nil"/>
              <w:left w:val="single" w:sz="4" w:space="0" w:color="auto"/>
              <w:bottom w:val="single" w:sz="4" w:space="0" w:color="auto"/>
              <w:right w:val="single" w:sz="4" w:space="0" w:color="auto"/>
            </w:tcBorders>
            <w:shd w:val="clear" w:color="000000" w:fill="FFFFFF"/>
            <w:noWrap/>
            <w:vAlign w:val="center"/>
            <w:hideMark/>
          </w:tcPr>
          <w:p w:rsidR="005E55CC" w:rsidRPr="005E55CC" w:rsidRDefault="005E55CC" w:rsidP="005E55CC">
            <w:pPr>
              <w:jc w:val="center"/>
              <w:rPr>
                <w:rFonts w:ascii="Calibri" w:hAnsi="Calibri" w:cs="Calibri"/>
                <w:b/>
                <w:bCs/>
                <w:color w:val="000000"/>
                <w:sz w:val="22"/>
                <w:szCs w:val="22"/>
                <w:lang w:val="en-ZA" w:eastAsia="en-ZA"/>
              </w:rPr>
            </w:pPr>
            <w:r w:rsidRPr="005E55CC">
              <w:rPr>
                <w:rFonts w:ascii="Calibri" w:hAnsi="Calibri" w:cs="Calibri"/>
                <w:b/>
                <w:bCs/>
                <w:color w:val="000000"/>
                <w:sz w:val="22"/>
                <w:szCs w:val="22"/>
                <w:lang w:val="en-ZA" w:eastAsia="en-ZA"/>
              </w:rPr>
              <w:t>LED 04</w:t>
            </w:r>
          </w:p>
        </w:tc>
        <w:tc>
          <w:tcPr>
            <w:tcW w:w="1559" w:type="dxa"/>
            <w:vMerge/>
            <w:tcBorders>
              <w:top w:val="nil"/>
              <w:left w:val="single" w:sz="4" w:space="0" w:color="auto"/>
              <w:bottom w:val="single" w:sz="4" w:space="0" w:color="000000"/>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701"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701" w:type="dxa"/>
            <w:vMerge w:val="restart"/>
            <w:tcBorders>
              <w:top w:val="nil"/>
              <w:left w:val="single" w:sz="4" w:space="0" w:color="auto"/>
              <w:bottom w:val="single" w:sz="4" w:space="0" w:color="000000"/>
              <w:right w:val="single" w:sz="4" w:space="0" w:color="auto"/>
            </w:tcBorders>
            <w:shd w:val="clear" w:color="000000" w:fill="FFFFFF"/>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 xml:space="preserve">implement the EPWP programme </w:t>
            </w:r>
          </w:p>
        </w:tc>
        <w:tc>
          <w:tcPr>
            <w:tcW w:w="1417" w:type="dxa"/>
            <w:tcBorders>
              <w:top w:val="nil"/>
              <w:left w:val="nil"/>
              <w:bottom w:val="single" w:sz="4" w:space="0" w:color="auto"/>
              <w:right w:val="single" w:sz="4" w:space="0" w:color="auto"/>
            </w:tcBorders>
            <w:shd w:val="clear" w:color="000000" w:fill="00B0F0"/>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 xml:space="preserve">Number </w:t>
            </w:r>
          </w:p>
        </w:tc>
        <w:tc>
          <w:tcPr>
            <w:tcW w:w="3969" w:type="dxa"/>
            <w:tcBorders>
              <w:top w:val="nil"/>
              <w:left w:val="nil"/>
              <w:bottom w:val="single" w:sz="4" w:space="0" w:color="auto"/>
              <w:right w:val="single" w:sz="4" w:space="0" w:color="auto"/>
            </w:tcBorders>
            <w:shd w:val="clear" w:color="000000" w:fill="C1F8AE"/>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Number of jobs created through infrastructure projects by 30 June 2021</w:t>
            </w:r>
          </w:p>
        </w:tc>
        <w:tc>
          <w:tcPr>
            <w:tcW w:w="1816" w:type="dxa"/>
            <w:tcBorders>
              <w:top w:val="nil"/>
              <w:left w:val="nil"/>
              <w:bottom w:val="single" w:sz="4" w:space="0" w:color="auto"/>
              <w:right w:val="single" w:sz="4" w:space="0" w:color="auto"/>
            </w:tcBorders>
            <w:shd w:val="clear" w:color="000000" w:fill="FFFFFF"/>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30-Jun-21</w:t>
            </w:r>
          </w:p>
        </w:tc>
        <w:tc>
          <w:tcPr>
            <w:tcW w:w="2237" w:type="dxa"/>
            <w:vMerge/>
            <w:tcBorders>
              <w:top w:val="nil"/>
              <w:left w:val="single" w:sz="4" w:space="0" w:color="auto"/>
              <w:bottom w:val="single" w:sz="4" w:space="0" w:color="000000"/>
              <w:right w:val="single" w:sz="4" w:space="0" w:color="auto"/>
            </w:tcBorders>
            <w:vAlign w:val="center"/>
            <w:hideMark/>
          </w:tcPr>
          <w:p w:rsidR="005E55CC" w:rsidRPr="005E55CC" w:rsidRDefault="005E55CC" w:rsidP="005E55CC">
            <w:pPr>
              <w:rPr>
                <w:rFonts w:ascii="Calibri" w:hAnsi="Calibri" w:cs="Calibri"/>
                <w:b/>
                <w:bCs/>
                <w:color w:val="000000"/>
                <w:sz w:val="22"/>
                <w:szCs w:val="22"/>
                <w:lang w:val="en-ZA" w:eastAsia="en-ZA"/>
              </w:rPr>
            </w:pPr>
          </w:p>
        </w:tc>
      </w:tr>
      <w:tr w:rsidR="005E55CC" w:rsidRPr="005E55CC" w:rsidTr="00487656">
        <w:trPr>
          <w:trHeight w:val="1290"/>
        </w:trPr>
        <w:tc>
          <w:tcPr>
            <w:tcW w:w="988" w:type="dxa"/>
            <w:tcBorders>
              <w:top w:val="nil"/>
              <w:left w:val="single" w:sz="4" w:space="0" w:color="auto"/>
              <w:bottom w:val="single" w:sz="4" w:space="0" w:color="auto"/>
              <w:right w:val="single" w:sz="4" w:space="0" w:color="auto"/>
            </w:tcBorders>
            <w:shd w:val="clear" w:color="000000" w:fill="FFFFFF"/>
            <w:noWrap/>
            <w:vAlign w:val="center"/>
            <w:hideMark/>
          </w:tcPr>
          <w:p w:rsidR="005E55CC" w:rsidRPr="005E55CC" w:rsidRDefault="005E55CC" w:rsidP="005E55CC">
            <w:pPr>
              <w:jc w:val="center"/>
              <w:rPr>
                <w:rFonts w:ascii="Calibri" w:hAnsi="Calibri" w:cs="Calibri"/>
                <w:b/>
                <w:bCs/>
                <w:color w:val="000000"/>
                <w:sz w:val="22"/>
                <w:szCs w:val="22"/>
                <w:lang w:val="en-ZA" w:eastAsia="en-ZA"/>
              </w:rPr>
            </w:pPr>
            <w:r w:rsidRPr="005E55CC">
              <w:rPr>
                <w:rFonts w:ascii="Calibri" w:hAnsi="Calibri" w:cs="Calibri"/>
                <w:b/>
                <w:bCs/>
                <w:color w:val="000000"/>
                <w:sz w:val="22"/>
                <w:szCs w:val="22"/>
                <w:lang w:val="en-ZA" w:eastAsia="en-ZA"/>
              </w:rPr>
              <w:t>LED 04</w:t>
            </w:r>
          </w:p>
        </w:tc>
        <w:tc>
          <w:tcPr>
            <w:tcW w:w="1559" w:type="dxa"/>
            <w:vMerge/>
            <w:tcBorders>
              <w:top w:val="nil"/>
              <w:left w:val="single" w:sz="4" w:space="0" w:color="auto"/>
              <w:bottom w:val="single" w:sz="4" w:space="0" w:color="000000"/>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701"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701" w:type="dxa"/>
            <w:vMerge/>
            <w:tcBorders>
              <w:top w:val="nil"/>
              <w:left w:val="single" w:sz="4" w:space="0" w:color="auto"/>
              <w:bottom w:val="single" w:sz="4" w:space="0" w:color="000000"/>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417" w:type="dxa"/>
            <w:tcBorders>
              <w:top w:val="nil"/>
              <w:left w:val="nil"/>
              <w:bottom w:val="single" w:sz="4" w:space="0" w:color="auto"/>
              <w:right w:val="single" w:sz="4" w:space="0" w:color="auto"/>
            </w:tcBorders>
            <w:shd w:val="clear" w:color="000000" w:fill="00B0F0"/>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 xml:space="preserve">Number </w:t>
            </w:r>
          </w:p>
        </w:tc>
        <w:tc>
          <w:tcPr>
            <w:tcW w:w="3969" w:type="dxa"/>
            <w:tcBorders>
              <w:top w:val="nil"/>
              <w:left w:val="nil"/>
              <w:bottom w:val="single" w:sz="4" w:space="0" w:color="auto"/>
              <w:right w:val="single" w:sz="4" w:space="0" w:color="auto"/>
            </w:tcBorders>
            <w:shd w:val="clear" w:color="000000" w:fill="CC66FF"/>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Number of quarterly progress reports on jobs created submitted to EXCO by 30 June 2021</w:t>
            </w:r>
          </w:p>
        </w:tc>
        <w:tc>
          <w:tcPr>
            <w:tcW w:w="1816" w:type="dxa"/>
            <w:tcBorders>
              <w:top w:val="nil"/>
              <w:left w:val="nil"/>
              <w:bottom w:val="single" w:sz="4" w:space="0" w:color="auto"/>
              <w:right w:val="single" w:sz="4" w:space="0" w:color="auto"/>
            </w:tcBorders>
            <w:shd w:val="clear" w:color="000000" w:fill="FFFFFF"/>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4</w:t>
            </w:r>
          </w:p>
        </w:tc>
        <w:tc>
          <w:tcPr>
            <w:tcW w:w="2237" w:type="dxa"/>
            <w:tcBorders>
              <w:top w:val="nil"/>
              <w:left w:val="nil"/>
              <w:bottom w:val="single" w:sz="4" w:space="0" w:color="auto"/>
              <w:right w:val="single" w:sz="4" w:space="0" w:color="auto"/>
            </w:tcBorders>
            <w:shd w:val="clear" w:color="000000" w:fill="CC66FF"/>
            <w:vAlign w:val="center"/>
            <w:hideMark/>
          </w:tcPr>
          <w:p w:rsidR="005E55CC" w:rsidRPr="005E55CC" w:rsidRDefault="005E55CC" w:rsidP="005E55CC">
            <w:pPr>
              <w:jc w:val="center"/>
              <w:rPr>
                <w:rFonts w:ascii="Calibri" w:hAnsi="Calibri" w:cs="Calibri"/>
                <w:b/>
                <w:bCs/>
                <w:color w:val="000000"/>
                <w:sz w:val="22"/>
                <w:szCs w:val="22"/>
                <w:lang w:val="en-ZA" w:eastAsia="en-ZA"/>
              </w:rPr>
            </w:pPr>
            <w:r w:rsidRPr="005E55CC">
              <w:rPr>
                <w:rFonts w:ascii="Calibri" w:hAnsi="Calibri" w:cs="Calibri"/>
                <w:b/>
                <w:bCs/>
                <w:color w:val="000000"/>
                <w:sz w:val="22"/>
                <w:szCs w:val="22"/>
                <w:lang w:val="en-ZA" w:eastAsia="en-ZA"/>
              </w:rPr>
              <w:t xml:space="preserve">EDPHS </w:t>
            </w:r>
          </w:p>
        </w:tc>
      </w:tr>
      <w:tr w:rsidR="005E55CC" w:rsidRPr="005E55CC" w:rsidTr="00487656">
        <w:trPr>
          <w:trHeight w:val="1320"/>
        </w:trPr>
        <w:tc>
          <w:tcPr>
            <w:tcW w:w="988" w:type="dxa"/>
            <w:tcBorders>
              <w:top w:val="nil"/>
              <w:left w:val="single" w:sz="4" w:space="0" w:color="auto"/>
              <w:bottom w:val="single" w:sz="4" w:space="0" w:color="auto"/>
              <w:right w:val="single" w:sz="4" w:space="0" w:color="auto"/>
            </w:tcBorders>
            <w:shd w:val="clear" w:color="000000" w:fill="FFFFFF"/>
            <w:noWrap/>
            <w:vAlign w:val="center"/>
            <w:hideMark/>
          </w:tcPr>
          <w:p w:rsidR="005E55CC" w:rsidRPr="005E55CC" w:rsidRDefault="005E55CC" w:rsidP="005E55CC">
            <w:pPr>
              <w:jc w:val="center"/>
              <w:rPr>
                <w:rFonts w:ascii="Calibri" w:hAnsi="Calibri" w:cs="Calibri"/>
                <w:b/>
                <w:bCs/>
                <w:color w:val="000000"/>
                <w:sz w:val="22"/>
                <w:szCs w:val="22"/>
                <w:lang w:val="en-ZA" w:eastAsia="en-ZA"/>
              </w:rPr>
            </w:pPr>
            <w:r w:rsidRPr="005E55CC">
              <w:rPr>
                <w:rFonts w:ascii="Calibri" w:hAnsi="Calibri" w:cs="Calibri"/>
                <w:b/>
                <w:bCs/>
                <w:color w:val="000000"/>
                <w:sz w:val="22"/>
                <w:szCs w:val="22"/>
                <w:lang w:val="en-ZA" w:eastAsia="en-ZA"/>
              </w:rPr>
              <w:t>LED 05</w:t>
            </w:r>
          </w:p>
        </w:tc>
        <w:tc>
          <w:tcPr>
            <w:tcW w:w="1559" w:type="dxa"/>
            <w:vMerge/>
            <w:tcBorders>
              <w:top w:val="nil"/>
              <w:left w:val="single" w:sz="4" w:space="0" w:color="auto"/>
              <w:bottom w:val="single" w:sz="4" w:space="0" w:color="000000"/>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701"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701" w:type="dxa"/>
            <w:tcBorders>
              <w:top w:val="nil"/>
              <w:left w:val="nil"/>
              <w:bottom w:val="single" w:sz="4" w:space="0" w:color="auto"/>
              <w:right w:val="single" w:sz="4" w:space="0" w:color="auto"/>
            </w:tcBorders>
            <w:shd w:val="clear" w:color="000000" w:fill="FFFFFF"/>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Facilitate the implementation of the CWP</w:t>
            </w:r>
          </w:p>
        </w:tc>
        <w:tc>
          <w:tcPr>
            <w:tcW w:w="1417" w:type="dxa"/>
            <w:tcBorders>
              <w:top w:val="nil"/>
              <w:left w:val="nil"/>
              <w:bottom w:val="single" w:sz="4" w:space="0" w:color="auto"/>
              <w:right w:val="single" w:sz="4" w:space="0" w:color="auto"/>
            </w:tcBorders>
            <w:shd w:val="clear" w:color="000000" w:fill="00B0F0"/>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 xml:space="preserve">Number </w:t>
            </w:r>
          </w:p>
        </w:tc>
        <w:tc>
          <w:tcPr>
            <w:tcW w:w="3969" w:type="dxa"/>
            <w:tcBorders>
              <w:top w:val="nil"/>
              <w:left w:val="nil"/>
              <w:bottom w:val="single" w:sz="4" w:space="0" w:color="auto"/>
              <w:right w:val="single" w:sz="4" w:space="0" w:color="auto"/>
            </w:tcBorders>
            <w:shd w:val="clear" w:color="000000" w:fill="F8CBAD"/>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Number of Quarterly Local Reference committee meetings for implementation of CWP held by 30 June 2021</w:t>
            </w:r>
          </w:p>
        </w:tc>
        <w:tc>
          <w:tcPr>
            <w:tcW w:w="1816" w:type="dxa"/>
            <w:tcBorders>
              <w:top w:val="nil"/>
              <w:left w:val="nil"/>
              <w:bottom w:val="single" w:sz="4" w:space="0" w:color="auto"/>
              <w:right w:val="single" w:sz="4" w:space="0" w:color="auto"/>
            </w:tcBorders>
            <w:shd w:val="clear" w:color="000000" w:fill="FFFFFF"/>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2</w:t>
            </w:r>
          </w:p>
        </w:tc>
        <w:tc>
          <w:tcPr>
            <w:tcW w:w="2237" w:type="dxa"/>
            <w:tcBorders>
              <w:top w:val="nil"/>
              <w:left w:val="nil"/>
              <w:bottom w:val="single" w:sz="4" w:space="0" w:color="auto"/>
              <w:right w:val="single" w:sz="4" w:space="0" w:color="auto"/>
            </w:tcBorders>
            <w:shd w:val="clear" w:color="000000" w:fill="F8CBAD"/>
            <w:vAlign w:val="center"/>
            <w:hideMark/>
          </w:tcPr>
          <w:p w:rsidR="005E55CC" w:rsidRPr="005E55CC" w:rsidRDefault="005E55CC" w:rsidP="005E55CC">
            <w:pPr>
              <w:jc w:val="center"/>
              <w:rPr>
                <w:rFonts w:ascii="Calibri" w:hAnsi="Calibri" w:cs="Calibri"/>
                <w:b/>
                <w:bCs/>
                <w:color w:val="000000"/>
                <w:sz w:val="22"/>
                <w:szCs w:val="22"/>
                <w:lang w:val="en-ZA" w:eastAsia="en-ZA"/>
              </w:rPr>
            </w:pPr>
            <w:r w:rsidRPr="005E55CC">
              <w:rPr>
                <w:rFonts w:ascii="Calibri" w:hAnsi="Calibri" w:cs="Calibri"/>
                <w:b/>
                <w:bCs/>
                <w:color w:val="000000"/>
                <w:sz w:val="22"/>
                <w:szCs w:val="22"/>
                <w:lang w:val="en-ZA" w:eastAsia="en-ZA"/>
              </w:rPr>
              <w:t>CSPSD</w:t>
            </w:r>
          </w:p>
        </w:tc>
      </w:tr>
      <w:tr w:rsidR="005E55CC" w:rsidRPr="005E55CC" w:rsidTr="00487656">
        <w:trPr>
          <w:trHeight w:val="600"/>
        </w:trPr>
        <w:tc>
          <w:tcPr>
            <w:tcW w:w="988" w:type="dxa"/>
            <w:tcBorders>
              <w:top w:val="nil"/>
              <w:left w:val="single" w:sz="4" w:space="0" w:color="auto"/>
              <w:bottom w:val="single" w:sz="4" w:space="0" w:color="auto"/>
              <w:right w:val="single" w:sz="4" w:space="0" w:color="auto"/>
            </w:tcBorders>
            <w:shd w:val="clear" w:color="000000" w:fill="FFFFFF"/>
            <w:noWrap/>
            <w:vAlign w:val="center"/>
            <w:hideMark/>
          </w:tcPr>
          <w:p w:rsidR="005E55CC" w:rsidRPr="005E55CC" w:rsidRDefault="005E55CC" w:rsidP="005E55CC">
            <w:pPr>
              <w:jc w:val="center"/>
              <w:rPr>
                <w:rFonts w:ascii="Calibri" w:hAnsi="Calibri" w:cs="Calibri"/>
                <w:b/>
                <w:bCs/>
                <w:color w:val="000000"/>
                <w:sz w:val="22"/>
                <w:szCs w:val="22"/>
                <w:lang w:val="en-ZA" w:eastAsia="en-ZA"/>
              </w:rPr>
            </w:pPr>
            <w:r w:rsidRPr="005E55CC">
              <w:rPr>
                <w:rFonts w:ascii="Calibri" w:hAnsi="Calibri" w:cs="Calibri"/>
                <w:b/>
                <w:bCs/>
                <w:color w:val="000000"/>
                <w:sz w:val="22"/>
                <w:szCs w:val="22"/>
                <w:lang w:val="en-ZA" w:eastAsia="en-ZA"/>
              </w:rPr>
              <w:t>LED 06</w:t>
            </w:r>
          </w:p>
        </w:tc>
        <w:tc>
          <w:tcPr>
            <w:tcW w:w="1559" w:type="dxa"/>
            <w:vMerge/>
            <w:tcBorders>
              <w:top w:val="nil"/>
              <w:left w:val="single" w:sz="4" w:space="0" w:color="auto"/>
              <w:bottom w:val="single" w:sz="4" w:space="0" w:color="000000"/>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701"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701" w:type="dxa"/>
            <w:tcBorders>
              <w:top w:val="nil"/>
              <w:left w:val="nil"/>
              <w:bottom w:val="single" w:sz="4" w:space="0" w:color="auto"/>
              <w:right w:val="single" w:sz="4" w:space="0" w:color="auto"/>
            </w:tcBorders>
            <w:shd w:val="clear" w:color="000000" w:fill="FFFFFF"/>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Unlock the agricultural potential</w:t>
            </w:r>
          </w:p>
        </w:tc>
        <w:tc>
          <w:tcPr>
            <w:tcW w:w="1417" w:type="dxa"/>
            <w:tcBorders>
              <w:top w:val="nil"/>
              <w:left w:val="nil"/>
              <w:bottom w:val="single" w:sz="4" w:space="0" w:color="auto"/>
              <w:right w:val="single" w:sz="4" w:space="0" w:color="auto"/>
            </w:tcBorders>
            <w:shd w:val="clear" w:color="000000" w:fill="00B0F0"/>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 xml:space="preserve">Number </w:t>
            </w:r>
          </w:p>
        </w:tc>
        <w:tc>
          <w:tcPr>
            <w:tcW w:w="3969" w:type="dxa"/>
            <w:tcBorders>
              <w:top w:val="nil"/>
              <w:left w:val="nil"/>
              <w:bottom w:val="single" w:sz="4" w:space="0" w:color="auto"/>
              <w:right w:val="single" w:sz="4" w:space="0" w:color="auto"/>
            </w:tcBorders>
            <w:shd w:val="clear" w:color="000000" w:fill="CC66FF"/>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Number of aquaculture projects supported by 30 June 2021</w:t>
            </w:r>
          </w:p>
        </w:tc>
        <w:tc>
          <w:tcPr>
            <w:tcW w:w="1816" w:type="dxa"/>
            <w:tcBorders>
              <w:top w:val="nil"/>
              <w:left w:val="nil"/>
              <w:bottom w:val="single" w:sz="4" w:space="0" w:color="auto"/>
              <w:right w:val="single" w:sz="4" w:space="0" w:color="auto"/>
            </w:tcBorders>
            <w:shd w:val="clear" w:color="000000" w:fill="FFFFFF"/>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2</w:t>
            </w:r>
          </w:p>
        </w:tc>
        <w:tc>
          <w:tcPr>
            <w:tcW w:w="2237" w:type="dxa"/>
            <w:vMerge w:val="restart"/>
            <w:tcBorders>
              <w:top w:val="nil"/>
              <w:left w:val="single" w:sz="4" w:space="0" w:color="auto"/>
              <w:bottom w:val="single" w:sz="4" w:space="0" w:color="auto"/>
              <w:right w:val="single" w:sz="4" w:space="0" w:color="auto"/>
            </w:tcBorders>
            <w:shd w:val="clear" w:color="000000" w:fill="CC66FF"/>
            <w:noWrap/>
            <w:vAlign w:val="center"/>
            <w:hideMark/>
          </w:tcPr>
          <w:p w:rsidR="005E55CC" w:rsidRPr="005E55CC" w:rsidRDefault="005E55CC" w:rsidP="005E55CC">
            <w:pPr>
              <w:jc w:val="center"/>
              <w:rPr>
                <w:rFonts w:ascii="Calibri" w:hAnsi="Calibri" w:cs="Calibri"/>
                <w:b/>
                <w:bCs/>
                <w:color w:val="000000"/>
                <w:sz w:val="22"/>
                <w:szCs w:val="22"/>
                <w:lang w:val="en-ZA" w:eastAsia="en-ZA"/>
              </w:rPr>
            </w:pPr>
            <w:r w:rsidRPr="005E55CC">
              <w:rPr>
                <w:rFonts w:ascii="Calibri" w:hAnsi="Calibri" w:cs="Calibri"/>
                <w:b/>
                <w:bCs/>
                <w:color w:val="000000"/>
                <w:sz w:val="22"/>
                <w:szCs w:val="22"/>
                <w:lang w:val="en-ZA" w:eastAsia="en-ZA"/>
              </w:rPr>
              <w:t xml:space="preserve">EDPHS </w:t>
            </w:r>
          </w:p>
        </w:tc>
      </w:tr>
      <w:tr w:rsidR="005E55CC" w:rsidRPr="005E55CC" w:rsidTr="00487656">
        <w:trPr>
          <w:trHeight w:val="1260"/>
        </w:trPr>
        <w:tc>
          <w:tcPr>
            <w:tcW w:w="988"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5E55CC" w:rsidRPr="005E55CC" w:rsidRDefault="005E55CC" w:rsidP="005E55CC">
            <w:pPr>
              <w:jc w:val="center"/>
              <w:rPr>
                <w:rFonts w:ascii="Calibri" w:hAnsi="Calibri" w:cs="Calibri"/>
                <w:b/>
                <w:bCs/>
                <w:color w:val="000000"/>
                <w:sz w:val="22"/>
                <w:szCs w:val="22"/>
                <w:lang w:val="en-ZA" w:eastAsia="en-ZA"/>
              </w:rPr>
            </w:pPr>
            <w:r w:rsidRPr="005E55CC">
              <w:rPr>
                <w:rFonts w:ascii="Calibri" w:hAnsi="Calibri" w:cs="Calibri"/>
                <w:b/>
                <w:bCs/>
                <w:color w:val="000000"/>
                <w:sz w:val="22"/>
                <w:szCs w:val="22"/>
                <w:lang w:val="en-ZA" w:eastAsia="en-ZA"/>
              </w:rPr>
              <w:t>LED 07</w:t>
            </w:r>
          </w:p>
        </w:tc>
        <w:tc>
          <w:tcPr>
            <w:tcW w:w="1559" w:type="dxa"/>
            <w:vMerge/>
            <w:tcBorders>
              <w:top w:val="nil"/>
              <w:left w:val="single" w:sz="4" w:space="0" w:color="auto"/>
              <w:bottom w:val="single" w:sz="4" w:space="0" w:color="000000"/>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701"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701" w:type="dxa"/>
            <w:vMerge w:val="restart"/>
            <w:tcBorders>
              <w:top w:val="nil"/>
              <w:left w:val="single" w:sz="4" w:space="0" w:color="auto"/>
              <w:bottom w:val="single" w:sz="4" w:space="0" w:color="auto"/>
              <w:right w:val="single" w:sz="4" w:space="0" w:color="auto"/>
            </w:tcBorders>
            <w:shd w:val="clear" w:color="000000" w:fill="FFFFFF"/>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Facilitate SMME development</w:t>
            </w:r>
          </w:p>
        </w:tc>
        <w:tc>
          <w:tcPr>
            <w:tcW w:w="1417" w:type="dxa"/>
            <w:tcBorders>
              <w:top w:val="nil"/>
              <w:left w:val="nil"/>
              <w:bottom w:val="single" w:sz="4" w:space="0" w:color="auto"/>
              <w:right w:val="single" w:sz="4" w:space="0" w:color="auto"/>
            </w:tcBorders>
            <w:shd w:val="clear" w:color="000000" w:fill="00B0F0"/>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 xml:space="preserve">Number </w:t>
            </w:r>
          </w:p>
        </w:tc>
        <w:tc>
          <w:tcPr>
            <w:tcW w:w="3969" w:type="dxa"/>
            <w:tcBorders>
              <w:top w:val="nil"/>
              <w:left w:val="nil"/>
              <w:bottom w:val="single" w:sz="4" w:space="0" w:color="auto"/>
              <w:right w:val="single" w:sz="4" w:space="0" w:color="auto"/>
            </w:tcBorders>
            <w:shd w:val="clear" w:color="000000" w:fill="CC66FF"/>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Number of training provided intended to improving the community skills in particular SMME's by 31 December 2020</w:t>
            </w:r>
          </w:p>
        </w:tc>
        <w:tc>
          <w:tcPr>
            <w:tcW w:w="1816" w:type="dxa"/>
            <w:tcBorders>
              <w:top w:val="nil"/>
              <w:left w:val="nil"/>
              <w:bottom w:val="single" w:sz="4" w:space="0" w:color="auto"/>
              <w:right w:val="single" w:sz="4" w:space="0" w:color="auto"/>
            </w:tcBorders>
            <w:shd w:val="clear" w:color="000000" w:fill="FFFFFF"/>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1</w:t>
            </w:r>
          </w:p>
        </w:tc>
        <w:tc>
          <w:tcPr>
            <w:tcW w:w="2237"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b/>
                <w:bCs/>
                <w:color w:val="000000"/>
                <w:sz w:val="22"/>
                <w:szCs w:val="22"/>
                <w:lang w:val="en-ZA" w:eastAsia="en-ZA"/>
              </w:rPr>
            </w:pPr>
          </w:p>
        </w:tc>
      </w:tr>
      <w:tr w:rsidR="005E55CC" w:rsidRPr="005E55CC" w:rsidTr="00487656">
        <w:trPr>
          <w:trHeight w:val="1365"/>
        </w:trPr>
        <w:tc>
          <w:tcPr>
            <w:tcW w:w="988"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b/>
                <w:bCs/>
                <w:color w:val="000000"/>
                <w:sz w:val="22"/>
                <w:szCs w:val="22"/>
                <w:lang w:val="en-ZA" w:eastAsia="en-ZA"/>
              </w:rPr>
            </w:pPr>
          </w:p>
        </w:tc>
        <w:tc>
          <w:tcPr>
            <w:tcW w:w="1559" w:type="dxa"/>
            <w:vMerge/>
            <w:tcBorders>
              <w:top w:val="nil"/>
              <w:left w:val="single" w:sz="4" w:space="0" w:color="auto"/>
              <w:bottom w:val="single" w:sz="4" w:space="0" w:color="000000"/>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701"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701"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417" w:type="dxa"/>
            <w:tcBorders>
              <w:top w:val="nil"/>
              <w:left w:val="nil"/>
              <w:bottom w:val="single" w:sz="4" w:space="0" w:color="auto"/>
              <w:right w:val="single" w:sz="4" w:space="0" w:color="auto"/>
            </w:tcBorders>
            <w:shd w:val="clear" w:color="000000" w:fill="00B0F0"/>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 xml:space="preserve">Number </w:t>
            </w:r>
          </w:p>
        </w:tc>
        <w:tc>
          <w:tcPr>
            <w:tcW w:w="3969" w:type="dxa"/>
            <w:tcBorders>
              <w:top w:val="nil"/>
              <w:left w:val="nil"/>
              <w:bottom w:val="single" w:sz="4" w:space="0" w:color="auto"/>
              <w:right w:val="single" w:sz="4" w:space="0" w:color="auto"/>
            </w:tcBorders>
            <w:shd w:val="clear" w:color="000000" w:fill="CC66FF"/>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Number of SMME’s and Cooperatives supported on Quick Win Programme by 30 June 2021</w:t>
            </w:r>
          </w:p>
        </w:tc>
        <w:tc>
          <w:tcPr>
            <w:tcW w:w="1816" w:type="dxa"/>
            <w:tcBorders>
              <w:top w:val="nil"/>
              <w:left w:val="nil"/>
              <w:bottom w:val="single" w:sz="4" w:space="0" w:color="auto"/>
              <w:right w:val="single" w:sz="4" w:space="0" w:color="auto"/>
            </w:tcBorders>
            <w:shd w:val="clear" w:color="000000" w:fill="FFFFFF"/>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50</w:t>
            </w:r>
          </w:p>
        </w:tc>
        <w:tc>
          <w:tcPr>
            <w:tcW w:w="2237"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b/>
                <w:bCs/>
                <w:color w:val="000000"/>
                <w:sz w:val="22"/>
                <w:szCs w:val="22"/>
                <w:lang w:val="en-ZA" w:eastAsia="en-ZA"/>
              </w:rPr>
            </w:pPr>
          </w:p>
        </w:tc>
      </w:tr>
      <w:tr w:rsidR="005E55CC" w:rsidRPr="005E55CC" w:rsidTr="00487656">
        <w:trPr>
          <w:trHeight w:val="1320"/>
        </w:trPr>
        <w:tc>
          <w:tcPr>
            <w:tcW w:w="988"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b/>
                <w:bCs/>
                <w:color w:val="000000"/>
                <w:sz w:val="22"/>
                <w:szCs w:val="22"/>
                <w:lang w:val="en-ZA" w:eastAsia="en-ZA"/>
              </w:rPr>
            </w:pPr>
          </w:p>
        </w:tc>
        <w:tc>
          <w:tcPr>
            <w:tcW w:w="1559" w:type="dxa"/>
            <w:vMerge/>
            <w:tcBorders>
              <w:top w:val="nil"/>
              <w:left w:val="single" w:sz="4" w:space="0" w:color="auto"/>
              <w:bottom w:val="single" w:sz="4" w:space="0" w:color="000000"/>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701"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701"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417" w:type="dxa"/>
            <w:tcBorders>
              <w:top w:val="nil"/>
              <w:left w:val="nil"/>
              <w:bottom w:val="single" w:sz="4" w:space="0" w:color="auto"/>
              <w:right w:val="single" w:sz="4" w:space="0" w:color="auto"/>
            </w:tcBorders>
            <w:shd w:val="clear" w:color="000000" w:fill="00B0F0"/>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 xml:space="preserve">Number </w:t>
            </w:r>
          </w:p>
        </w:tc>
        <w:tc>
          <w:tcPr>
            <w:tcW w:w="3969" w:type="dxa"/>
            <w:tcBorders>
              <w:top w:val="nil"/>
              <w:left w:val="nil"/>
              <w:bottom w:val="single" w:sz="4" w:space="0" w:color="auto"/>
              <w:right w:val="single" w:sz="4" w:space="0" w:color="auto"/>
            </w:tcBorders>
            <w:shd w:val="clear" w:color="000000" w:fill="CC66FF"/>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Number of Emerging Entrepreneurs supported on the entrepreneur support programme by 30 June 2021</w:t>
            </w:r>
          </w:p>
        </w:tc>
        <w:tc>
          <w:tcPr>
            <w:tcW w:w="1816" w:type="dxa"/>
            <w:tcBorders>
              <w:top w:val="nil"/>
              <w:left w:val="nil"/>
              <w:bottom w:val="single" w:sz="4" w:space="0" w:color="auto"/>
              <w:right w:val="single" w:sz="4" w:space="0" w:color="auto"/>
            </w:tcBorders>
            <w:shd w:val="clear" w:color="000000" w:fill="FFFFFF"/>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8</w:t>
            </w:r>
          </w:p>
        </w:tc>
        <w:tc>
          <w:tcPr>
            <w:tcW w:w="2237"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b/>
                <w:bCs/>
                <w:color w:val="000000"/>
                <w:sz w:val="22"/>
                <w:szCs w:val="22"/>
                <w:lang w:val="en-ZA" w:eastAsia="en-ZA"/>
              </w:rPr>
            </w:pPr>
          </w:p>
        </w:tc>
      </w:tr>
      <w:tr w:rsidR="005E55CC" w:rsidRPr="005E55CC" w:rsidTr="00487656">
        <w:trPr>
          <w:trHeight w:val="945"/>
        </w:trPr>
        <w:tc>
          <w:tcPr>
            <w:tcW w:w="988"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b/>
                <w:bCs/>
                <w:color w:val="000000"/>
                <w:sz w:val="22"/>
                <w:szCs w:val="22"/>
                <w:lang w:val="en-ZA" w:eastAsia="en-ZA"/>
              </w:rPr>
            </w:pPr>
          </w:p>
        </w:tc>
        <w:tc>
          <w:tcPr>
            <w:tcW w:w="1559" w:type="dxa"/>
            <w:vMerge/>
            <w:tcBorders>
              <w:top w:val="nil"/>
              <w:left w:val="single" w:sz="4" w:space="0" w:color="auto"/>
              <w:bottom w:val="single" w:sz="4" w:space="0" w:color="000000"/>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701"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701"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417" w:type="dxa"/>
            <w:tcBorders>
              <w:top w:val="nil"/>
              <w:left w:val="nil"/>
              <w:bottom w:val="single" w:sz="4" w:space="0" w:color="auto"/>
              <w:right w:val="single" w:sz="4" w:space="0" w:color="auto"/>
            </w:tcBorders>
            <w:shd w:val="clear" w:color="000000" w:fill="00B0F0"/>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 xml:space="preserve">Number </w:t>
            </w:r>
          </w:p>
        </w:tc>
        <w:tc>
          <w:tcPr>
            <w:tcW w:w="3969" w:type="dxa"/>
            <w:tcBorders>
              <w:top w:val="nil"/>
              <w:left w:val="nil"/>
              <w:bottom w:val="single" w:sz="4" w:space="0" w:color="auto"/>
              <w:right w:val="single" w:sz="4" w:space="0" w:color="auto"/>
            </w:tcBorders>
            <w:shd w:val="clear" w:color="000000" w:fill="CC66FF"/>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Number of Business compliance inspections conducted by 30 June 2021</w:t>
            </w:r>
          </w:p>
        </w:tc>
        <w:tc>
          <w:tcPr>
            <w:tcW w:w="1816" w:type="dxa"/>
            <w:tcBorders>
              <w:top w:val="nil"/>
              <w:left w:val="nil"/>
              <w:bottom w:val="single" w:sz="4" w:space="0" w:color="auto"/>
              <w:right w:val="single" w:sz="4" w:space="0" w:color="auto"/>
            </w:tcBorders>
            <w:shd w:val="clear" w:color="000000" w:fill="FFFFFF"/>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4</w:t>
            </w:r>
          </w:p>
        </w:tc>
        <w:tc>
          <w:tcPr>
            <w:tcW w:w="2237"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b/>
                <w:bCs/>
                <w:color w:val="000000"/>
                <w:sz w:val="22"/>
                <w:szCs w:val="22"/>
                <w:lang w:val="en-ZA" w:eastAsia="en-ZA"/>
              </w:rPr>
            </w:pPr>
          </w:p>
        </w:tc>
      </w:tr>
      <w:tr w:rsidR="005E55CC" w:rsidRPr="005E55CC" w:rsidTr="00487656">
        <w:trPr>
          <w:trHeight w:val="300"/>
        </w:trPr>
        <w:tc>
          <w:tcPr>
            <w:tcW w:w="988"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b/>
                <w:bCs/>
                <w:color w:val="000000"/>
                <w:sz w:val="22"/>
                <w:szCs w:val="22"/>
                <w:lang w:val="en-ZA" w:eastAsia="en-ZA"/>
              </w:rPr>
            </w:pPr>
          </w:p>
        </w:tc>
        <w:tc>
          <w:tcPr>
            <w:tcW w:w="1559" w:type="dxa"/>
            <w:vMerge/>
            <w:tcBorders>
              <w:top w:val="nil"/>
              <w:left w:val="single" w:sz="4" w:space="0" w:color="auto"/>
              <w:bottom w:val="single" w:sz="4" w:space="0" w:color="000000"/>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701"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701"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417" w:type="dxa"/>
            <w:tcBorders>
              <w:top w:val="nil"/>
              <w:left w:val="nil"/>
              <w:bottom w:val="single" w:sz="4" w:space="0" w:color="auto"/>
              <w:right w:val="single" w:sz="4" w:space="0" w:color="auto"/>
            </w:tcBorders>
            <w:shd w:val="clear" w:color="000000" w:fill="00B0F0"/>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Date</w:t>
            </w:r>
          </w:p>
        </w:tc>
        <w:tc>
          <w:tcPr>
            <w:tcW w:w="3969" w:type="dxa"/>
            <w:tcBorders>
              <w:top w:val="nil"/>
              <w:left w:val="nil"/>
              <w:bottom w:val="single" w:sz="4" w:space="0" w:color="auto"/>
              <w:right w:val="single" w:sz="4" w:space="0" w:color="auto"/>
            </w:tcBorders>
            <w:shd w:val="clear" w:color="000000" w:fill="CC66FF"/>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 xml:space="preserve">Date of erect tourism signs by 30 June 2021 </w:t>
            </w:r>
          </w:p>
        </w:tc>
        <w:tc>
          <w:tcPr>
            <w:tcW w:w="1816" w:type="dxa"/>
            <w:tcBorders>
              <w:top w:val="nil"/>
              <w:left w:val="nil"/>
              <w:bottom w:val="single" w:sz="4" w:space="0" w:color="auto"/>
              <w:right w:val="single" w:sz="4" w:space="0" w:color="auto"/>
            </w:tcBorders>
            <w:shd w:val="clear" w:color="000000" w:fill="FFFFFF"/>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30-Jun-21</w:t>
            </w:r>
          </w:p>
        </w:tc>
        <w:tc>
          <w:tcPr>
            <w:tcW w:w="2237"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b/>
                <w:bCs/>
                <w:color w:val="000000"/>
                <w:sz w:val="22"/>
                <w:szCs w:val="22"/>
                <w:lang w:val="en-ZA" w:eastAsia="en-ZA"/>
              </w:rPr>
            </w:pPr>
          </w:p>
        </w:tc>
      </w:tr>
      <w:tr w:rsidR="005E55CC" w:rsidRPr="005E55CC" w:rsidTr="00487656">
        <w:trPr>
          <w:trHeight w:val="945"/>
        </w:trPr>
        <w:tc>
          <w:tcPr>
            <w:tcW w:w="988" w:type="dxa"/>
            <w:vMerge w:val="restart"/>
            <w:tcBorders>
              <w:top w:val="nil"/>
              <w:left w:val="single" w:sz="4" w:space="0" w:color="auto"/>
              <w:bottom w:val="single" w:sz="4" w:space="0" w:color="auto"/>
              <w:right w:val="single" w:sz="4" w:space="0" w:color="auto"/>
            </w:tcBorders>
            <w:shd w:val="clear" w:color="000000" w:fill="FFFFFF"/>
            <w:vAlign w:val="center"/>
            <w:hideMark/>
          </w:tcPr>
          <w:p w:rsidR="005E55CC" w:rsidRPr="005E55CC" w:rsidRDefault="005E55CC" w:rsidP="005E55CC">
            <w:pPr>
              <w:jc w:val="center"/>
              <w:rPr>
                <w:rFonts w:ascii="Calibri" w:hAnsi="Calibri" w:cs="Calibri"/>
                <w:b/>
                <w:bCs/>
                <w:color w:val="000000"/>
                <w:sz w:val="22"/>
                <w:szCs w:val="22"/>
                <w:lang w:val="en-ZA" w:eastAsia="en-ZA"/>
              </w:rPr>
            </w:pPr>
            <w:r w:rsidRPr="005E55CC">
              <w:rPr>
                <w:rFonts w:ascii="Calibri" w:hAnsi="Calibri" w:cs="Calibri"/>
                <w:b/>
                <w:bCs/>
                <w:color w:val="000000"/>
                <w:sz w:val="22"/>
                <w:szCs w:val="22"/>
                <w:lang w:val="en-ZA" w:eastAsia="en-ZA"/>
              </w:rPr>
              <w:t>LED 08</w:t>
            </w:r>
          </w:p>
        </w:tc>
        <w:tc>
          <w:tcPr>
            <w:tcW w:w="1559" w:type="dxa"/>
            <w:vMerge/>
            <w:tcBorders>
              <w:top w:val="nil"/>
              <w:left w:val="single" w:sz="4" w:space="0" w:color="auto"/>
              <w:bottom w:val="single" w:sz="4" w:space="0" w:color="000000"/>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701"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701" w:type="dxa"/>
            <w:vMerge w:val="restart"/>
            <w:tcBorders>
              <w:top w:val="nil"/>
              <w:left w:val="single" w:sz="4" w:space="0" w:color="auto"/>
              <w:bottom w:val="single" w:sz="4" w:space="0" w:color="auto"/>
              <w:right w:val="single" w:sz="4" w:space="0" w:color="auto"/>
            </w:tcBorders>
            <w:shd w:val="clear" w:color="000000" w:fill="FFFFFF"/>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Promote Mandeni to be a tourist destination</w:t>
            </w:r>
          </w:p>
        </w:tc>
        <w:tc>
          <w:tcPr>
            <w:tcW w:w="1417" w:type="dxa"/>
            <w:tcBorders>
              <w:top w:val="nil"/>
              <w:left w:val="nil"/>
              <w:bottom w:val="single" w:sz="4" w:space="0" w:color="auto"/>
              <w:right w:val="single" w:sz="4" w:space="0" w:color="auto"/>
            </w:tcBorders>
            <w:shd w:val="clear" w:color="000000" w:fill="00B0F0"/>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 xml:space="preserve">Number </w:t>
            </w:r>
          </w:p>
        </w:tc>
        <w:tc>
          <w:tcPr>
            <w:tcW w:w="3969" w:type="dxa"/>
            <w:tcBorders>
              <w:top w:val="nil"/>
              <w:left w:val="nil"/>
              <w:bottom w:val="single" w:sz="4" w:space="0" w:color="auto"/>
              <w:right w:val="single" w:sz="4" w:space="0" w:color="auto"/>
            </w:tcBorders>
            <w:shd w:val="clear" w:color="000000" w:fill="CC66FF"/>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Number of Blue Flag Pilot Certificates obtained by 31 December 2020</w:t>
            </w:r>
          </w:p>
        </w:tc>
        <w:tc>
          <w:tcPr>
            <w:tcW w:w="1816" w:type="dxa"/>
            <w:tcBorders>
              <w:top w:val="nil"/>
              <w:left w:val="nil"/>
              <w:bottom w:val="single" w:sz="4" w:space="0" w:color="auto"/>
              <w:right w:val="single" w:sz="4" w:space="0" w:color="auto"/>
            </w:tcBorders>
            <w:shd w:val="clear" w:color="000000" w:fill="FFFFFF"/>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1</w:t>
            </w:r>
          </w:p>
        </w:tc>
        <w:tc>
          <w:tcPr>
            <w:tcW w:w="2237"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b/>
                <w:bCs/>
                <w:color w:val="000000"/>
                <w:sz w:val="22"/>
                <w:szCs w:val="22"/>
                <w:lang w:val="en-ZA" w:eastAsia="en-ZA"/>
              </w:rPr>
            </w:pPr>
          </w:p>
        </w:tc>
      </w:tr>
      <w:tr w:rsidR="005E55CC" w:rsidRPr="005E55CC" w:rsidTr="00487656">
        <w:trPr>
          <w:trHeight w:val="870"/>
        </w:trPr>
        <w:tc>
          <w:tcPr>
            <w:tcW w:w="988"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b/>
                <w:bCs/>
                <w:color w:val="000000"/>
                <w:sz w:val="22"/>
                <w:szCs w:val="22"/>
                <w:lang w:val="en-ZA" w:eastAsia="en-ZA"/>
              </w:rPr>
            </w:pPr>
          </w:p>
        </w:tc>
        <w:tc>
          <w:tcPr>
            <w:tcW w:w="1559" w:type="dxa"/>
            <w:vMerge/>
            <w:tcBorders>
              <w:top w:val="nil"/>
              <w:left w:val="single" w:sz="4" w:space="0" w:color="auto"/>
              <w:bottom w:val="single" w:sz="4" w:space="0" w:color="000000"/>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701"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701"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417" w:type="dxa"/>
            <w:tcBorders>
              <w:top w:val="nil"/>
              <w:left w:val="nil"/>
              <w:bottom w:val="single" w:sz="4" w:space="0" w:color="auto"/>
              <w:right w:val="single" w:sz="4" w:space="0" w:color="auto"/>
            </w:tcBorders>
            <w:shd w:val="clear" w:color="000000" w:fill="00B0F0"/>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 xml:space="preserve">Number </w:t>
            </w:r>
          </w:p>
        </w:tc>
        <w:tc>
          <w:tcPr>
            <w:tcW w:w="3969" w:type="dxa"/>
            <w:tcBorders>
              <w:top w:val="nil"/>
              <w:left w:val="nil"/>
              <w:bottom w:val="single" w:sz="4" w:space="0" w:color="auto"/>
              <w:right w:val="single" w:sz="4" w:space="0" w:color="auto"/>
            </w:tcBorders>
            <w:shd w:val="clear" w:color="000000" w:fill="CC66FF"/>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Number of water samples by 31 March 2021</w:t>
            </w:r>
          </w:p>
        </w:tc>
        <w:tc>
          <w:tcPr>
            <w:tcW w:w="1816" w:type="dxa"/>
            <w:tcBorders>
              <w:top w:val="nil"/>
              <w:left w:val="nil"/>
              <w:bottom w:val="single" w:sz="4" w:space="0" w:color="auto"/>
              <w:right w:val="single" w:sz="4" w:space="0" w:color="auto"/>
            </w:tcBorders>
            <w:shd w:val="clear" w:color="000000" w:fill="FFFFFF"/>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6</w:t>
            </w:r>
          </w:p>
        </w:tc>
        <w:tc>
          <w:tcPr>
            <w:tcW w:w="2237"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b/>
                <w:bCs/>
                <w:color w:val="000000"/>
                <w:sz w:val="22"/>
                <w:szCs w:val="22"/>
                <w:lang w:val="en-ZA" w:eastAsia="en-ZA"/>
              </w:rPr>
            </w:pPr>
          </w:p>
        </w:tc>
      </w:tr>
      <w:tr w:rsidR="005E55CC" w:rsidRPr="005E55CC" w:rsidTr="00487656">
        <w:trPr>
          <w:trHeight w:val="840"/>
        </w:trPr>
        <w:tc>
          <w:tcPr>
            <w:tcW w:w="988"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b/>
                <w:bCs/>
                <w:color w:val="000000"/>
                <w:sz w:val="22"/>
                <w:szCs w:val="22"/>
                <w:lang w:val="en-ZA" w:eastAsia="en-ZA"/>
              </w:rPr>
            </w:pPr>
          </w:p>
        </w:tc>
        <w:tc>
          <w:tcPr>
            <w:tcW w:w="1559" w:type="dxa"/>
            <w:vMerge/>
            <w:tcBorders>
              <w:top w:val="nil"/>
              <w:left w:val="single" w:sz="4" w:space="0" w:color="auto"/>
              <w:bottom w:val="single" w:sz="4" w:space="0" w:color="000000"/>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701"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701"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417" w:type="dxa"/>
            <w:tcBorders>
              <w:top w:val="nil"/>
              <w:left w:val="nil"/>
              <w:bottom w:val="single" w:sz="4" w:space="0" w:color="auto"/>
              <w:right w:val="single" w:sz="4" w:space="0" w:color="auto"/>
            </w:tcBorders>
            <w:shd w:val="clear" w:color="000000" w:fill="00B0F0"/>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 xml:space="preserve">Number </w:t>
            </w:r>
          </w:p>
        </w:tc>
        <w:tc>
          <w:tcPr>
            <w:tcW w:w="3969" w:type="dxa"/>
            <w:tcBorders>
              <w:top w:val="nil"/>
              <w:left w:val="nil"/>
              <w:bottom w:val="single" w:sz="4" w:space="0" w:color="auto"/>
              <w:right w:val="single" w:sz="4" w:space="0" w:color="auto"/>
            </w:tcBorders>
            <w:shd w:val="clear" w:color="000000" w:fill="CC66FF"/>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Number of District LED IGR Fora attended by 30 June 2021</w:t>
            </w:r>
          </w:p>
        </w:tc>
        <w:tc>
          <w:tcPr>
            <w:tcW w:w="1816" w:type="dxa"/>
            <w:tcBorders>
              <w:top w:val="nil"/>
              <w:left w:val="nil"/>
              <w:bottom w:val="single" w:sz="4" w:space="0" w:color="auto"/>
              <w:right w:val="single" w:sz="4" w:space="0" w:color="auto"/>
            </w:tcBorders>
            <w:shd w:val="clear" w:color="000000" w:fill="FFFFFF"/>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4</w:t>
            </w:r>
          </w:p>
        </w:tc>
        <w:tc>
          <w:tcPr>
            <w:tcW w:w="2237"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b/>
                <w:bCs/>
                <w:color w:val="000000"/>
                <w:sz w:val="22"/>
                <w:szCs w:val="22"/>
                <w:lang w:val="en-ZA" w:eastAsia="en-ZA"/>
              </w:rPr>
            </w:pPr>
          </w:p>
        </w:tc>
      </w:tr>
      <w:tr w:rsidR="005E55CC" w:rsidRPr="005E55CC" w:rsidTr="00487656">
        <w:trPr>
          <w:trHeight w:val="915"/>
        </w:trPr>
        <w:tc>
          <w:tcPr>
            <w:tcW w:w="988"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b/>
                <w:bCs/>
                <w:color w:val="000000"/>
                <w:sz w:val="22"/>
                <w:szCs w:val="22"/>
                <w:lang w:val="en-ZA" w:eastAsia="en-ZA"/>
              </w:rPr>
            </w:pPr>
          </w:p>
        </w:tc>
        <w:tc>
          <w:tcPr>
            <w:tcW w:w="1559" w:type="dxa"/>
            <w:vMerge/>
            <w:tcBorders>
              <w:top w:val="nil"/>
              <w:left w:val="single" w:sz="4" w:space="0" w:color="auto"/>
              <w:bottom w:val="single" w:sz="4" w:space="0" w:color="000000"/>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701"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701"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417" w:type="dxa"/>
            <w:tcBorders>
              <w:top w:val="nil"/>
              <w:left w:val="nil"/>
              <w:bottom w:val="single" w:sz="4" w:space="0" w:color="auto"/>
              <w:right w:val="single" w:sz="4" w:space="0" w:color="auto"/>
            </w:tcBorders>
            <w:shd w:val="clear" w:color="000000" w:fill="AEAAAA"/>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 xml:space="preserve">Number </w:t>
            </w:r>
          </w:p>
        </w:tc>
        <w:tc>
          <w:tcPr>
            <w:tcW w:w="3969" w:type="dxa"/>
            <w:tcBorders>
              <w:top w:val="nil"/>
              <w:left w:val="nil"/>
              <w:bottom w:val="single" w:sz="4" w:space="0" w:color="auto"/>
              <w:right w:val="single" w:sz="4" w:space="0" w:color="auto"/>
            </w:tcBorders>
            <w:shd w:val="clear" w:color="000000" w:fill="AEAAAA"/>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Number of District Planners Fora attended by 30 June 2021</w:t>
            </w:r>
          </w:p>
        </w:tc>
        <w:tc>
          <w:tcPr>
            <w:tcW w:w="1816" w:type="dxa"/>
            <w:tcBorders>
              <w:top w:val="nil"/>
              <w:left w:val="nil"/>
              <w:bottom w:val="single" w:sz="4" w:space="0" w:color="auto"/>
              <w:right w:val="single" w:sz="4" w:space="0" w:color="auto"/>
            </w:tcBorders>
            <w:shd w:val="clear" w:color="000000" w:fill="AEAAAA"/>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4</w:t>
            </w:r>
          </w:p>
        </w:tc>
        <w:tc>
          <w:tcPr>
            <w:tcW w:w="2237"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b/>
                <w:bCs/>
                <w:color w:val="000000"/>
                <w:sz w:val="22"/>
                <w:szCs w:val="22"/>
                <w:lang w:val="en-ZA" w:eastAsia="en-ZA"/>
              </w:rPr>
            </w:pPr>
          </w:p>
        </w:tc>
      </w:tr>
      <w:tr w:rsidR="005E55CC" w:rsidRPr="005E55CC" w:rsidTr="00487656">
        <w:trPr>
          <w:trHeight w:val="1155"/>
        </w:trPr>
        <w:tc>
          <w:tcPr>
            <w:tcW w:w="988" w:type="dxa"/>
            <w:tcBorders>
              <w:top w:val="nil"/>
              <w:left w:val="single" w:sz="4" w:space="0" w:color="auto"/>
              <w:bottom w:val="single" w:sz="4" w:space="0" w:color="auto"/>
              <w:right w:val="single" w:sz="4" w:space="0" w:color="auto"/>
            </w:tcBorders>
            <w:shd w:val="clear" w:color="000000" w:fill="FFFFFF"/>
            <w:noWrap/>
            <w:vAlign w:val="center"/>
            <w:hideMark/>
          </w:tcPr>
          <w:p w:rsidR="005E55CC" w:rsidRPr="005E55CC" w:rsidRDefault="005E55CC" w:rsidP="005E55CC">
            <w:pPr>
              <w:jc w:val="center"/>
              <w:rPr>
                <w:rFonts w:ascii="Calibri" w:hAnsi="Calibri" w:cs="Calibri"/>
                <w:b/>
                <w:bCs/>
                <w:color w:val="000000"/>
                <w:sz w:val="22"/>
                <w:szCs w:val="22"/>
                <w:lang w:val="en-ZA" w:eastAsia="en-ZA"/>
              </w:rPr>
            </w:pPr>
            <w:r w:rsidRPr="005E55CC">
              <w:rPr>
                <w:rFonts w:ascii="Calibri" w:hAnsi="Calibri" w:cs="Calibri"/>
                <w:b/>
                <w:bCs/>
                <w:color w:val="000000"/>
                <w:sz w:val="22"/>
                <w:szCs w:val="22"/>
                <w:lang w:val="en-ZA" w:eastAsia="en-ZA"/>
              </w:rPr>
              <w:t xml:space="preserve">LED 09 </w:t>
            </w:r>
          </w:p>
        </w:tc>
        <w:tc>
          <w:tcPr>
            <w:tcW w:w="1559" w:type="dxa"/>
            <w:vMerge/>
            <w:tcBorders>
              <w:top w:val="nil"/>
              <w:left w:val="single" w:sz="4" w:space="0" w:color="auto"/>
              <w:bottom w:val="single" w:sz="4" w:space="0" w:color="000000"/>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701"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701" w:type="dxa"/>
            <w:tcBorders>
              <w:top w:val="nil"/>
              <w:left w:val="nil"/>
              <w:bottom w:val="single" w:sz="4" w:space="0" w:color="auto"/>
              <w:right w:val="single" w:sz="4" w:space="0" w:color="auto"/>
            </w:tcBorders>
            <w:shd w:val="clear" w:color="000000" w:fill="FFFFFF"/>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 xml:space="preserve">Strategic planning for Local Economic Development </w:t>
            </w:r>
          </w:p>
        </w:tc>
        <w:tc>
          <w:tcPr>
            <w:tcW w:w="1417" w:type="dxa"/>
            <w:tcBorders>
              <w:top w:val="nil"/>
              <w:left w:val="nil"/>
              <w:bottom w:val="single" w:sz="4" w:space="0" w:color="auto"/>
              <w:right w:val="single" w:sz="4" w:space="0" w:color="auto"/>
            </w:tcBorders>
            <w:shd w:val="clear" w:color="000000" w:fill="00B0F0"/>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 xml:space="preserve">Number </w:t>
            </w:r>
          </w:p>
        </w:tc>
        <w:tc>
          <w:tcPr>
            <w:tcW w:w="3969" w:type="dxa"/>
            <w:tcBorders>
              <w:top w:val="nil"/>
              <w:left w:val="nil"/>
              <w:bottom w:val="single" w:sz="4" w:space="0" w:color="auto"/>
              <w:right w:val="single" w:sz="4" w:space="0" w:color="auto"/>
            </w:tcBorders>
            <w:shd w:val="clear" w:color="000000" w:fill="CC66FF"/>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 xml:space="preserve">Number of reports on the implementation of </w:t>
            </w:r>
            <w:proofErr w:type="spellStart"/>
            <w:r w:rsidRPr="005E55CC">
              <w:rPr>
                <w:rFonts w:ascii="Calibri" w:hAnsi="Calibri" w:cs="Calibri"/>
                <w:color w:val="000000"/>
                <w:sz w:val="22"/>
                <w:szCs w:val="22"/>
                <w:lang w:val="en-ZA" w:eastAsia="en-ZA"/>
              </w:rPr>
              <w:t>Vuthela</w:t>
            </w:r>
            <w:proofErr w:type="spellEnd"/>
            <w:r w:rsidRPr="005E55CC">
              <w:rPr>
                <w:rFonts w:ascii="Calibri" w:hAnsi="Calibri" w:cs="Calibri"/>
                <w:color w:val="000000"/>
                <w:sz w:val="22"/>
                <w:szCs w:val="22"/>
                <w:lang w:val="en-ZA" w:eastAsia="en-ZA"/>
              </w:rPr>
              <w:t xml:space="preserve"> LED programme submitted to EXCO by 30 June 2021</w:t>
            </w:r>
          </w:p>
        </w:tc>
        <w:tc>
          <w:tcPr>
            <w:tcW w:w="1816" w:type="dxa"/>
            <w:tcBorders>
              <w:top w:val="nil"/>
              <w:left w:val="nil"/>
              <w:bottom w:val="single" w:sz="4" w:space="0" w:color="auto"/>
              <w:right w:val="single" w:sz="4" w:space="0" w:color="auto"/>
            </w:tcBorders>
            <w:shd w:val="clear" w:color="000000" w:fill="FFFFFF"/>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4</w:t>
            </w:r>
          </w:p>
        </w:tc>
        <w:tc>
          <w:tcPr>
            <w:tcW w:w="2237"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b/>
                <w:bCs/>
                <w:color w:val="000000"/>
                <w:sz w:val="22"/>
                <w:szCs w:val="22"/>
                <w:lang w:val="en-ZA" w:eastAsia="en-ZA"/>
              </w:rPr>
            </w:pPr>
          </w:p>
        </w:tc>
      </w:tr>
      <w:tr w:rsidR="005E55CC" w:rsidRPr="005E55CC" w:rsidTr="005E55CC">
        <w:trPr>
          <w:trHeight w:val="870"/>
        </w:trPr>
        <w:tc>
          <w:tcPr>
            <w:tcW w:w="15388" w:type="dxa"/>
            <w:gridSpan w:val="8"/>
            <w:tcBorders>
              <w:top w:val="single" w:sz="4" w:space="0" w:color="auto"/>
              <w:left w:val="single" w:sz="4" w:space="0" w:color="auto"/>
              <w:bottom w:val="single" w:sz="4" w:space="0" w:color="auto"/>
              <w:right w:val="single" w:sz="4" w:space="0" w:color="auto"/>
            </w:tcBorders>
            <w:shd w:val="clear" w:color="000000" w:fill="FFF2CC"/>
            <w:noWrap/>
            <w:vAlign w:val="center"/>
            <w:hideMark/>
          </w:tcPr>
          <w:p w:rsidR="005E55CC" w:rsidRPr="005E55CC" w:rsidRDefault="005E55CC" w:rsidP="005E55CC">
            <w:pPr>
              <w:jc w:val="center"/>
              <w:rPr>
                <w:rFonts w:ascii="Calibri" w:hAnsi="Calibri" w:cs="Calibri"/>
                <w:b/>
                <w:bCs/>
                <w:color w:val="000000"/>
                <w:sz w:val="22"/>
                <w:szCs w:val="22"/>
                <w:lang w:val="en-ZA" w:eastAsia="en-ZA"/>
              </w:rPr>
            </w:pPr>
            <w:r w:rsidRPr="005E55CC">
              <w:rPr>
                <w:rFonts w:ascii="Calibri" w:hAnsi="Calibri" w:cs="Calibri"/>
                <w:b/>
                <w:bCs/>
                <w:color w:val="000000"/>
                <w:sz w:val="22"/>
                <w:szCs w:val="22"/>
                <w:lang w:val="en-ZA" w:eastAsia="en-ZA"/>
              </w:rPr>
              <w:t>MUNICIPAL INSTITUTIONAL DEVELOPMENT AND MUNICIPAL TRANSFORMATION</w:t>
            </w:r>
          </w:p>
        </w:tc>
      </w:tr>
      <w:tr w:rsidR="00487656" w:rsidRPr="005E55CC" w:rsidTr="00487656">
        <w:trPr>
          <w:trHeight w:val="1320"/>
        </w:trPr>
        <w:tc>
          <w:tcPr>
            <w:tcW w:w="988"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5E55CC" w:rsidRPr="005E55CC" w:rsidRDefault="005E55CC" w:rsidP="005E55CC">
            <w:pPr>
              <w:jc w:val="center"/>
              <w:rPr>
                <w:rFonts w:ascii="Calibri" w:hAnsi="Calibri" w:cs="Calibri"/>
                <w:b/>
                <w:bCs/>
                <w:color w:val="000000"/>
                <w:sz w:val="22"/>
                <w:szCs w:val="22"/>
                <w:lang w:val="en-ZA" w:eastAsia="en-ZA"/>
              </w:rPr>
            </w:pPr>
            <w:r w:rsidRPr="005E55CC">
              <w:rPr>
                <w:rFonts w:ascii="Calibri" w:hAnsi="Calibri" w:cs="Calibri"/>
                <w:b/>
                <w:bCs/>
                <w:color w:val="000000"/>
                <w:sz w:val="22"/>
                <w:szCs w:val="22"/>
                <w:lang w:val="en-ZA" w:eastAsia="en-ZA"/>
              </w:rPr>
              <w:t>MTID 01</w:t>
            </w:r>
          </w:p>
        </w:tc>
        <w:tc>
          <w:tcPr>
            <w:tcW w:w="1559" w:type="dxa"/>
            <w:vMerge w:val="restart"/>
            <w:tcBorders>
              <w:top w:val="nil"/>
              <w:left w:val="single" w:sz="4" w:space="0" w:color="auto"/>
              <w:bottom w:val="single" w:sz="4" w:space="0" w:color="auto"/>
              <w:right w:val="single" w:sz="4" w:space="0" w:color="auto"/>
            </w:tcBorders>
            <w:shd w:val="clear" w:color="000000" w:fill="FFFFFF"/>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Provision of effective, efficient, transparent and accountable leadership</w:t>
            </w:r>
          </w:p>
        </w:tc>
        <w:tc>
          <w:tcPr>
            <w:tcW w:w="1701" w:type="dxa"/>
            <w:vMerge w:val="restart"/>
            <w:tcBorders>
              <w:top w:val="nil"/>
              <w:left w:val="single" w:sz="4" w:space="0" w:color="auto"/>
              <w:bottom w:val="single" w:sz="4" w:space="0" w:color="auto"/>
              <w:right w:val="single" w:sz="4" w:space="0" w:color="auto"/>
            </w:tcBorders>
            <w:shd w:val="clear" w:color="000000" w:fill="FFFFFF"/>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 xml:space="preserve">Creating a conducive working environment </w:t>
            </w:r>
          </w:p>
        </w:tc>
        <w:tc>
          <w:tcPr>
            <w:tcW w:w="1701" w:type="dxa"/>
            <w:vMerge w:val="restart"/>
            <w:tcBorders>
              <w:top w:val="nil"/>
              <w:left w:val="single" w:sz="4" w:space="0" w:color="auto"/>
              <w:bottom w:val="single" w:sz="4" w:space="0" w:color="auto"/>
              <w:right w:val="single" w:sz="4" w:space="0" w:color="auto"/>
            </w:tcBorders>
            <w:shd w:val="clear" w:color="000000" w:fill="FFFFFF"/>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Maintain and improve the municipal policies</w:t>
            </w:r>
          </w:p>
        </w:tc>
        <w:tc>
          <w:tcPr>
            <w:tcW w:w="1417" w:type="dxa"/>
            <w:tcBorders>
              <w:top w:val="nil"/>
              <w:left w:val="nil"/>
              <w:bottom w:val="single" w:sz="4" w:space="0" w:color="auto"/>
              <w:right w:val="single" w:sz="4" w:space="0" w:color="auto"/>
            </w:tcBorders>
            <w:shd w:val="clear" w:color="000000" w:fill="00B0F0"/>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 xml:space="preserve">Date </w:t>
            </w:r>
          </w:p>
        </w:tc>
        <w:tc>
          <w:tcPr>
            <w:tcW w:w="3969" w:type="dxa"/>
            <w:tcBorders>
              <w:top w:val="nil"/>
              <w:left w:val="nil"/>
              <w:bottom w:val="single" w:sz="4" w:space="0" w:color="auto"/>
              <w:right w:val="single" w:sz="4" w:space="0" w:color="auto"/>
            </w:tcBorders>
            <w:shd w:val="clear" w:color="000000" w:fill="F8CBAD"/>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 xml:space="preserve">Date of developed draft policies and by-laws </w:t>
            </w:r>
            <w:proofErr w:type="gramStart"/>
            <w:r w:rsidRPr="005E55CC">
              <w:rPr>
                <w:rFonts w:ascii="Calibri" w:hAnsi="Calibri" w:cs="Calibri"/>
                <w:color w:val="000000"/>
                <w:sz w:val="22"/>
                <w:szCs w:val="22"/>
                <w:lang w:val="en-ZA" w:eastAsia="en-ZA"/>
              </w:rPr>
              <w:t>And</w:t>
            </w:r>
            <w:proofErr w:type="gramEnd"/>
            <w:r w:rsidRPr="005E55CC">
              <w:rPr>
                <w:rFonts w:ascii="Calibri" w:hAnsi="Calibri" w:cs="Calibri"/>
                <w:color w:val="000000"/>
                <w:sz w:val="22"/>
                <w:szCs w:val="22"/>
                <w:lang w:val="en-ZA" w:eastAsia="en-ZA"/>
              </w:rPr>
              <w:t>/or reviewed draft policies and by-laws approved by Council by 30 June 2021</w:t>
            </w:r>
          </w:p>
        </w:tc>
        <w:tc>
          <w:tcPr>
            <w:tcW w:w="1816" w:type="dxa"/>
            <w:tcBorders>
              <w:top w:val="nil"/>
              <w:left w:val="nil"/>
              <w:bottom w:val="single" w:sz="4" w:space="0" w:color="auto"/>
              <w:right w:val="single" w:sz="4" w:space="0" w:color="auto"/>
            </w:tcBorders>
            <w:shd w:val="clear" w:color="000000" w:fill="FFFFFF"/>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30-Jun-21</w:t>
            </w:r>
          </w:p>
        </w:tc>
        <w:tc>
          <w:tcPr>
            <w:tcW w:w="2237" w:type="dxa"/>
            <w:tcBorders>
              <w:top w:val="nil"/>
              <w:left w:val="nil"/>
              <w:bottom w:val="single" w:sz="4" w:space="0" w:color="auto"/>
              <w:right w:val="single" w:sz="4" w:space="0" w:color="auto"/>
            </w:tcBorders>
            <w:shd w:val="clear" w:color="000000" w:fill="F8CBAD"/>
            <w:vAlign w:val="center"/>
            <w:hideMark/>
          </w:tcPr>
          <w:p w:rsidR="005E55CC" w:rsidRPr="005E55CC" w:rsidRDefault="005E55CC" w:rsidP="005E55CC">
            <w:pPr>
              <w:jc w:val="center"/>
              <w:rPr>
                <w:rFonts w:ascii="Calibri" w:hAnsi="Calibri" w:cs="Calibri"/>
                <w:b/>
                <w:bCs/>
                <w:color w:val="000000"/>
                <w:sz w:val="22"/>
                <w:szCs w:val="22"/>
                <w:lang w:val="en-ZA" w:eastAsia="en-ZA"/>
              </w:rPr>
            </w:pPr>
            <w:r w:rsidRPr="005E55CC">
              <w:rPr>
                <w:rFonts w:ascii="Calibri" w:hAnsi="Calibri" w:cs="Calibri"/>
                <w:b/>
                <w:bCs/>
                <w:color w:val="000000"/>
                <w:sz w:val="22"/>
                <w:szCs w:val="22"/>
                <w:lang w:val="en-ZA" w:eastAsia="en-ZA"/>
              </w:rPr>
              <w:t>COMMUNITY SERVICES</w:t>
            </w:r>
          </w:p>
        </w:tc>
      </w:tr>
      <w:tr w:rsidR="005E55CC" w:rsidRPr="005E55CC" w:rsidTr="00487656">
        <w:trPr>
          <w:trHeight w:val="1170"/>
        </w:trPr>
        <w:tc>
          <w:tcPr>
            <w:tcW w:w="988"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b/>
                <w:bCs/>
                <w:color w:val="000000"/>
                <w:sz w:val="22"/>
                <w:szCs w:val="22"/>
                <w:lang w:val="en-ZA" w:eastAsia="en-ZA"/>
              </w:rPr>
            </w:pPr>
          </w:p>
        </w:tc>
        <w:tc>
          <w:tcPr>
            <w:tcW w:w="1559"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701"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701"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417" w:type="dxa"/>
            <w:tcBorders>
              <w:top w:val="nil"/>
              <w:left w:val="nil"/>
              <w:bottom w:val="single" w:sz="4" w:space="0" w:color="auto"/>
              <w:right w:val="single" w:sz="4" w:space="0" w:color="auto"/>
            </w:tcBorders>
            <w:shd w:val="clear" w:color="000000" w:fill="00B0F0"/>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 xml:space="preserve">Date </w:t>
            </w:r>
          </w:p>
        </w:tc>
        <w:tc>
          <w:tcPr>
            <w:tcW w:w="3969" w:type="dxa"/>
            <w:tcBorders>
              <w:top w:val="nil"/>
              <w:left w:val="nil"/>
              <w:bottom w:val="single" w:sz="4" w:space="0" w:color="auto"/>
              <w:right w:val="single" w:sz="4" w:space="0" w:color="auto"/>
            </w:tcBorders>
            <w:shd w:val="clear" w:color="000000" w:fill="FFD966"/>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Date of adopting the reviewed corporate services departmental policies by council by 30 June 2021</w:t>
            </w:r>
          </w:p>
        </w:tc>
        <w:tc>
          <w:tcPr>
            <w:tcW w:w="1816" w:type="dxa"/>
            <w:tcBorders>
              <w:top w:val="nil"/>
              <w:left w:val="nil"/>
              <w:bottom w:val="single" w:sz="4" w:space="0" w:color="auto"/>
              <w:right w:val="single" w:sz="4" w:space="0" w:color="auto"/>
            </w:tcBorders>
            <w:shd w:val="clear" w:color="000000" w:fill="FFFFFF"/>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30-Jun-21</w:t>
            </w:r>
          </w:p>
        </w:tc>
        <w:tc>
          <w:tcPr>
            <w:tcW w:w="2237" w:type="dxa"/>
            <w:tcBorders>
              <w:top w:val="nil"/>
              <w:left w:val="nil"/>
              <w:bottom w:val="single" w:sz="4" w:space="0" w:color="auto"/>
              <w:right w:val="single" w:sz="4" w:space="0" w:color="auto"/>
            </w:tcBorders>
            <w:shd w:val="clear" w:color="000000" w:fill="FFD966"/>
            <w:vAlign w:val="center"/>
            <w:hideMark/>
          </w:tcPr>
          <w:p w:rsidR="005E55CC" w:rsidRPr="005E55CC" w:rsidRDefault="005E55CC" w:rsidP="005E55CC">
            <w:pPr>
              <w:jc w:val="center"/>
              <w:rPr>
                <w:rFonts w:ascii="Calibri" w:hAnsi="Calibri" w:cs="Calibri"/>
                <w:b/>
                <w:bCs/>
                <w:color w:val="000000"/>
                <w:sz w:val="22"/>
                <w:szCs w:val="22"/>
                <w:lang w:val="en-ZA" w:eastAsia="en-ZA"/>
              </w:rPr>
            </w:pPr>
            <w:r w:rsidRPr="005E55CC">
              <w:rPr>
                <w:rFonts w:ascii="Calibri" w:hAnsi="Calibri" w:cs="Calibri"/>
                <w:b/>
                <w:bCs/>
                <w:color w:val="000000"/>
                <w:sz w:val="22"/>
                <w:szCs w:val="22"/>
                <w:lang w:val="en-ZA" w:eastAsia="en-ZA"/>
              </w:rPr>
              <w:t>CORPORATE SERVICES</w:t>
            </w:r>
          </w:p>
        </w:tc>
      </w:tr>
      <w:tr w:rsidR="005E55CC" w:rsidRPr="005E55CC" w:rsidTr="00487656">
        <w:trPr>
          <w:trHeight w:val="1290"/>
        </w:trPr>
        <w:tc>
          <w:tcPr>
            <w:tcW w:w="988"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b/>
                <w:bCs/>
                <w:color w:val="000000"/>
                <w:sz w:val="22"/>
                <w:szCs w:val="22"/>
                <w:lang w:val="en-ZA" w:eastAsia="en-ZA"/>
              </w:rPr>
            </w:pPr>
          </w:p>
        </w:tc>
        <w:tc>
          <w:tcPr>
            <w:tcW w:w="1559"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701"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701"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417" w:type="dxa"/>
            <w:tcBorders>
              <w:top w:val="nil"/>
              <w:left w:val="nil"/>
              <w:bottom w:val="single" w:sz="4" w:space="0" w:color="auto"/>
              <w:right w:val="single" w:sz="4" w:space="0" w:color="auto"/>
            </w:tcBorders>
            <w:shd w:val="clear" w:color="000000" w:fill="00B0F0"/>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 xml:space="preserve">Date </w:t>
            </w:r>
          </w:p>
        </w:tc>
        <w:tc>
          <w:tcPr>
            <w:tcW w:w="3969" w:type="dxa"/>
            <w:tcBorders>
              <w:top w:val="nil"/>
              <w:left w:val="nil"/>
              <w:bottom w:val="single" w:sz="4" w:space="0" w:color="auto"/>
              <w:right w:val="single" w:sz="4" w:space="0" w:color="auto"/>
            </w:tcBorders>
            <w:shd w:val="clear" w:color="000000" w:fill="92D050"/>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Date of the development of the Building and Community Facilities maintenance plan by 30 June 2021</w:t>
            </w:r>
          </w:p>
        </w:tc>
        <w:tc>
          <w:tcPr>
            <w:tcW w:w="1816" w:type="dxa"/>
            <w:tcBorders>
              <w:top w:val="nil"/>
              <w:left w:val="nil"/>
              <w:bottom w:val="single" w:sz="4" w:space="0" w:color="auto"/>
              <w:right w:val="single" w:sz="4" w:space="0" w:color="auto"/>
            </w:tcBorders>
            <w:shd w:val="clear" w:color="000000" w:fill="FFFFFF"/>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30-Jun-21</w:t>
            </w:r>
          </w:p>
        </w:tc>
        <w:tc>
          <w:tcPr>
            <w:tcW w:w="2237" w:type="dxa"/>
            <w:tcBorders>
              <w:top w:val="nil"/>
              <w:left w:val="nil"/>
              <w:bottom w:val="single" w:sz="4" w:space="0" w:color="auto"/>
              <w:right w:val="single" w:sz="4" w:space="0" w:color="auto"/>
            </w:tcBorders>
            <w:shd w:val="clear" w:color="000000" w:fill="92D050"/>
            <w:vAlign w:val="center"/>
            <w:hideMark/>
          </w:tcPr>
          <w:p w:rsidR="005E55CC" w:rsidRPr="005E55CC" w:rsidRDefault="005E55CC" w:rsidP="005E55CC">
            <w:pPr>
              <w:jc w:val="center"/>
              <w:rPr>
                <w:rFonts w:ascii="Calibri" w:hAnsi="Calibri" w:cs="Calibri"/>
                <w:b/>
                <w:bCs/>
                <w:color w:val="000000"/>
                <w:sz w:val="22"/>
                <w:szCs w:val="22"/>
                <w:lang w:val="en-ZA" w:eastAsia="en-ZA"/>
              </w:rPr>
            </w:pPr>
            <w:r w:rsidRPr="005E55CC">
              <w:rPr>
                <w:rFonts w:ascii="Calibri" w:hAnsi="Calibri" w:cs="Calibri"/>
                <w:b/>
                <w:bCs/>
                <w:color w:val="000000"/>
                <w:sz w:val="22"/>
                <w:szCs w:val="22"/>
                <w:lang w:val="en-ZA" w:eastAsia="en-ZA"/>
              </w:rPr>
              <w:t>TECHNICAL SERVICES</w:t>
            </w:r>
          </w:p>
        </w:tc>
      </w:tr>
      <w:tr w:rsidR="005E55CC" w:rsidRPr="005E55CC" w:rsidTr="00487656">
        <w:trPr>
          <w:trHeight w:val="1005"/>
        </w:trPr>
        <w:tc>
          <w:tcPr>
            <w:tcW w:w="988"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b/>
                <w:bCs/>
                <w:color w:val="000000"/>
                <w:sz w:val="22"/>
                <w:szCs w:val="22"/>
                <w:lang w:val="en-ZA" w:eastAsia="en-ZA"/>
              </w:rPr>
            </w:pPr>
          </w:p>
        </w:tc>
        <w:tc>
          <w:tcPr>
            <w:tcW w:w="1559"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701"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701"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417" w:type="dxa"/>
            <w:tcBorders>
              <w:top w:val="nil"/>
              <w:left w:val="nil"/>
              <w:bottom w:val="single" w:sz="4" w:space="0" w:color="auto"/>
              <w:right w:val="single" w:sz="4" w:space="0" w:color="auto"/>
            </w:tcBorders>
            <w:shd w:val="clear" w:color="000000" w:fill="00B0F0"/>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 xml:space="preserve">Date </w:t>
            </w:r>
          </w:p>
        </w:tc>
        <w:tc>
          <w:tcPr>
            <w:tcW w:w="3969" w:type="dxa"/>
            <w:tcBorders>
              <w:top w:val="nil"/>
              <w:left w:val="nil"/>
              <w:bottom w:val="single" w:sz="4" w:space="0" w:color="auto"/>
              <w:right w:val="single" w:sz="4" w:space="0" w:color="auto"/>
            </w:tcBorders>
            <w:shd w:val="clear" w:color="000000" w:fill="C1F8AE"/>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Date of adopting the reviewed policies by council 30 June 2021</w:t>
            </w:r>
          </w:p>
        </w:tc>
        <w:tc>
          <w:tcPr>
            <w:tcW w:w="1816" w:type="dxa"/>
            <w:tcBorders>
              <w:top w:val="nil"/>
              <w:left w:val="nil"/>
              <w:bottom w:val="single" w:sz="4" w:space="0" w:color="auto"/>
              <w:right w:val="single" w:sz="4" w:space="0" w:color="auto"/>
            </w:tcBorders>
            <w:shd w:val="clear" w:color="000000" w:fill="FFFFFF"/>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30-Jun-21</w:t>
            </w:r>
          </w:p>
        </w:tc>
        <w:tc>
          <w:tcPr>
            <w:tcW w:w="2237" w:type="dxa"/>
            <w:vMerge w:val="restart"/>
            <w:tcBorders>
              <w:top w:val="nil"/>
              <w:left w:val="single" w:sz="4" w:space="0" w:color="auto"/>
              <w:bottom w:val="single" w:sz="4" w:space="0" w:color="000000"/>
              <w:right w:val="single" w:sz="4" w:space="0" w:color="auto"/>
            </w:tcBorders>
            <w:shd w:val="clear" w:color="000000" w:fill="C1F8AE"/>
            <w:vAlign w:val="center"/>
            <w:hideMark/>
          </w:tcPr>
          <w:p w:rsidR="005E55CC" w:rsidRPr="005E55CC" w:rsidRDefault="005E55CC" w:rsidP="005E55CC">
            <w:pPr>
              <w:jc w:val="center"/>
              <w:rPr>
                <w:rFonts w:ascii="Calibri" w:hAnsi="Calibri" w:cs="Calibri"/>
                <w:b/>
                <w:bCs/>
                <w:color w:val="000000"/>
                <w:sz w:val="22"/>
                <w:szCs w:val="22"/>
                <w:lang w:val="en-ZA" w:eastAsia="en-ZA"/>
              </w:rPr>
            </w:pPr>
            <w:r w:rsidRPr="005E55CC">
              <w:rPr>
                <w:rFonts w:ascii="Calibri" w:hAnsi="Calibri" w:cs="Calibri"/>
                <w:b/>
                <w:bCs/>
                <w:color w:val="000000"/>
                <w:sz w:val="22"/>
                <w:szCs w:val="22"/>
                <w:lang w:val="en-ZA" w:eastAsia="en-ZA"/>
              </w:rPr>
              <w:t>OMM</w:t>
            </w:r>
          </w:p>
        </w:tc>
      </w:tr>
      <w:tr w:rsidR="005E55CC" w:rsidRPr="005E55CC" w:rsidTr="00487656">
        <w:trPr>
          <w:trHeight w:val="1155"/>
        </w:trPr>
        <w:tc>
          <w:tcPr>
            <w:tcW w:w="988"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5E55CC" w:rsidRPr="005E55CC" w:rsidRDefault="005E55CC" w:rsidP="005E55CC">
            <w:pPr>
              <w:jc w:val="center"/>
              <w:rPr>
                <w:rFonts w:ascii="Calibri" w:hAnsi="Calibri" w:cs="Calibri"/>
                <w:b/>
                <w:bCs/>
                <w:color w:val="000000"/>
                <w:sz w:val="22"/>
                <w:szCs w:val="22"/>
                <w:lang w:val="en-ZA" w:eastAsia="en-ZA"/>
              </w:rPr>
            </w:pPr>
            <w:r w:rsidRPr="005E55CC">
              <w:rPr>
                <w:rFonts w:ascii="Calibri" w:hAnsi="Calibri" w:cs="Calibri"/>
                <w:b/>
                <w:bCs/>
                <w:color w:val="000000"/>
                <w:sz w:val="22"/>
                <w:szCs w:val="22"/>
                <w:lang w:val="en-ZA" w:eastAsia="en-ZA"/>
              </w:rPr>
              <w:t>MTID 02</w:t>
            </w:r>
          </w:p>
        </w:tc>
        <w:tc>
          <w:tcPr>
            <w:tcW w:w="1559"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701"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701" w:type="dxa"/>
            <w:vMerge w:val="restart"/>
            <w:tcBorders>
              <w:top w:val="nil"/>
              <w:left w:val="single" w:sz="4" w:space="0" w:color="auto"/>
              <w:bottom w:val="single" w:sz="4" w:space="0" w:color="auto"/>
              <w:right w:val="single" w:sz="4" w:space="0" w:color="auto"/>
            </w:tcBorders>
            <w:shd w:val="clear" w:color="000000" w:fill="FFFFFF"/>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Ensure effective and efficient human resource management</w:t>
            </w:r>
          </w:p>
        </w:tc>
        <w:tc>
          <w:tcPr>
            <w:tcW w:w="1417" w:type="dxa"/>
            <w:tcBorders>
              <w:top w:val="nil"/>
              <w:left w:val="nil"/>
              <w:bottom w:val="single" w:sz="4" w:space="0" w:color="auto"/>
              <w:right w:val="single" w:sz="4" w:space="0" w:color="auto"/>
            </w:tcBorders>
            <w:shd w:val="clear" w:color="000000" w:fill="00B0F0"/>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 xml:space="preserve">Date </w:t>
            </w:r>
          </w:p>
        </w:tc>
        <w:tc>
          <w:tcPr>
            <w:tcW w:w="3969" w:type="dxa"/>
            <w:tcBorders>
              <w:top w:val="nil"/>
              <w:left w:val="nil"/>
              <w:bottom w:val="single" w:sz="4" w:space="0" w:color="auto"/>
              <w:right w:val="single" w:sz="4" w:space="0" w:color="auto"/>
            </w:tcBorders>
            <w:shd w:val="clear" w:color="000000" w:fill="C1F8AE"/>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Date of reviewed and adopted Organogram by 31 May 2021</w:t>
            </w:r>
          </w:p>
        </w:tc>
        <w:tc>
          <w:tcPr>
            <w:tcW w:w="1816" w:type="dxa"/>
            <w:tcBorders>
              <w:top w:val="nil"/>
              <w:left w:val="nil"/>
              <w:bottom w:val="single" w:sz="4" w:space="0" w:color="auto"/>
              <w:right w:val="single" w:sz="4" w:space="0" w:color="auto"/>
            </w:tcBorders>
            <w:shd w:val="clear" w:color="000000" w:fill="FFFFFF"/>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31-May-21</w:t>
            </w:r>
          </w:p>
        </w:tc>
        <w:tc>
          <w:tcPr>
            <w:tcW w:w="2237" w:type="dxa"/>
            <w:vMerge/>
            <w:tcBorders>
              <w:top w:val="nil"/>
              <w:left w:val="single" w:sz="4" w:space="0" w:color="auto"/>
              <w:bottom w:val="single" w:sz="4" w:space="0" w:color="000000"/>
              <w:right w:val="single" w:sz="4" w:space="0" w:color="auto"/>
            </w:tcBorders>
            <w:vAlign w:val="center"/>
            <w:hideMark/>
          </w:tcPr>
          <w:p w:rsidR="005E55CC" w:rsidRPr="005E55CC" w:rsidRDefault="005E55CC" w:rsidP="005E55CC">
            <w:pPr>
              <w:rPr>
                <w:rFonts w:ascii="Calibri" w:hAnsi="Calibri" w:cs="Calibri"/>
                <w:b/>
                <w:bCs/>
                <w:color w:val="000000"/>
                <w:sz w:val="22"/>
                <w:szCs w:val="22"/>
                <w:lang w:val="en-ZA" w:eastAsia="en-ZA"/>
              </w:rPr>
            </w:pPr>
          </w:p>
        </w:tc>
      </w:tr>
      <w:tr w:rsidR="005E55CC" w:rsidRPr="005E55CC" w:rsidTr="00487656">
        <w:trPr>
          <w:trHeight w:val="1485"/>
        </w:trPr>
        <w:tc>
          <w:tcPr>
            <w:tcW w:w="988" w:type="dxa"/>
            <w:vMerge/>
            <w:tcBorders>
              <w:top w:val="nil"/>
              <w:left w:val="single" w:sz="4" w:space="0" w:color="auto"/>
              <w:bottom w:val="single" w:sz="4" w:space="0" w:color="000000"/>
              <w:right w:val="single" w:sz="4" w:space="0" w:color="auto"/>
            </w:tcBorders>
            <w:vAlign w:val="center"/>
            <w:hideMark/>
          </w:tcPr>
          <w:p w:rsidR="005E55CC" w:rsidRPr="005E55CC" w:rsidRDefault="005E55CC" w:rsidP="005E55CC">
            <w:pPr>
              <w:rPr>
                <w:rFonts w:ascii="Calibri" w:hAnsi="Calibri" w:cs="Calibri"/>
                <w:b/>
                <w:bCs/>
                <w:color w:val="000000"/>
                <w:sz w:val="22"/>
                <w:szCs w:val="22"/>
                <w:lang w:val="en-ZA" w:eastAsia="en-ZA"/>
              </w:rPr>
            </w:pPr>
          </w:p>
        </w:tc>
        <w:tc>
          <w:tcPr>
            <w:tcW w:w="1559"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701"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701"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417" w:type="dxa"/>
            <w:tcBorders>
              <w:top w:val="nil"/>
              <w:left w:val="nil"/>
              <w:bottom w:val="single" w:sz="4" w:space="0" w:color="auto"/>
              <w:right w:val="single" w:sz="4" w:space="0" w:color="auto"/>
            </w:tcBorders>
            <w:shd w:val="clear" w:color="000000" w:fill="00B0F0"/>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 xml:space="preserve">Date </w:t>
            </w:r>
          </w:p>
        </w:tc>
        <w:tc>
          <w:tcPr>
            <w:tcW w:w="3969" w:type="dxa"/>
            <w:tcBorders>
              <w:top w:val="nil"/>
              <w:left w:val="nil"/>
              <w:bottom w:val="single" w:sz="4" w:space="0" w:color="auto"/>
              <w:right w:val="single" w:sz="4" w:space="0" w:color="auto"/>
            </w:tcBorders>
            <w:shd w:val="clear" w:color="000000" w:fill="92D050"/>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Date of submission of the departmental Organogram to Corporate Services Department for inclusion in the overall municipal organogram by 28 February 2021</w:t>
            </w:r>
          </w:p>
        </w:tc>
        <w:tc>
          <w:tcPr>
            <w:tcW w:w="1816" w:type="dxa"/>
            <w:tcBorders>
              <w:top w:val="nil"/>
              <w:left w:val="nil"/>
              <w:bottom w:val="single" w:sz="4" w:space="0" w:color="auto"/>
              <w:right w:val="single" w:sz="4" w:space="0" w:color="auto"/>
            </w:tcBorders>
            <w:shd w:val="clear" w:color="000000" w:fill="FFFFFF"/>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28-Feb-21</w:t>
            </w:r>
          </w:p>
        </w:tc>
        <w:tc>
          <w:tcPr>
            <w:tcW w:w="2237" w:type="dxa"/>
            <w:tcBorders>
              <w:top w:val="nil"/>
              <w:left w:val="nil"/>
              <w:bottom w:val="single" w:sz="4" w:space="0" w:color="auto"/>
              <w:right w:val="single" w:sz="4" w:space="0" w:color="auto"/>
            </w:tcBorders>
            <w:shd w:val="clear" w:color="000000" w:fill="92D050"/>
            <w:vAlign w:val="center"/>
            <w:hideMark/>
          </w:tcPr>
          <w:p w:rsidR="005E55CC" w:rsidRPr="005E55CC" w:rsidRDefault="005E55CC" w:rsidP="005E55CC">
            <w:pPr>
              <w:jc w:val="center"/>
              <w:rPr>
                <w:rFonts w:ascii="Calibri" w:hAnsi="Calibri" w:cs="Calibri"/>
                <w:b/>
                <w:bCs/>
                <w:color w:val="000000"/>
                <w:sz w:val="22"/>
                <w:szCs w:val="22"/>
                <w:lang w:val="en-ZA" w:eastAsia="en-ZA"/>
              </w:rPr>
            </w:pPr>
            <w:r w:rsidRPr="005E55CC">
              <w:rPr>
                <w:rFonts w:ascii="Calibri" w:hAnsi="Calibri" w:cs="Calibri"/>
                <w:b/>
                <w:bCs/>
                <w:color w:val="000000"/>
                <w:sz w:val="22"/>
                <w:szCs w:val="22"/>
                <w:lang w:val="en-ZA" w:eastAsia="en-ZA"/>
              </w:rPr>
              <w:t>TSID</w:t>
            </w:r>
          </w:p>
        </w:tc>
      </w:tr>
      <w:tr w:rsidR="005E55CC" w:rsidRPr="005E55CC" w:rsidTr="00487656">
        <w:trPr>
          <w:trHeight w:val="600"/>
        </w:trPr>
        <w:tc>
          <w:tcPr>
            <w:tcW w:w="988" w:type="dxa"/>
            <w:vMerge/>
            <w:tcBorders>
              <w:top w:val="nil"/>
              <w:left w:val="single" w:sz="4" w:space="0" w:color="auto"/>
              <w:bottom w:val="single" w:sz="4" w:space="0" w:color="000000"/>
              <w:right w:val="single" w:sz="4" w:space="0" w:color="auto"/>
            </w:tcBorders>
            <w:vAlign w:val="center"/>
            <w:hideMark/>
          </w:tcPr>
          <w:p w:rsidR="005E55CC" w:rsidRPr="005E55CC" w:rsidRDefault="005E55CC" w:rsidP="005E55CC">
            <w:pPr>
              <w:rPr>
                <w:rFonts w:ascii="Calibri" w:hAnsi="Calibri" w:cs="Calibri"/>
                <w:b/>
                <w:bCs/>
                <w:color w:val="000000"/>
                <w:sz w:val="22"/>
                <w:szCs w:val="22"/>
                <w:lang w:val="en-ZA" w:eastAsia="en-ZA"/>
              </w:rPr>
            </w:pPr>
          </w:p>
        </w:tc>
        <w:tc>
          <w:tcPr>
            <w:tcW w:w="1559"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701"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701"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417" w:type="dxa"/>
            <w:tcBorders>
              <w:top w:val="nil"/>
              <w:left w:val="nil"/>
              <w:bottom w:val="single" w:sz="4" w:space="0" w:color="auto"/>
              <w:right w:val="single" w:sz="4" w:space="0" w:color="auto"/>
            </w:tcBorders>
            <w:shd w:val="clear" w:color="000000" w:fill="00B0F0"/>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 xml:space="preserve">Date </w:t>
            </w:r>
          </w:p>
        </w:tc>
        <w:tc>
          <w:tcPr>
            <w:tcW w:w="3969" w:type="dxa"/>
            <w:tcBorders>
              <w:top w:val="nil"/>
              <w:left w:val="nil"/>
              <w:bottom w:val="single" w:sz="4" w:space="0" w:color="auto"/>
              <w:right w:val="single" w:sz="4" w:space="0" w:color="auto"/>
            </w:tcBorders>
            <w:shd w:val="clear" w:color="000000" w:fill="FFD966"/>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Date of submission of the reviewed employment equity report by 31 January 2021</w:t>
            </w:r>
          </w:p>
        </w:tc>
        <w:tc>
          <w:tcPr>
            <w:tcW w:w="1816" w:type="dxa"/>
            <w:tcBorders>
              <w:top w:val="nil"/>
              <w:left w:val="nil"/>
              <w:bottom w:val="single" w:sz="4" w:space="0" w:color="auto"/>
              <w:right w:val="single" w:sz="4" w:space="0" w:color="auto"/>
            </w:tcBorders>
            <w:shd w:val="clear" w:color="000000" w:fill="FFFFFF"/>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31-Jan-21</w:t>
            </w:r>
          </w:p>
        </w:tc>
        <w:tc>
          <w:tcPr>
            <w:tcW w:w="2237" w:type="dxa"/>
            <w:vMerge w:val="restart"/>
            <w:tcBorders>
              <w:top w:val="nil"/>
              <w:left w:val="single" w:sz="4" w:space="0" w:color="auto"/>
              <w:bottom w:val="single" w:sz="4" w:space="0" w:color="auto"/>
              <w:right w:val="single" w:sz="4" w:space="0" w:color="auto"/>
            </w:tcBorders>
            <w:shd w:val="clear" w:color="000000" w:fill="FFD966"/>
            <w:vAlign w:val="center"/>
            <w:hideMark/>
          </w:tcPr>
          <w:p w:rsidR="005E55CC" w:rsidRPr="005E55CC" w:rsidRDefault="005E55CC" w:rsidP="005E55CC">
            <w:pPr>
              <w:jc w:val="center"/>
              <w:rPr>
                <w:rFonts w:ascii="Calibri" w:hAnsi="Calibri" w:cs="Calibri"/>
                <w:b/>
                <w:bCs/>
                <w:color w:val="000000"/>
                <w:sz w:val="22"/>
                <w:szCs w:val="22"/>
                <w:lang w:val="en-ZA" w:eastAsia="en-ZA"/>
              </w:rPr>
            </w:pPr>
            <w:r w:rsidRPr="005E55CC">
              <w:rPr>
                <w:rFonts w:ascii="Calibri" w:hAnsi="Calibri" w:cs="Calibri"/>
                <w:b/>
                <w:bCs/>
                <w:color w:val="000000"/>
                <w:sz w:val="22"/>
                <w:szCs w:val="22"/>
                <w:lang w:val="en-ZA" w:eastAsia="en-ZA"/>
              </w:rPr>
              <w:t>CORPORATE SERVICES</w:t>
            </w:r>
          </w:p>
        </w:tc>
      </w:tr>
      <w:tr w:rsidR="005E55CC" w:rsidRPr="005E55CC" w:rsidTr="00487656">
        <w:trPr>
          <w:trHeight w:val="900"/>
        </w:trPr>
        <w:tc>
          <w:tcPr>
            <w:tcW w:w="988" w:type="dxa"/>
            <w:vMerge/>
            <w:tcBorders>
              <w:top w:val="nil"/>
              <w:left w:val="single" w:sz="4" w:space="0" w:color="auto"/>
              <w:bottom w:val="single" w:sz="4" w:space="0" w:color="000000"/>
              <w:right w:val="single" w:sz="4" w:space="0" w:color="auto"/>
            </w:tcBorders>
            <w:vAlign w:val="center"/>
            <w:hideMark/>
          </w:tcPr>
          <w:p w:rsidR="005E55CC" w:rsidRPr="005E55CC" w:rsidRDefault="005E55CC" w:rsidP="005E55CC">
            <w:pPr>
              <w:rPr>
                <w:rFonts w:ascii="Calibri" w:hAnsi="Calibri" w:cs="Calibri"/>
                <w:b/>
                <w:bCs/>
                <w:color w:val="000000"/>
                <w:sz w:val="22"/>
                <w:szCs w:val="22"/>
                <w:lang w:val="en-ZA" w:eastAsia="en-ZA"/>
              </w:rPr>
            </w:pPr>
          </w:p>
        </w:tc>
        <w:tc>
          <w:tcPr>
            <w:tcW w:w="1559"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701"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701"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417" w:type="dxa"/>
            <w:tcBorders>
              <w:top w:val="nil"/>
              <w:left w:val="nil"/>
              <w:bottom w:val="single" w:sz="4" w:space="0" w:color="auto"/>
              <w:right w:val="single" w:sz="4" w:space="0" w:color="auto"/>
            </w:tcBorders>
            <w:shd w:val="clear" w:color="000000" w:fill="00B0F0"/>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 xml:space="preserve">Percentage </w:t>
            </w:r>
          </w:p>
        </w:tc>
        <w:tc>
          <w:tcPr>
            <w:tcW w:w="3969" w:type="dxa"/>
            <w:tcBorders>
              <w:top w:val="nil"/>
              <w:left w:val="nil"/>
              <w:bottom w:val="single" w:sz="4" w:space="0" w:color="auto"/>
              <w:right w:val="single" w:sz="4" w:space="0" w:color="auto"/>
            </w:tcBorders>
            <w:shd w:val="clear" w:color="000000" w:fill="FFD966"/>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 xml:space="preserve">Percentage of recruitment of </w:t>
            </w:r>
            <w:proofErr w:type="spellStart"/>
            <w:r w:rsidRPr="005E55CC">
              <w:rPr>
                <w:rFonts w:ascii="Calibri" w:hAnsi="Calibri" w:cs="Calibri"/>
                <w:color w:val="000000"/>
                <w:sz w:val="22"/>
                <w:szCs w:val="22"/>
                <w:lang w:val="en-ZA" w:eastAsia="en-ZA"/>
              </w:rPr>
              <w:t>emplloyees</w:t>
            </w:r>
            <w:proofErr w:type="spellEnd"/>
            <w:r w:rsidRPr="005E55CC">
              <w:rPr>
                <w:rFonts w:ascii="Calibri" w:hAnsi="Calibri" w:cs="Calibri"/>
                <w:color w:val="000000"/>
                <w:sz w:val="22"/>
                <w:szCs w:val="22"/>
                <w:lang w:val="en-ZA" w:eastAsia="en-ZA"/>
              </w:rPr>
              <w:t xml:space="preserve"> by 30 June 2020</w:t>
            </w:r>
          </w:p>
        </w:tc>
        <w:tc>
          <w:tcPr>
            <w:tcW w:w="1816" w:type="dxa"/>
            <w:tcBorders>
              <w:top w:val="nil"/>
              <w:left w:val="nil"/>
              <w:bottom w:val="single" w:sz="4" w:space="0" w:color="auto"/>
              <w:right w:val="single" w:sz="4" w:space="0" w:color="auto"/>
            </w:tcBorders>
            <w:shd w:val="clear" w:color="000000" w:fill="FFFFFF"/>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100%</w:t>
            </w:r>
          </w:p>
        </w:tc>
        <w:tc>
          <w:tcPr>
            <w:tcW w:w="2237"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b/>
                <w:bCs/>
                <w:color w:val="000000"/>
                <w:sz w:val="22"/>
                <w:szCs w:val="22"/>
                <w:lang w:val="en-ZA" w:eastAsia="en-ZA"/>
              </w:rPr>
            </w:pPr>
          </w:p>
        </w:tc>
      </w:tr>
      <w:tr w:rsidR="005E55CC" w:rsidRPr="005E55CC" w:rsidTr="00487656">
        <w:trPr>
          <w:trHeight w:val="1500"/>
        </w:trPr>
        <w:tc>
          <w:tcPr>
            <w:tcW w:w="988" w:type="dxa"/>
            <w:vMerge/>
            <w:tcBorders>
              <w:top w:val="nil"/>
              <w:left w:val="single" w:sz="4" w:space="0" w:color="auto"/>
              <w:bottom w:val="single" w:sz="4" w:space="0" w:color="000000"/>
              <w:right w:val="single" w:sz="4" w:space="0" w:color="auto"/>
            </w:tcBorders>
            <w:vAlign w:val="center"/>
            <w:hideMark/>
          </w:tcPr>
          <w:p w:rsidR="005E55CC" w:rsidRPr="005E55CC" w:rsidRDefault="005E55CC" w:rsidP="005E55CC">
            <w:pPr>
              <w:rPr>
                <w:rFonts w:ascii="Calibri" w:hAnsi="Calibri" w:cs="Calibri"/>
                <w:b/>
                <w:bCs/>
                <w:color w:val="000000"/>
                <w:sz w:val="22"/>
                <w:szCs w:val="22"/>
                <w:lang w:val="en-ZA" w:eastAsia="en-ZA"/>
              </w:rPr>
            </w:pPr>
          </w:p>
        </w:tc>
        <w:tc>
          <w:tcPr>
            <w:tcW w:w="1559"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701"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701"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417" w:type="dxa"/>
            <w:tcBorders>
              <w:top w:val="nil"/>
              <w:left w:val="nil"/>
              <w:bottom w:val="single" w:sz="4" w:space="0" w:color="auto"/>
              <w:right w:val="single" w:sz="4" w:space="0" w:color="auto"/>
            </w:tcBorders>
            <w:shd w:val="clear" w:color="000000" w:fill="00B0F0"/>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 xml:space="preserve">Percentage </w:t>
            </w:r>
          </w:p>
        </w:tc>
        <w:tc>
          <w:tcPr>
            <w:tcW w:w="3969" w:type="dxa"/>
            <w:tcBorders>
              <w:top w:val="nil"/>
              <w:left w:val="nil"/>
              <w:bottom w:val="single" w:sz="4" w:space="0" w:color="auto"/>
              <w:right w:val="single" w:sz="4" w:space="0" w:color="auto"/>
            </w:tcBorders>
            <w:shd w:val="clear" w:color="000000" w:fill="FFD966"/>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Percentage of people from employment equity target groups employed in the three highest levels of management in compliance with the municipality's approved employment equity plan by 30 June 2021</w:t>
            </w:r>
          </w:p>
        </w:tc>
        <w:tc>
          <w:tcPr>
            <w:tcW w:w="1816" w:type="dxa"/>
            <w:tcBorders>
              <w:top w:val="nil"/>
              <w:left w:val="nil"/>
              <w:bottom w:val="single" w:sz="4" w:space="0" w:color="auto"/>
              <w:right w:val="single" w:sz="4" w:space="0" w:color="auto"/>
            </w:tcBorders>
            <w:shd w:val="clear" w:color="000000" w:fill="FFFFFF"/>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100%</w:t>
            </w:r>
          </w:p>
        </w:tc>
        <w:tc>
          <w:tcPr>
            <w:tcW w:w="2237"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b/>
                <w:bCs/>
                <w:color w:val="000000"/>
                <w:sz w:val="22"/>
                <w:szCs w:val="22"/>
                <w:lang w:val="en-ZA" w:eastAsia="en-ZA"/>
              </w:rPr>
            </w:pPr>
          </w:p>
        </w:tc>
      </w:tr>
      <w:tr w:rsidR="005E55CC" w:rsidRPr="005E55CC" w:rsidTr="00487656">
        <w:trPr>
          <w:trHeight w:val="1095"/>
        </w:trPr>
        <w:tc>
          <w:tcPr>
            <w:tcW w:w="988" w:type="dxa"/>
            <w:vMerge/>
            <w:tcBorders>
              <w:top w:val="nil"/>
              <w:left w:val="single" w:sz="4" w:space="0" w:color="auto"/>
              <w:bottom w:val="single" w:sz="4" w:space="0" w:color="000000"/>
              <w:right w:val="single" w:sz="4" w:space="0" w:color="auto"/>
            </w:tcBorders>
            <w:vAlign w:val="center"/>
            <w:hideMark/>
          </w:tcPr>
          <w:p w:rsidR="005E55CC" w:rsidRPr="005E55CC" w:rsidRDefault="005E55CC" w:rsidP="005E55CC">
            <w:pPr>
              <w:rPr>
                <w:rFonts w:ascii="Calibri" w:hAnsi="Calibri" w:cs="Calibri"/>
                <w:b/>
                <w:bCs/>
                <w:color w:val="000000"/>
                <w:sz w:val="22"/>
                <w:szCs w:val="22"/>
                <w:lang w:val="en-ZA" w:eastAsia="en-ZA"/>
              </w:rPr>
            </w:pPr>
          </w:p>
        </w:tc>
        <w:tc>
          <w:tcPr>
            <w:tcW w:w="1559"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701"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701"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417" w:type="dxa"/>
            <w:tcBorders>
              <w:top w:val="nil"/>
              <w:left w:val="nil"/>
              <w:bottom w:val="single" w:sz="4" w:space="0" w:color="auto"/>
              <w:right w:val="single" w:sz="4" w:space="0" w:color="auto"/>
            </w:tcBorders>
            <w:shd w:val="clear" w:color="000000" w:fill="00B0F0"/>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 xml:space="preserve">Number </w:t>
            </w:r>
          </w:p>
        </w:tc>
        <w:tc>
          <w:tcPr>
            <w:tcW w:w="3969" w:type="dxa"/>
            <w:tcBorders>
              <w:top w:val="nil"/>
              <w:left w:val="nil"/>
              <w:bottom w:val="single" w:sz="4" w:space="0" w:color="auto"/>
              <w:right w:val="single" w:sz="4" w:space="0" w:color="auto"/>
            </w:tcBorders>
            <w:shd w:val="clear" w:color="000000" w:fill="FFD966"/>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Number of health and safety meetings/trainings conducted by 30 June 2021</w:t>
            </w:r>
          </w:p>
        </w:tc>
        <w:tc>
          <w:tcPr>
            <w:tcW w:w="1816" w:type="dxa"/>
            <w:tcBorders>
              <w:top w:val="nil"/>
              <w:left w:val="nil"/>
              <w:bottom w:val="single" w:sz="4" w:space="0" w:color="auto"/>
              <w:right w:val="single" w:sz="4" w:space="0" w:color="auto"/>
            </w:tcBorders>
            <w:shd w:val="clear" w:color="000000" w:fill="FFFFFF"/>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4</w:t>
            </w:r>
          </w:p>
        </w:tc>
        <w:tc>
          <w:tcPr>
            <w:tcW w:w="2237"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b/>
                <w:bCs/>
                <w:color w:val="000000"/>
                <w:sz w:val="22"/>
                <w:szCs w:val="22"/>
                <w:lang w:val="en-ZA" w:eastAsia="en-ZA"/>
              </w:rPr>
            </w:pPr>
          </w:p>
        </w:tc>
      </w:tr>
      <w:tr w:rsidR="005E55CC" w:rsidRPr="005E55CC" w:rsidTr="00487656">
        <w:trPr>
          <w:trHeight w:val="900"/>
        </w:trPr>
        <w:tc>
          <w:tcPr>
            <w:tcW w:w="988" w:type="dxa"/>
            <w:vMerge/>
            <w:tcBorders>
              <w:top w:val="nil"/>
              <w:left w:val="single" w:sz="4" w:space="0" w:color="auto"/>
              <w:bottom w:val="single" w:sz="4" w:space="0" w:color="000000"/>
              <w:right w:val="single" w:sz="4" w:space="0" w:color="auto"/>
            </w:tcBorders>
            <w:vAlign w:val="center"/>
            <w:hideMark/>
          </w:tcPr>
          <w:p w:rsidR="005E55CC" w:rsidRPr="005E55CC" w:rsidRDefault="005E55CC" w:rsidP="005E55CC">
            <w:pPr>
              <w:rPr>
                <w:rFonts w:ascii="Calibri" w:hAnsi="Calibri" w:cs="Calibri"/>
                <w:b/>
                <w:bCs/>
                <w:color w:val="000000"/>
                <w:sz w:val="22"/>
                <w:szCs w:val="22"/>
                <w:lang w:val="en-ZA" w:eastAsia="en-ZA"/>
              </w:rPr>
            </w:pPr>
          </w:p>
        </w:tc>
        <w:tc>
          <w:tcPr>
            <w:tcW w:w="1559"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701"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701"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417" w:type="dxa"/>
            <w:tcBorders>
              <w:top w:val="nil"/>
              <w:left w:val="nil"/>
              <w:bottom w:val="single" w:sz="4" w:space="0" w:color="auto"/>
              <w:right w:val="single" w:sz="4" w:space="0" w:color="auto"/>
            </w:tcBorders>
            <w:shd w:val="clear" w:color="000000" w:fill="D0CECE"/>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Number </w:t>
            </w:r>
          </w:p>
        </w:tc>
        <w:tc>
          <w:tcPr>
            <w:tcW w:w="3969" w:type="dxa"/>
            <w:tcBorders>
              <w:top w:val="nil"/>
              <w:left w:val="nil"/>
              <w:bottom w:val="single" w:sz="4" w:space="0" w:color="auto"/>
              <w:right w:val="single" w:sz="4" w:space="0" w:color="auto"/>
            </w:tcBorders>
            <w:shd w:val="clear" w:color="000000" w:fill="D0CECE"/>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Number of bi-annual workshops on collective agreements and applicable legislation conducted by 30 June 2021</w:t>
            </w:r>
          </w:p>
        </w:tc>
        <w:tc>
          <w:tcPr>
            <w:tcW w:w="1816" w:type="dxa"/>
            <w:tcBorders>
              <w:top w:val="nil"/>
              <w:left w:val="nil"/>
              <w:bottom w:val="single" w:sz="4" w:space="0" w:color="auto"/>
              <w:right w:val="single" w:sz="4" w:space="0" w:color="auto"/>
            </w:tcBorders>
            <w:shd w:val="clear" w:color="000000" w:fill="D0CECE"/>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2</w:t>
            </w:r>
          </w:p>
        </w:tc>
        <w:tc>
          <w:tcPr>
            <w:tcW w:w="2237"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b/>
                <w:bCs/>
                <w:color w:val="000000"/>
                <w:sz w:val="22"/>
                <w:szCs w:val="22"/>
                <w:lang w:val="en-ZA" w:eastAsia="en-ZA"/>
              </w:rPr>
            </w:pPr>
          </w:p>
        </w:tc>
      </w:tr>
      <w:tr w:rsidR="005E55CC" w:rsidRPr="005E55CC" w:rsidTr="00487656">
        <w:trPr>
          <w:trHeight w:val="900"/>
        </w:trPr>
        <w:tc>
          <w:tcPr>
            <w:tcW w:w="988"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5E55CC" w:rsidRPr="005E55CC" w:rsidRDefault="005E55CC" w:rsidP="005E55CC">
            <w:pPr>
              <w:jc w:val="center"/>
              <w:rPr>
                <w:rFonts w:ascii="Calibri" w:hAnsi="Calibri" w:cs="Calibri"/>
                <w:b/>
                <w:bCs/>
                <w:color w:val="000000"/>
                <w:sz w:val="22"/>
                <w:szCs w:val="22"/>
                <w:lang w:val="en-ZA" w:eastAsia="en-ZA"/>
              </w:rPr>
            </w:pPr>
            <w:r w:rsidRPr="005E55CC">
              <w:rPr>
                <w:rFonts w:ascii="Calibri" w:hAnsi="Calibri" w:cs="Calibri"/>
                <w:b/>
                <w:bCs/>
                <w:color w:val="000000"/>
                <w:sz w:val="22"/>
                <w:szCs w:val="22"/>
                <w:lang w:val="en-ZA" w:eastAsia="en-ZA"/>
              </w:rPr>
              <w:t xml:space="preserve">MTID 03 </w:t>
            </w:r>
          </w:p>
        </w:tc>
        <w:tc>
          <w:tcPr>
            <w:tcW w:w="1559"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701"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701" w:type="dxa"/>
            <w:vMerge w:val="restart"/>
            <w:tcBorders>
              <w:top w:val="nil"/>
              <w:left w:val="single" w:sz="4" w:space="0" w:color="auto"/>
              <w:bottom w:val="single" w:sz="4" w:space="0" w:color="auto"/>
              <w:right w:val="single" w:sz="4" w:space="0" w:color="auto"/>
            </w:tcBorders>
            <w:shd w:val="clear" w:color="000000" w:fill="FFFFFF"/>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 xml:space="preserve">Ensure effective and efficient human resource development </w:t>
            </w:r>
          </w:p>
        </w:tc>
        <w:tc>
          <w:tcPr>
            <w:tcW w:w="1417" w:type="dxa"/>
            <w:tcBorders>
              <w:top w:val="nil"/>
              <w:left w:val="nil"/>
              <w:bottom w:val="single" w:sz="4" w:space="0" w:color="auto"/>
              <w:right w:val="single" w:sz="4" w:space="0" w:color="auto"/>
            </w:tcBorders>
            <w:shd w:val="clear" w:color="000000" w:fill="00B0F0"/>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Date </w:t>
            </w:r>
          </w:p>
        </w:tc>
        <w:tc>
          <w:tcPr>
            <w:tcW w:w="3969" w:type="dxa"/>
            <w:tcBorders>
              <w:top w:val="nil"/>
              <w:left w:val="nil"/>
              <w:bottom w:val="single" w:sz="4" w:space="0" w:color="auto"/>
              <w:right w:val="single" w:sz="4" w:space="0" w:color="auto"/>
            </w:tcBorders>
            <w:shd w:val="clear" w:color="000000" w:fill="FFD966"/>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Date of submission of the Workplace Skills Plan/Annual Training Report to SETA by 30 April 2021</w:t>
            </w:r>
          </w:p>
        </w:tc>
        <w:tc>
          <w:tcPr>
            <w:tcW w:w="1816" w:type="dxa"/>
            <w:tcBorders>
              <w:top w:val="nil"/>
              <w:left w:val="nil"/>
              <w:bottom w:val="single" w:sz="4" w:space="0" w:color="auto"/>
              <w:right w:val="single" w:sz="4" w:space="0" w:color="auto"/>
            </w:tcBorders>
            <w:shd w:val="clear" w:color="000000" w:fill="FFFFFF"/>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30-Apr-21</w:t>
            </w:r>
          </w:p>
        </w:tc>
        <w:tc>
          <w:tcPr>
            <w:tcW w:w="2237"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b/>
                <w:bCs/>
                <w:color w:val="000000"/>
                <w:sz w:val="22"/>
                <w:szCs w:val="22"/>
                <w:lang w:val="en-ZA" w:eastAsia="en-ZA"/>
              </w:rPr>
            </w:pPr>
          </w:p>
        </w:tc>
      </w:tr>
      <w:tr w:rsidR="005E55CC" w:rsidRPr="005E55CC" w:rsidTr="00487656">
        <w:trPr>
          <w:trHeight w:val="900"/>
        </w:trPr>
        <w:tc>
          <w:tcPr>
            <w:tcW w:w="988"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b/>
                <w:bCs/>
                <w:color w:val="000000"/>
                <w:sz w:val="22"/>
                <w:szCs w:val="22"/>
                <w:lang w:val="en-ZA" w:eastAsia="en-ZA"/>
              </w:rPr>
            </w:pPr>
          </w:p>
        </w:tc>
        <w:tc>
          <w:tcPr>
            <w:tcW w:w="1559"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701"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701"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417" w:type="dxa"/>
            <w:tcBorders>
              <w:top w:val="nil"/>
              <w:left w:val="nil"/>
              <w:bottom w:val="single" w:sz="4" w:space="0" w:color="auto"/>
              <w:right w:val="single" w:sz="4" w:space="0" w:color="auto"/>
            </w:tcBorders>
            <w:shd w:val="clear" w:color="000000" w:fill="D0CECE"/>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 xml:space="preserve">Number </w:t>
            </w:r>
          </w:p>
        </w:tc>
        <w:tc>
          <w:tcPr>
            <w:tcW w:w="3969" w:type="dxa"/>
            <w:tcBorders>
              <w:top w:val="nil"/>
              <w:left w:val="nil"/>
              <w:bottom w:val="single" w:sz="4" w:space="0" w:color="auto"/>
              <w:right w:val="single" w:sz="4" w:space="0" w:color="auto"/>
            </w:tcBorders>
            <w:shd w:val="clear" w:color="000000" w:fill="D0CECE"/>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Number of employees to be trained according to the WSP prescriptions by 30 June 2021</w:t>
            </w:r>
          </w:p>
        </w:tc>
        <w:tc>
          <w:tcPr>
            <w:tcW w:w="1816" w:type="dxa"/>
            <w:tcBorders>
              <w:top w:val="nil"/>
              <w:left w:val="nil"/>
              <w:bottom w:val="single" w:sz="4" w:space="0" w:color="auto"/>
              <w:right w:val="single" w:sz="4" w:space="0" w:color="auto"/>
            </w:tcBorders>
            <w:shd w:val="clear" w:color="000000" w:fill="D0CECE"/>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40</w:t>
            </w:r>
          </w:p>
        </w:tc>
        <w:tc>
          <w:tcPr>
            <w:tcW w:w="2237"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b/>
                <w:bCs/>
                <w:color w:val="000000"/>
                <w:sz w:val="22"/>
                <w:szCs w:val="22"/>
                <w:lang w:val="en-ZA" w:eastAsia="en-ZA"/>
              </w:rPr>
            </w:pPr>
          </w:p>
        </w:tc>
      </w:tr>
      <w:tr w:rsidR="005E55CC" w:rsidRPr="005E55CC" w:rsidTr="00487656">
        <w:trPr>
          <w:trHeight w:val="900"/>
        </w:trPr>
        <w:tc>
          <w:tcPr>
            <w:tcW w:w="988"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5E55CC" w:rsidRPr="005E55CC" w:rsidRDefault="005E55CC" w:rsidP="005E55CC">
            <w:pPr>
              <w:jc w:val="center"/>
              <w:rPr>
                <w:rFonts w:ascii="Calibri" w:hAnsi="Calibri" w:cs="Calibri"/>
                <w:b/>
                <w:bCs/>
                <w:color w:val="000000"/>
                <w:sz w:val="22"/>
                <w:szCs w:val="22"/>
                <w:lang w:val="en-ZA" w:eastAsia="en-ZA"/>
              </w:rPr>
            </w:pPr>
            <w:r w:rsidRPr="005E55CC">
              <w:rPr>
                <w:rFonts w:ascii="Calibri" w:hAnsi="Calibri" w:cs="Calibri"/>
                <w:b/>
                <w:bCs/>
                <w:color w:val="000000"/>
                <w:sz w:val="22"/>
                <w:szCs w:val="22"/>
                <w:lang w:val="en-ZA" w:eastAsia="en-ZA"/>
              </w:rPr>
              <w:lastRenderedPageBreak/>
              <w:t>MTID 04</w:t>
            </w:r>
          </w:p>
        </w:tc>
        <w:tc>
          <w:tcPr>
            <w:tcW w:w="1559"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701"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701" w:type="dxa"/>
            <w:vMerge w:val="restart"/>
            <w:tcBorders>
              <w:top w:val="nil"/>
              <w:left w:val="single" w:sz="4" w:space="0" w:color="auto"/>
              <w:bottom w:val="single" w:sz="4" w:space="0" w:color="auto"/>
              <w:right w:val="single" w:sz="4" w:space="0" w:color="auto"/>
            </w:tcBorders>
            <w:shd w:val="clear" w:color="000000" w:fill="FFFFFF"/>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Improve performance</w:t>
            </w:r>
          </w:p>
        </w:tc>
        <w:tc>
          <w:tcPr>
            <w:tcW w:w="1417" w:type="dxa"/>
            <w:tcBorders>
              <w:top w:val="nil"/>
              <w:left w:val="nil"/>
              <w:bottom w:val="single" w:sz="4" w:space="0" w:color="auto"/>
              <w:right w:val="single" w:sz="4" w:space="0" w:color="auto"/>
            </w:tcBorders>
            <w:shd w:val="clear" w:color="000000" w:fill="00B0F0"/>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 xml:space="preserve">Number </w:t>
            </w:r>
          </w:p>
        </w:tc>
        <w:tc>
          <w:tcPr>
            <w:tcW w:w="3969" w:type="dxa"/>
            <w:tcBorders>
              <w:top w:val="nil"/>
              <w:left w:val="nil"/>
              <w:bottom w:val="single" w:sz="4" w:space="0" w:color="auto"/>
              <w:right w:val="single" w:sz="4" w:space="0" w:color="auto"/>
            </w:tcBorders>
            <w:shd w:val="clear" w:color="000000" w:fill="FF7171"/>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 xml:space="preserve"> Number of progress reports on implementation of performance plans by managers submitted to HOD's by 30 June 2021</w:t>
            </w:r>
          </w:p>
        </w:tc>
        <w:tc>
          <w:tcPr>
            <w:tcW w:w="1816" w:type="dxa"/>
            <w:tcBorders>
              <w:top w:val="nil"/>
              <w:left w:val="nil"/>
              <w:bottom w:val="single" w:sz="4" w:space="0" w:color="auto"/>
              <w:right w:val="single" w:sz="4" w:space="0" w:color="auto"/>
            </w:tcBorders>
            <w:shd w:val="clear" w:color="000000" w:fill="FFFFFF"/>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144</w:t>
            </w:r>
          </w:p>
        </w:tc>
        <w:tc>
          <w:tcPr>
            <w:tcW w:w="2237" w:type="dxa"/>
            <w:vMerge w:val="restart"/>
            <w:tcBorders>
              <w:top w:val="nil"/>
              <w:left w:val="single" w:sz="4" w:space="0" w:color="auto"/>
              <w:bottom w:val="single" w:sz="4" w:space="0" w:color="auto"/>
              <w:right w:val="single" w:sz="4" w:space="0" w:color="auto"/>
            </w:tcBorders>
            <w:shd w:val="clear" w:color="000000" w:fill="FF7171"/>
            <w:vAlign w:val="center"/>
            <w:hideMark/>
          </w:tcPr>
          <w:p w:rsidR="005E55CC" w:rsidRPr="005E55CC" w:rsidRDefault="005E55CC" w:rsidP="005E55CC">
            <w:pPr>
              <w:jc w:val="center"/>
              <w:rPr>
                <w:rFonts w:ascii="Calibri" w:hAnsi="Calibri" w:cs="Calibri"/>
                <w:b/>
                <w:bCs/>
                <w:color w:val="000000"/>
                <w:sz w:val="22"/>
                <w:szCs w:val="22"/>
                <w:lang w:val="en-ZA" w:eastAsia="en-ZA"/>
              </w:rPr>
            </w:pPr>
            <w:r w:rsidRPr="005E55CC">
              <w:rPr>
                <w:rFonts w:ascii="Calibri" w:hAnsi="Calibri" w:cs="Calibri"/>
                <w:b/>
                <w:bCs/>
                <w:color w:val="000000"/>
                <w:sz w:val="22"/>
                <w:szCs w:val="22"/>
                <w:lang w:val="en-ZA" w:eastAsia="en-ZA"/>
              </w:rPr>
              <w:t>ALL THE DEPARTMENTS</w:t>
            </w:r>
          </w:p>
        </w:tc>
      </w:tr>
      <w:tr w:rsidR="005E55CC" w:rsidRPr="005E55CC" w:rsidTr="00487656">
        <w:trPr>
          <w:trHeight w:val="600"/>
        </w:trPr>
        <w:tc>
          <w:tcPr>
            <w:tcW w:w="988" w:type="dxa"/>
            <w:vMerge/>
            <w:tcBorders>
              <w:top w:val="nil"/>
              <w:left w:val="single" w:sz="4" w:space="0" w:color="auto"/>
              <w:bottom w:val="single" w:sz="4" w:space="0" w:color="000000"/>
              <w:right w:val="single" w:sz="4" w:space="0" w:color="auto"/>
            </w:tcBorders>
            <w:vAlign w:val="center"/>
            <w:hideMark/>
          </w:tcPr>
          <w:p w:rsidR="005E55CC" w:rsidRPr="005E55CC" w:rsidRDefault="005E55CC" w:rsidP="005E55CC">
            <w:pPr>
              <w:rPr>
                <w:rFonts w:ascii="Calibri" w:hAnsi="Calibri" w:cs="Calibri"/>
                <w:b/>
                <w:bCs/>
                <w:color w:val="000000"/>
                <w:sz w:val="22"/>
                <w:szCs w:val="22"/>
                <w:lang w:val="en-ZA" w:eastAsia="en-ZA"/>
              </w:rPr>
            </w:pPr>
          </w:p>
        </w:tc>
        <w:tc>
          <w:tcPr>
            <w:tcW w:w="1559"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701"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701"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417" w:type="dxa"/>
            <w:tcBorders>
              <w:top w:val="nil"/>
              <w:left w:val="nil"/>
              <w:bottom w:val="single" w:sz="4" w:space="0" w:color="auto"/>
              <w:right w:val="single" w:sz="4" w:space="0" w:color="auto"/>
            </w:tcBorders>
            <w:shd w:val="clear" w:color="000000" w:fill="00B0F0"/>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 xml:space="preserve">Date </w:t>
            </w:r>
          </w:p>
        </w:tc>
        <w:tc>
          <w:tcPr>
            <w:tcW w:w="3969" w:type="dxa"/>
            <w:tcBorders>
              <w:top w:val="nil"/>
              <w:left w:val="nil"/>
              <w:bottom w:val="single" w:sz="4" w:space="0" w:color="auto"/>
              <w:right w:val="single" w:sz="4" w:space="0" w:color="auto"/>
            </w:tcBorders>
            <w:shd w:val="clear" w:color="000000" w:fill="FF7171"/>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Date of submission of managers performance plans to HOD's by 31 August 2020</w:t>
            </w:r>
          </w:p>
        </w:tc>
        <w:tc>
          <w:tcPr>
            <w:tcW w:w="1816" w:type="dxa"/>
            <w:tcBorders>
              <w:top w:val="nil"/>
              <w:left w:val="nil"/>
              <w:bottom w:val="single" w:sz="4" w:space="0" w:color="auto"/>
              <w:right w:val="single" w:sz="4" w:space="0" w:color="auto"/>
            </w:tcBorders>
            <w:shd w:val="clear" w:color="000000" w:fill="FFFFFF"/>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31-Aug-20</w:t>
            </w:r>
          </w:p>
        </w:tc>
        <w:tc>
          <w:tcPr>
            <w:tcW w:w="2237"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b/>
                <w:bCs/>
                <w:color w:val="000000"/>
                <w:sz w:val="22"/>
                <w:szCs w:val="22"/>
                <w:lang w:val="en-ZA" w:eastAsia="en-ZA"/>
              </w:rPr>
            </w:pPr>
          </w:p>
        </w:tc>
      </w:tr>
      <w:tr w:rsidR="005E55CC" w:rsidRPr="005E55CC" w:rsidTr="00487656">
        <w:trPr>
          <w:trHeight w:val="1005"/>
        </w:trPr>
        <w:tc>
          <w:tcPr>
            <w:tcW w:w="988" w:type="dxa"/>
            <w:vMerge/>
            <w:tcBorders>
              <w:top w:val="nil"/>
              <w:left w:val="single" w:sz="4" w:space="0" w:color="auto"/>
              <w:bottom w:val="single" w:sz="4" w:space="0" w:color="000000"/>
              <w:right w:val="single" w:sz="4" w:space="0" w:color="auto"/>
            </w:tcBorders>
            <w:vAlign w:val="center"/>
            <w:hideMark/>
          </w:tcPr>
          <w:p w:rsidR="005E55CC" w:rsidRPr="005E55CC" w:rsidRDefault="005E55CC" w:rsidP="005E55CC">
            <w:pPr>
              <w:rPr>
                <w:rFonts w:ascii="Calibri" w:hAnsi="Calibri" w:cs="Calibri"/>
                <w:b/>
                <w:bCs/>
                <w:color w:val="000000"/>
                <w:sz w:val="22"/>
                <w:szCs w:val="22"/>
                <w:lang w:val="en-ZA" w:eastAsia="en-ZA"/>
              </w:rPr>
            </w:pPr>
          </w:p>
        </w:tc>
        <w:tc>
          <w:tcPr>
            <w:tcW w:w="1559"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701"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701"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417" w:type="dxa"/>
            <w:tcBorders>
              <w:top w:val="nil"/>
              <w:left w:val="nil"/>
              <w:bottom w:val="single" w:sz="4" w:space="0" w:color="auto"/>
              <w:right w:val="single" w:sz="4" w:space="0" w:color="auto"/>
            </w:tcBorders>
            <w:shd w:val="clear" w:color="000000" w:fill="00B0F0"/>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 xml:space="preserve">Date </w:t>
            </w:r>
          </w:p>
        </w:tc>
        <w:tc>
          <w:tcPr>
            <w:tcW w:w="3969" w:type="dxa"/>
            <w:tcBorders>
              <w:top w:val="nil"/>
              <w:left w:val="nil"/>
              <w:bottom w:val="single" w:sz="4" w:space="0" w:color="auto"/>
              <w:right w:val="single" w:sz="4" w:space="0" w:color="auto"/>
            </w:tcBorders>
            <w:shd w:val="clear" w:color="000000" w:fill="C1F8AE"/>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Date of advertising the 2020/21 SDBIP by 07 August 2020</w:t>
            </w:r>
          </w:p>
        </w:tc>
        <w:tc>
          <w:tcPr>
            <w:tcW w:w="1816" w:type="dxa"/>
            <w:tcBorders>
              <w:top w:val="nil"/>
              <w:left w:val="nil"/>
              <w:bottom w:val="single" w:sz="4" w:space="0" w:color="auto"/>
              <w:right w:val="single" w:sz="4" w:space="0" w:color="auto"/>
            </w:tcBorders>
            <w:shd w:val="clear" w:color="000000" w:fill="FFFFFF"/>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07-Aug-20</w:t>
            </w:r>
          </w:p>
        </w:tc>
        <w:tc>
          <w:tcPr>
            <w:tcW w:w="2237" w:type="dxa"/>
            <w:vMerge w:val="restart"/>
            <w:tcBorders>
              <w:top w:val="nil"/>
              <w:left w:val="single" w:sz="4" w:space="0" w:color="auto"/>
              <w:bottom w:val="single" w:sz="4" w:space="0" w:color="000000"/>
              <w:right w:val="single" w:sz="4" w:space="0" w:color="auto"/>
            </w:tcBorders>
            <w:shd w:val="clear" w:color="000000" w:fill="C1F8AE"/>
            <w:vAlign w:val="center"/>
            <w:hideMark/>
          </w:tcPr>
          <w:p w:rsidR="005E55CC" w:rsidRPr="005E55CC" w:rsidRDefault="005E55CC" w:rsidP="005E55CC">
            <w:pPr>
              <w:jc w:val="center"/>
              <w:rPr>
                <w:rFonts w:ascii="Calibri" w:hAnsi="Calibri" w:cs="Calibri"/>
                <w:b/>
                <w:bCs/>
                <w:color w:val="000000"/>
                <w:sz w:val="22"/>
                <w:szCs w:val="22"/>
                <w:lang w:val="en-ZA" w:eastAsia="en-ZA"/>
              </w:rPr>
            </w:pPr>
            <w:r w:rsidRPr="005E55CC">
              <w:rPr>
                <w:rFonts w:ascii="Calibri" w:hAnsi="Calibri" w:cs="Calibri"/>
                <w:b/>
                <w:bCs/>
                <w:color w:val="000000"/>
                <w:sz w:val="22"/>
                <w:szCs w:val="22"/>
                <w:lang w:val="en-ZA" w:eastAsia="en-ZA"/>
              </w:rPr>
              <w:t>OMM</w:t>
            </w:r>
          </w:p>
        </w:tc>
      </w:tr>
      <w:tr w:rsidR="005E55CC" w:rsidRPr="005E55CC" w:rsidTr="00487656">
        <w:trPr>
          <w:trHeight w:val="900"/>
        </w:trPr>
        <w:tc>
          <w:tcPr>
            <w:tcW w:w="988" w:type="dxa"/>
            <w:vMerge/>
            <w:tcBorders>
              <w:top w:val="nil"/>
              <w:left w:val="single" w:sz="4" w:space="0" w:color="auto"/>
              <w:bottom w:val="single" w:sz="4" w:space="0" w:color="000000"/>
              <w:right w:val="single" w:sz="4" w:space="0" w:color="auto"/>
            </w:tcBorders>
            <w:vAlign w:val="center"/>
            <w:hideMark/>
          </w:tcPr>
          <w:p w:rsidR="005E55CC" w:rsidRPr="005E55CC" w:rsidRDefault="005E55CC" w:rsidP="005E55CC">
            <w:pPr>
              <w:rPr>
                <w:rFonts w:ascii="Calibri" w:hAnsi="Calibri" w:cs="Calibri"/>
                <w:b/>
                <w:bCs/>
                <w:color w:val="000000"/>
                <w:sz w:val="22"/>
                <w:szCs w:val="22"/>
                <w:lang w:val="en-ZA" w:eastAsia="en-ZA"/>
              </w:rPr>
            </w:pPr>
          </w:p>
        </w:tc>
        <w:tc>
          <w:tcPr>
            <w:tcW w:w="1559"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701"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701"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417" w:type="dxa"/>
            <w:tcBorders>
              <w:top w:val="nil"/>
              <w:left w:val="nil"/>
              <w:bottom w:val="single" w:sz="4" w:space="0" w:color="auto"/>
              <w:right w:val="single" w:sz="4" w:space="0" w:color="auto"/>
            </w:tcBorders>
            <w:shd w:val="clear" w:color="000000" w:fill="00B0F0"/>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 xml:space="preserve">Number </w:t>
            </w:r>
          </w:p>
        </w:tc>
        <w:tc>
          <w:tcPr>
            <w:tcW w:w="3969" w:type="dxa"/>
            <w:tcBorders>
              <w:top w:val="nil"/>
              <w:left w:val="nil"/>
              <w:bottom w:val="single" w:sz="4" w:space="0" w:color="auto"/>
              <w:right w:val="single" w:sz="4" w:space="0" w:color="auto"/>
            </w:tcBorders>
            <w:shd w:val="clear" w:color="000000" w:fill="C1F8AE"/>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Number of feedback reports to communities of targets achieved, not achieved and correction action by 30 June 2021</w:t>
            </w:r>
          </w:p>
        </w:tc>
        <w:tc>
          <w:tcPr>
            <w:tcW w:w="1816" w:type="dxa"/>
            <w:tcBorders>
              <w:top w:val="nil"/>
              <w:left w:val="nil"/>
              <w:bottom w:val="single" w:sz="4" w:space="0" w:color="auto"/>
              <w:right w:val="single" w:sz="4" w:space="0" w:color="auto"/>
            </w:tcBorders>
            <w:shd w:val="clear" w:color="000000" w:fill="FFFFFF"/>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1</w:t>
            </w:r>
          </w:p>
        </w:tc>
        <w:tc>
          <w:tcPr>
            <w:tcW w:w="2237" w:type="dxa"/>
            <w:vMerge/>
            <w:tcBorders>
              <w:top w:val="nil"/>
              <w:left w:val="single" w:sz="4" w:space="0" w:color="auto"/>
              <w:bottom w:val="single" w:sz="4" w:space="0" w:color="000000"/>
              <w:right w:val="single" w:sz="4" w:space="0" w:color="auto"/>
            </w:tcBorders>
            <w:vAlign w:val="center"/>
            <w:hideMark/>
          </w:tcPr>
          <w:p w:rsidR="005E55CC" w:rsidRPr="005E55CC" w:rsidRDefault="005E55CC" w:rsidP="005E55CC">
            <w:pPr>
              <w:rPr>
                <w:rFonts w:ascii="Calibri" w:hAnsi="Calibri" w:cs="Calibri"/>
                <w:b/>
                <w:bCs/>
                <w:color w:val="000000"/>
                <w:sz w:val="22"/>
                <w:szCs w:val="22"/>
                <w:lang w:val="en-ZA" w:eastAsia="en-ZA"/>
              </w:rPr>
            </w:pPr>
          </w:p>
        </w:tc>
      </w:tr>
      <w:tr w:rsidR="005E55CC" w:rsidRPr="005E55CC" w:rsidTr="00487656">
        <w:trPr>
          <w:trHeight w:val="900"/>
        </w:trPr>
        <w:tc>
          <w:tcPr>
            <w:tcW w:w="988" w:type="dxa"/>
            <w:vMerge/>
            <w:tcBorders>
              <w:top w:val="nil"/>
              <w:left w:val="single" w:sz="4" w:space="0" w:color="auto"/>
              <w:bottom w:val="single" w:sz="4" w:space="0" w:color="000000"/>
              <w:right w:val="single" w:sz="4" w:space="0" w:color="auto"/>
            </w:tcBorders>
            <w:vAlign w:val="center"/>
            <w:hideMark/>
          </w:tcPr>
          <w:p w:rsidR="005E55CC" w:rsidRPr="005E55CC" w:rsidRDefault="005E55CC" w:rsidP="005E55CC">
            <w:pPr>
              <w:rPr>
                <w:rFonts w:ascii="Calibri" w:hAnsi="Calibri" w:cs="Calibri"/>
                <w:b/>
                <w:bCs/>
                <w:color w:val="000000"/>
                <w:sz w:val="22"/>
                <w:szCs w:val="22"/>
                <w:lang w:val="en-ZA" w:eastAsia="en-ZA"/>
              </w:rPr>
            </w:pPr>
          </w:p>
        </w:tc>
        <w:tc>
          <w:tcPr>
            <w:tcW w:w="1559"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701"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701"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417" w:type="dxa"/>
            <w:tcBorders>
              <w:top w:val="nil"/>
              <w:left w:val="nil"/>
              <w:bottom w:val="single" w:sz="4" w:space="0" w:color="auto"/>
              <w:right w:val="single" w:sz="4" w:space="0" w:color="auto"/>
            </w:tcBorders>
            <w:shd w:val="clear" w:color="000000" w:fill="00B0F0"/>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 xml:space="preserve">Number </w:t>
            </w:r>
          </w:p>
        </w:tc>
        <w:tc>
          <w:tcPr>
            <w:tcW w:w="3969" w:type="dxa"/>
            <w:tcBorders>
              <w:top w:val="nil"/>
              <w:left w:val="nil"/>
              <w:bottom w:val="single" w:sz="4" w:space="0" w:color="auto"/>
              <w:right w:val="single" w:sz="4" w:space="0" w:color="auto"/>
            </w:tcBorders>
            <w:shd w:val="clear" w:color="000000" w:fill="C1F8AE"/>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Number of quarterly performance assessments for Senior Managers to be conducted by 30 June 2021</w:t>
            </w:r>
          </w:p>
        </w:tc>
        <w:tc>
          <w:tcPr>
            <w:tcW w:w="1816" w:type="dxa"/>
            <w:tcBorders>
              <w:top w:val="nil"/>
              <w:left w:val="nil"/>
              <w:bottom w:val="single" w:sz="4" w:space="0" w:color="auto"/>
              <w:right w:val="single" w:sz="4" w:space="0" w:color="auto"/>
            </w:tcBorders>
            <w:shd w:val="clear" w:color="000000" w:fill="FFFFFF"/>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2</w:t>
            </w:r>
          </w:p>
        </w:tc>
        <w:tc>
          <w:tcPr>
            <w:tcW w:w="2237" w:type="dxa"/>
            <w:vMerge/>
            <w:tcBorders>
              <w:top w:val="nil"/>
              <w:left w:val="single" w:sz="4" w:space="0" w:color="auto"/>
              <w:bottom w:val="single" w:sz="4" w:space="0" w:color="000000"/>
              <w:right w:val="single" w:sz="4" w:space="0" w:color="auto"/>
            </w:tcBorders>
            <w:vAlign w:val="center"/>
            <w:hideMark/>
          </w:tcPr>
          <w:p w:rsidR="005E55CC" w:rsidRPr="005E55CC" w:rsidRDefault="005E55CC" w:rsidP="005E55CC">
            <w:pPr>
              <w:rPr>
                <w:rFonts w:ascii="Calibri" w:hAnsi="Calibri" w:cs="Calibri"/>
                <w:b/>
                <w:bCs/>
                <w:color w:val="000000"/>
                <w:sz w:val="22"/>
                <w:szCs w:val="22"/>
                <w:lang w:val="en-ZA" w:eastAsia="en-ZA"/>
              </w:rPr>
            </w:pPr>
          </w:p>
        </w:tc>
      </w:tr>
      <w:tr w:rsidR="005E55CC" w:rsidRPr="005E55CC" w:rsidTr="00487656">
        <w:trPr>
          <w:trHeight w:val="600"/>
        </w:trPr>
        <w:tc>
          <w:tcPr>
            <w:tcW w:w="988" w:type="dxa"/>
            <w:vMerge/>
            <w:tcBorders>
              <w:top w:val="nil"/>
              <w:left w:val="single" w:sz="4" w:space="0" w:color="auto"/>
              <w:bottom w:val="single" w:sz="4" w:space="0" w:color="000000"/>
              <w:right w:val="single" w:sz="4" w:space="0" w:color="auto"/>
            </w:tcBorders>
            <w:vAlign w:val="center"/>
            <w:hideMark/>
          </w:tcPr>
          <w:p w:rsidR="005E55CC" w:rsidRPr="005E55CC" w:rsidRDefault="005E55CC" w:rsidP="005E55CC">
            <w:pPr>
              <w:rPr>
                <w:rFonts w:ascii="Calibri" w:hAnsi="Calibri" w:cs="Calibri"/>
                <w:b/>
                <w:bCs/>
                <w:color w:val="000000"/>
                <w:sz w:val="22"/>
                <w:szCs w:val="22"/>
                <w:lang w:val="en-ZA" w:eastAsia="en-ZA"/>
              </w:rPr>
            </w:pPr>
          </w:p>
        </w:tc>
        <w:tc>
          <w:tcPr>
            <w:tcW w:w="1559"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701"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701"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417" w:type="dxa"/>
            <w:tcBorders>
              <w:top w:val="nil"/>
              <w:left w:val="nil"/>
              <w:bottom w:val="single" w:sz="4" w:space="0" w:color="auto"/>
              <w:right w:val="single" w:sz="4" w:space="0" w:color="auto"/>
            </w:tcBorders>
            <w:shd w:val="clear" w:color="000000" w:fill="00B0F0"/>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Date</w:t>
            </w:r>
          </w:p>
        </w:tc>
        <w:tc>
          <w:tcPr>
            <w:tcW w:w="3969" w:type="dxa"/>
            <w:tcBorders>
              <w:top w:val="nil"/>
              <w:left w:val="nil"/>
              <w:bottom w:val="single" w:sz="4" w:space="0" w:color="auto"/>
              <w:right w:val="single" w:sz="4" w:space="0" w:color="auto"/>
            </w:tcBorders>
            <w:shd w:val="clear" w:color="000000" w:fill="C1F8AE"/>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Date of adopting the adjusted scorecards by 28 February 2021</w:t>
            </w:r>
          </w:p>
        </w:tc>
        <w:tc>
          <w:tcPr>
            <w:tcW w:w="1816" w:type="dxa"/>
            <w:tcBorders>
              <w:top w:val="nil"/>
              <w:left w:val="nil"/>
              <w:bottom w:val="single" w:sz="4" w:space="0" w:color="auto"/>
              <w:right w:val="single" w:sz="4" w:space="0" w:color="auto"/>
            </w:tcBorders>
            <w:shd w:val="clear" w:color="000000" w:fill="FFFFFF"/>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28-Feb-21</w:t>
            </w:r>
          </w:p>
        </w:tc>
        <w:tc>
          <w:tcPr>
            <w:tcW w:w="2237" w:type="dxa"/>
            <w:vMerge/>
            <w:tcBorders>
              <w:top w:val="nil"/>
              <w:left w:val="single" w:sz="4" w:space="0" w:color="auto"/>
              <w:bottom w:val="single" w:sz="4" w:space="0" w:color="000000"/>
              <w:right w:val="single" w:sz="4" w:space="0" w:color="auto"/>
            </w:tcBorders>
            <w:vAlign w:val="center"/>
            <w:hideMark/>
          </w:tcPr>
          <w:p w:rsidR="005E55CC" w:rsidRPr="005E55CC" w:rsidRDefault="005E55CC" w:rsidP="005E55CC">
            <w:pPr>
              <w:rPr>
                <w:rFonts w:ascii="Calibri" w:hAnsi="Calibri" w:cs="Calibri"/>
                <w:b/>
                <w:bCs/>
                <w:color w:val="000000"/>
                <w:sz w:val="22"/>
                <w:szCs w:val="22"/>
                <w:lang w:val="en-ZA" w:eastAsia="en-ZA"/>
              </w:rPr>
            </w:pPr>
          </w:p>
        </w:tc>
      </w:tr>
      <w:tr w:rsidR="005E55CC" w:rsidRPr="005E55CC" w:rsidTr="00487656">
        <w:trPr>
          <w:trHeight w:val="1215"/>
        </w:trPr>
        <w:tc>
          <w:tcPr>
            <w:tcW w:w="988" w:type="dxa"/>
            <w:vMerge/>
            <w:tcBorders>
              <w:top w:val="nil"/>
              <w:left w:val="single" w:sz="4" w:space="0" w:color="auto"/>
              <w:bottom w:val="single" w:sz="4" w:space="0" w:color="000000"/>
              <w:right w:val="single" w:sz="4" w:space="0" w:color="auto"/>
            </w:tcBorders>
            <w:vAlign w:val="center"/>
            <w:hideMark/>
          </w:tcPr>
          <w:p w:rsidR="005E55CC" w:rsidRPr="005E55CC" w:rsidRDefault="005E55CC" w:rsidP="005E55CC">
            <w:pPr>
              <w:rPr>
                <w:rFonts w:ascii="Calibri" w:hAnsi="Calibri" w:cs="Calibri"/>
                <w:b/>
                <w:bCs/>
                <w:color w:val="000000"/>
                <w:sz w:val="22"/>
                <w:szCs w:val="22"/>
                <w:lang w:val="en-ZA" w:eastAsia="en-ZA"/>
              </w:rPr>
            </w:pPr>
          </w:p>
        </w:tc>
        <w:tc>
          <w:tcPr>
            <w:tcW w:w="1559"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701"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701"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417" w:type="dxa"/>
            <w:tcBorders>
              <w:top w:val="nil"/>
              <w:left w:val="nil"/>
              <w:bottom w:val="single" w:sz="4" w:space="0" w:color="auto"/>
              <w:right w:val="single" w:sz="4" w:space="0" w:color="auto"/>
            </w:tcBorders>
            <w:shd w:val="clear" w:color="000000" w:fill="00B0F0"/>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 xml:space="preserve">Number </w:t>
            </w:r>
          </w:p>
        </w:tc>
        <w:tc>
          <w:tcPr>
            <w:tcW w:w="3969" w:type="dxa"/>
            <w:tcBorders>
              <w:top w:val="nil"/>
              <w:left w:val="nil"/>
              <w:bottom w:val="single" w:sz="4" w:space="0" w:color="auto"/>
              <w:right w:val="single" w:sz="4" w:space="0" w:color="auto"/>
            </w:tcBorders>
            <w:shd w:val="clear" w:color="000000" w:fill="C1F8AE"/>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Number of quarterly Municipal PMS Assessment tool submitted to provincial COGTA by 30 June 2021</w:t>
            </w:r>
          </w:p>
        </w:tc>
        <w:tc>
          <w:tcPr>
            <w:tcW w:w="1816" w:type="dxa"/>
            <w:tcBorders>
              <w:top w:val="nil"/>
              <w:left w:val="nil"/>
              <w:bottom w:val="single" w:sz="4" w:space="0" w:color="auto"/>
              <w:right w:val="single" w:sz="4" w:space="0" w:color="auto"/>
            </w:tcBorders>
            <w:shd w:val="clear" w:color="000000" w:fill="FFFFFF"/>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4</w:t>
            </w:r>
          </w:p>
        </w:tc>
        <w:tc>
          <w:tcPr>
            <w:tcW w:w="2237" w:type="dxa"/>
            <w:vMerge/>
            <w:tcBorders>
              <w:top w:val="nil"/>
              <w:left w:val="single" w:sz="4" w:space="0" w:color="auto"/>
              <w:bottom w:val="single" w:sz="4" w:space="0" w:color="000000"/>
              <w:right w:val="single" w:sz="4" w:space="0" w:color="auto"/>
            </w:tcBorders>
            <w:vAlign w:val="center"/>
            <w:hideMark/>
          </w:tcPr>
          <w:p w:rsidR="005E55CC" w:rsidRPr="005E55CC" w:rsidRDefault="005E55CC" w:rsidP="005E55CC">
            <w:pPr>
              <w:rPr>
                <w:rFonts w:ascii="Calibri" w:hAnsi="Calibri" w:cs="Calibri"/>
                <w:b/>
                <w:bCs/>
                <w:color w:val="000000"/>
                <w:sz w:val="22"/>
                <w:szCs w:val="22"/>
                <w:lang w:val="en-ZA" w:eastAsia="en-ZA"/>
              </w:rPr>
            </w:pPr>
          </w:p>
        </w:tc>
      </w:tr>
      <w:tr w:rsidR="005E55CC" w:rsidRPr="005E55CC" w:rsidTr="00487656">
        <w:trPr>
          <w:trHeight w:val="750"/>
        </w:trPr>
        <w:tc>
          <w:tcPr>
            <w:tcW w:w="988" w:type="dxa"/>
            <w:vMerge/>
            <w:tcBorders>
              <w:top w:val="nil"/>
              <w:left w:val="single" w:sz="4" w:space="0" w:color="auto"/>
              <w:bottom w:val="single" w:sz="4" w:space="0" w:color="000000"/>
              <w:right w:val="single" w:sz="4" w:space="0" w:color="auto"/>
            </w:tcBorders>
            <w:vAlign w:val="center"/>
            <w:hideMark/>
          </w:tcPr>
          <w:p w:rsidR="005E55CC" w:rsidRPr="005E55CC" w:rsidRDefault="005E55CC" w:rsidP="005E55CC">
            <w:pPr>
              <w:rPr>
                <w:rFonts w:ascii="Calibri" w:hAnsi="Calibri" w:cs="Calibri"/>
                <w:b/>
                <w:bCs/>
                <w:color w:val="000000"/>
                <w:sz w:val="22"/>
                <w:szCs w:val="22"/>
                <w:lang w:val="en-ZA" w:eastAsia="en-ZA"/>
              </w:rPr>
            </w:pPr>
          </w:p>
        </w:tc>
        <w:tc>
          <w:tcPr>
            <w:tcW w:w="1559"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701"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701"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417" w:type="dxa"/>
            <w:tcBorders>
              <w:top w:val="nil"/>
              <w:left w:val="nil"/>
              <w:bottom w:val="single" w:sz="4" w:space="0" w:color="auto"/>
              <w:right w:val="single" w:sz="4" w:space="0" w:color="auto"/>
            </w:tcBorders>
            <w:shd w:val="clear" w:color="000000" w:fill="00B0F0"/>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 xml:space="preserve">Number </w:t>
            </w:r>
          </w:p>
        </w:tc>
        <w:tc>
          <w:tcPr>
            <w:tcW w:w="3969" w:type="dxa"/>
            <w:tcBorders>
              <w:top w:val="nil"/>
              <w:left w:val="nil"/>
              <w:bottom w:val="single" w:sz="4" w:space="0" w:color="auto"/>
              <w:right w:val="single" w:sz="4" w:space="0" w:color="auto"/>
            </w:tcBorders>
            <w:shd w:val="clear" w:color="000000" w:fill="C1F8AE"/>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Number of performance agreements to be signed by 31 July 2020</w:t>
            </w:r>
          </w:p>
        </w:tc>
        <w:tc>
          <w:tcPr>
            <w:tcW w:w="1816" w:type="dxa"/>
            <w:tcBorders>
              <w:top w:val="nil"/>
              <w:left w:val="nil"/>
              <w:bottom w:val="single" w:sz="4" w:space="0" w:color="auto"/>
              <w:right w:val="single" w:sz="4" w:space="0" w:color="auto"/>
            </w:tcBorders>
            <w:shd w:val="clear" w:color="000000" w:fill="FFFFFF"/>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6</w:t>
            </w:r>
          </w:p>
        </w:tc>
        <w:tc>
          <w:tcPr>
            <w:tcW w:w="2237" w:type="dxa"/>
            <w:vMerge/>
            <w:tcBorders>
              <w:top w:val="nil"/>
              <w:left w:val="single" w:sz="4" w:space="0" w:color="auto"/>
              <w:bottom w:val="single" w:sz="4" w:space="0" w:color="000000"/>
              <w:right w:val="single" w:sz="4" w:space="0" w:color="auto"/>
            </w:tcBorders>
            <w:vAlign w:val="center"/>
            <w:hideMark/>
          </w:tcPr>
          <w:p w:rsidR="005E55CC" w:rsidRPr="005E55CC" w:rsidRDefault="005E55CC" w:rsidP="005E55CC">
            <w:pPr>
              <w:rPr>
                <w:rFonts w:ascii="Calibri" w:hAnsi="Calibri" w:cs="Calibri"/>
                <w:b/>
                <w:bCs/>
                <w:color w:val="000000"/>
                <w:sz w:val="22"/>
                <w:szCs w:val="22"/>
                <w:lang w:val="en-ZA" w:eastAsia="en-ZA"/>
              </w:rPr>
            </w:pPr>
          </w:p>
        </w:tc>
      </w:tr>
      <w:tr w:rsidR="005E55CC" w:rsidRPr="005E55CC" w:rsidTr="00487656">
        <w:trPr>
          <w:trHeight w:val="2085"/>
        </w:trPr>
        <w:tc>
          <w:tcPr>
            <w:tcW w:w="988" w:type="dxa"/>
            <w:vMerge/>
            <w:tcBorders>
              <w:top w:val="nil"/>
              <w:left w:val="single" w:sz="4" w:space="0" w:color="auto"/>
              <w:bottom w:val="single" w:sz="4" w:space="0" w:color="000000"/>
              <w:right w:val="single" w:sz="4" w:space="0" w:color="auto"/>
            </w:tcBorders>
            <w:vAlign w:val="center"/>
            <w:hideMark/>
          </w:tcPr>
          <w:p w:rsidR="005E55CC" w:rsidRPr="005E55CC" w:rsidRDefault="005E55CC" w:rsidP="005E55CC">
            <w:pPr>
              <w:rPr>
                <w:rFonts w:ascii="Calibri" w:hAnsi="Calibri" w:cs="Calibri"/>
                <w:b/>
                <w:bCs/>
                <w:color w:val="000000"/>
                <w:sz w:val="22"/>
                <w:szCs w:val="22"/>
                <w:lang w:val="en-ZA" w:eastAsia="en-ZA"/>
              </w:rPr>
            </w:pPr>
          </w:p>
        </w:tc>
        <w:tc>
          <w:tcPr>
            <w:tcW w:w="1559"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701"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701"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417" w:type="dxa"/>
            <w:tcBorders>
              <w:top w:val="nil"/>
              <w:left w:val="nil"/>
              <w:bottom w:val="nil"/>
              <w:right w:val="single" w:sz="4" w:space="0" w:color="auto"/>
            </w:tcBorders>
            <w:shd w:val="clear" w:color="000000" w:fill="00B0F0"/>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 xml:space="preserve">Date </w:t>
            </w:r>
          </w:p>
        </w:tc>
        <w:tc>
          <w:tcPr>
            <w:tcW w:w="3969" w:type="dxa"/>
            <w:tcBorders>
              <w:top w:val="nil"/>
              <w:left w:val="nil"/>
              <w:bottom w:val="nil"/>
              <w:right w:val="single" w:sz="4" w:space="0" w:color="auto"/>
            </w:tcBorders>
            <w:shd w:val="clear" w:color="000000" w:fill="C1F8AE"/>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Date of presenting  2019/20 Annual Report to community by 31 March 2021</w:t>
            </w:r>
          </w:p>
        </w:tc>
        <w:tc>
          <w:tcPr>
            <w:tcW w:w="1816" w:type="dxa"/>
            <w:tcBorders>
              <w:top w:val="nil"/>
              <w:left w:val="nil"/>
              <w:bottom w:val="nil"/>
              <w:right w:val="single" w:sz="4" w:space="0" w:color="auto"/>
            </w:tcBorders>
            <w:shd w:val="clear" w:color="000000" w:fill="FFFFFF"/>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31-Mar-21</w:t>
            </w:r>
          </w:p>
        </w:tc>
        <w:tc>
          <w:tcPr>
            <w:tcW w:w="2237" w:type="dxa"/>
            <w:vMerge/>
            <w:tcBorders>
              <w:top w:val="nil"/>
              <w:left w:val="single" w:sz="4" w:space="0" w:color="auto"/>
              <w:bottom w:val="single" w:sz="4" w:space="0" w:color="000000"/>
              <w:right w:val="single" w:sz="4" w:space="0" w:color="auto"/>
            </w:tcBorders>
            <w:vAlign w:val="center"/>
            <w:hideMark/>
          </w:tcPr>
          <w:p w:rsidR="005E55CC" w:rsidRPr="005E55CC" w:rsidRDefault="005E55CC" w:rsidP="005E55CC">
            <w:pPr>
              <w:rPr>
                <w:rFonts w:ascii="Calibri" w:hAnsi="Calibri" w:cs="Calibri"/>
                <w:b/>
                <w:bCs/>
                <w:color w:val="000000"/>
                <w:sz w:val="22"/>
                <w:szCs w:val="22"/>
                <w:lang w:val="en-ZA" w:eastAsia="en-ZA"/>
              </w:rPr>
            </w:pPr>
          </w:p>
        </w:tc>
      </w:tr>
      <w:tr w:rsidR="005E55CC" w:rsidRPr="005E55CC" w:rsidTr="00487656">
        <w:trPr>
          <w:trHeight w:val="600"/>
        </w:trPr>
        <w:tc>
          <w:tcPr>
            <w:tcW w:w="988"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5E55CC" w:rsidRPr="005E55CC" w:rsidRDefault="005E55CC" w:rsidP="005E55CC">
            <w:pPr>
              <w:jc w:val="center"/>
              <w:rPr>
                <w:rFonts w:ascii="Calibri" w:hAnsi="Calibri" w:cs="Calibri"/>
                <w:b/>
                <w:bCs/>
                <w:color w:val="000000"/>
                <w:sz w:val="22"/>
                <w:szCs w:val="22"/>
                <w:lang w:val="en-ZA" w:eastAsia="en-ZA"/>
              </w:rPr>
            </w:pPr>
            <w:r w:rsidRPr="005E55CC">
              <w:rPr>
                <w:rFonts w:ascii="Calibri" w:hAnsi="Calibri" w:cs="Calibri"/>
                <w:b/>
                <w:bCs/>
                <w:color w:val="000000"/>
                <w:sz w:val="22"/>
                <w:szCs w:val="22"/>
                <w:lang w:val="en-ZA" w:eastAsia="en-ZA"/>
              </w:rPr>
              <w:t>MTID 05</w:t>
            </w:r>
          </w:p>
        </w:tc>
        <w:tc>
          <w:tcPr>
            <w:tcW w:w="1559"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701"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701" w:type="dxa"/>
            <w:vMerge w:val="restart"/>
            <w:tcBorders>
              <w:top w:val="nil"/>
              <w:left w:val="single" w:sz="4" w:space="0" w:color="auto"/>
              <w:bottom w:val="single" w:sz="4" w:space="0" w:color="auto"/>
              <w:right w:val="single" w:sz="4" w:space="0" w:color="auto"/>
            </w:tcBorders>
            <w:shd w:val="clear" w:color="000000" w:fill="FFFFFF"/>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Improve information technology and document management systems</w:t>
            </w:r>
          </w:p>
        </w:tc>
        <w:tc>
          <w:tcPr>
            <w:tcW w:w="1417" w:type="dxa"/>
            <w:tcBorders>
              <w:top w:val="single" w:sz="4" w:space="0" w:color="auto"/>
              <w:left w:val="nil"/>
              <w:bottom w:val="single" w:sz="4" w:space="0" w:color="auto"/>
              <w:right w:val="single" w:sz="4" w:space="0" w:color="auto"/>
            </w:tcBorders>
            <w:shd w:val="clear" w:color="000000" w:fill="00B0F0"/>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 xml:space="preserve">Number </w:t>
            </w:r>
          </w:p>
        </w:tc>
        <w:tc>
          <w:tcPr>
            <w:tcW w:w="3969" w:type="dxa"/>
            <w:tcBorders>
              <w:top w:val="single" w:sz="4" w:space="0" w:color="auto"/>
              <w:left w:val="nil"/>
              <w:bottom w:val="single" w:sz="4" w:space="0" w:color="auto"/>
              <w:right w:val="single" w:sz="4" w:space="0" w:color="auto"/>
            </w:tcBorders>
            <w:shd w:val="clear" w:color="000000" w:fill="FF7171"/>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Number of quarterly ICT Steering Committee meetings conducted by 30 June 2021</w:t>
            </w:r>
          </w:p>
        </w:tc>
        <w:tc>
          <w:tcPr>
            <w:tcW w:w="1816" w:type="dxa"/>
            <w:tcBorders>
              <w:top w:val="single" w:sz="4" w:space="0" w:color="auto"/>
              <w:left w:val="nil"/>
              <w:bottom w:val="single" w:sz="4" w:space="0" w:color="auto"/>
              <w:right w:val="single" w:sz="4" w:space="0" w:color="auto"/>
            </w:tcBorders>
            <w:shd w:val="clear" w:color="000000" w:fill="FFFFFF"/>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4</w:t>
            </w:r>
          </w:p>
        </w:tc>
        <w:tc>
          <w:tcPr>
            <w:tcW w:w="2237" w:type="dxa"/>
            <w:tcBorders>
              <w:top w:val="nil"/>
              <w:left w:val="nil"/>
              <w:bottom w:val="single" w:sz="4" w:space="0" w:color="auto"/>
              <w:right w:val="single" w:sz="4" w:space="0" w:color="auto"/>
            </w:tcBorders>
            <w:shd w:val="clear" w:color="000000" w:fill="FF7171"/>
            <w:vAlign w:val="center"/>
            <w:hideMark/>
          </w:tcPr>
          <w:p w:rsidR="005E55CC" w:rsidRPr="005E55CC" w:rsidRDefault="005E55CC" w:rsidP="005E55CC">
            <w:pPr>
              <w:jc w:val="center"/>
              <w:rPr>
                <w:rFonts w:ascii="Calibri" w:hAnsi="Calibri" w:cs="Calibri"/>
                <w:b/>
                <w:bCs/>
                <w:color w:val="000000"/>
                <w:sz w:val="22"/>
                <w:szCs w:val="22"/>
                <w:lang w:val="en-ZA" w:eastAsia="en-ZA"/>
              </w:rPr>
            </w:pPr>
            <w:r w:rsidRPr="005E55CC">
              <w:rPr>
                <w:rFonts w:ascii="Calibri" w:hAnsi="Calibri" w:cs="Calibri"/>
                <w:b/>
                <w:bCs/>
                <w:color w:val="000000"/>
                <w:sz w:val="22"/>
                <w:szCs w:val="22"/>
                <w:lang w:val="en-ZA" w:eastAsia="en-ZA"/>
              </w:rPr>
              <w:t>OMM, CORPORATE SERVICES</w:t>
            </w:r>
          </w:p>
        </w:tc>
      </w:tr>
      <w:tr w:rsidR="005E55CC" w:rsidRPr="005E55CC" w:rsidTr="00487656">
        <w:trPr>
          <w:trHeight w:val="1155"/>
        </w:trPr>
        <w:tc>
          <w:tcPr>
            <w:tcW w:w="988"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b/>
                <w:bCs/>
                <w:color w:val="000000"/>
                <w:sz w:val="22"/>
                <w:szCs w:val="22"/>
                <w:lang w:val="en-ZA" w:eastAsia="en-ZA"/>
              </w:rPr>
            </w:pPr>
          </w:p>
        </w:tc>
        <w:tc>
          <w:tcPr>
            <w:tcW w:w="1559"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701"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701"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417" w:type="dxa"/>
            <w:tcBorders>
              <w:top w:val="nil"/>
              <w:left w:val="nil"/>
              <w:bottom w:val="single" w:sz="4" w:space="0" w:color="auto"/>
              <w:right w:val="single" w:sz="4" w:space="0" w:color="auto"/>
            </w:tcBorders>
            <w:shd w:val="clear" w:color="000000" w:fill="00B0F0"/>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 xml:space="preserve">Date </w:t>
            </w:r>
          </w:p>
        </w:tc>
        <w:tc>
          <w:tcPr>
            <w:tcW w:w="3969" w:type="dxa"/>
            <w:tcBorders>
              <w:top w:val="nil"/>
              <w:left w:val="nil"/>
              <w:bottom w:val="single" w:sz="4" w:space="0" w:color="auto"/>
              <w:right w:val="single" w:sz="4" w:space="0" w:color="auto"/>
            </w:tcBorders>
            <w:shd w:val="clear" w:color="000000" w:fill="FFD966"/>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Date of upgrading of Disaster Recovery site by 31 December 2020</w:t>
            </w:r>
          </w:p>
        </w:tc>
        <w:tc>
          <w:tcPr>
            <w:tcW w:w="1816" w:type="dxa"/>
            <w:tcBorders>
              <w:top w:val="nil"/>
              <w:left w:val="nil"/>
              <w:bottom w:val="single" w:sz="4" w:space="0" w:color="auto"/>
              <w:right w:val="single" w:sz="4" w:space="0" w:color="auto"/>
            </w:tcBorders>
            <w:shd w:val="clear" w:color="000000" w:fill="FFFFFF"/>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31-Dec-20</w:t>
            </w:r>
          </w:p>
        </w:tc>
        <w:tc>
          <w:tcPr>
            <w:tcW w:w="2237" w:type="dxa"/>
            <w:vMerge w:val="restart"/>
            <w:tcBorders>
              <w:top w:val="nil"/>
              <w:left w:val="single" w:sz="4" w:space="0" w:color="auto"/>
              <w:bottom w:val="single" w:sz="4" w:space="0" w:color="auto"/>
              <w:right w:val="single" w:sz="4" w:space="0" w:color="auto"/>
            </w:tcBorders>
            <w:shd w:val="clear" w:color="000000" w:fill="FFD966"/>
            <w:noWrap/>
            <w:vAlign w:val="center"/>
            <w:hideMark/>
          </w:tcPr>
          <w:p w:rsidR="005E55CC" w:rsidRPr="005E55CC" w:rsidRDefault="005E55CC" w:rsidP="005E55CC">
            <w:pPr>
              <w:jc w:val="center"/>
              <w:rPr>
                <w:rFonts w:ascii="Calibri" w:hAnsi="Calibri" w:cs="Calibri"/>
                <w:b/>
                <w:bCs/>
                <w:color w:val="000000"/>
                <w:sz w:val="22"/>
                <w:szCs w:val="22"/>
                <w:lang w:val="en-ZA" w:eastAsia="en-ZA"/>
              </w:rPr>
            </w:pPr>
            <w:r w:rsidRPr="005E55CC">
              <w:rPr>
                <w:rFonts w:ascii="Calibri" w:hAnsi="Calibri" w:cs="Calibri"/>
                <w:b/>
                <w:bCs/>
                <w:color w:val="000000"/>
                <w:sz w:val="22"/>
                <w:szCs w:val="22"/>
                <w:lang w:val="en-ZA" w:eastAsia="en-ZA"/>
              </w:rPr>
              <w:t>CORPORATE SERVICES</w:t>
            </w:r>
          </w:p>
        </w:tc>
      </w:tr>
      <w:tr w:rsidR="005E55CC" w:rsidRPr="005E55CC" w:rsidTr="00487656">
        <w:trPr>
          <w:trHeight w:val="1245"/>
        </w:trPr>
        <w:tc>
          <w:tcPr>
            <w:tcW w:w="988"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b/>
                <w:bCs/>
                <w:color w:val="000000"/>
                <w:sz w:val="22"/>
                <w:szCs w:val="22"/>
                <w:lang w:val="en-ZA" w:eastAsia="en-ZA"/>
              </w:rPr>
            </w:pPr>
          </w:p>
        </w:tc>
        <w:tc>
          <w:tcPr>
            <w:tcW w:w="1559"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701"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701"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417" w:type="dxa"/>
            <w:tcBorders>
              <w:top w:val="nil"/>
              <w:left w:val="nil"/>
              <w:bottom w:val="single" w:sz="4" w:space="0" w:color="auto"/>
              <w:right w:val="single" w:sz="4" w:space="0" w:color="auto"/>
            </w:tcBorders>
            <w:shd w:val="clear" w:color="000000" w:fill="00B0F0"/>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Date</w:t>
            </w:r>
          </w:p>
        </w:tc>
        <w:tc>
          <w:tcPr>
            <w:tcW w:w="3969" w:type="dxa"/>
            <w:tcBorders>
              <w:top w:val="nil"/>
              <w:left w:val="nil"/>
              <w:bottom w:val="single" w:sz="4" w:space="0" w:color="auto"/>
              <w:right w:val="single" w:sz="4" w:space="0" w:color="auto"/>
            </w:tcBorders>
            <w:shd w:val="clear" w:color="000000" w:fill="FFD966"/>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 xml:space="preserve">Date of completion of the network connection at the Youth Advisory Centre by 31 December 2020 </w:t>
            </w:r>
          </w:p>
        </w:tc>
        <w:tc>
          <w:tcPr>
            <w:tcW w:w="1816" w:type="dxa"/>
            <w:tcBorders>
              <w:top w:val="nil"/>
              <w:left w:val="nil"/>
              <w:bottom w:val="single" w:sz="4" w:space="0" w:color="auto"/>
              <w:right w:val="single" w:sz="4" w:space="0" w:color="auto"/>
            </w:tcBorders>
            <w:shd w:val="clear" w:color="000000" w:fill="FFFFFF"/>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31-Dec-20</w:t>
            </w:r>
          </w:p>
        </w:tc>
        <w:tc>
          <w:tcPr>
            <w:tcW w:w="2237"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b/>
                <w:bCs/>
                <w:color w:val="000000"/>
                <w:sz w:val="22"/>
                <w:szCs w:val="22"/>
                <w:lang w:val="en-ZA" w:eastAsia="en-ZA"/>
              </w:rPr>
            </w:pPr>
          </w:p>
        </w:tc>
      </w:tr>
      <w:tr w:rsidR="005E55CC" w:rsidRPr="005E55CC" w:rsidTr="00487656">
        <w:trPr>
          <w:trHeight w:val="1155"/>
        </w:trPr>
        <w:tc>
          <w:tcPr>
            <w:tcW w:w="988"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b/>
                <w:bCs/>
                <w:color w:val="000000"/>
                <w:sz w:val="22"/>
                <w:szCs w:val="22"/>
                <w:lang w:val="en-ZA" w:eastAsia="en-ZA"/>
              </w:rPr>
            </w:pPr>
          </w:p>
        </w:tc>
        <w:tc>
          <w:tcPr>
            <w:tcW w:w="1559"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701"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701"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417" w:type="dxa"/>
            <w:tcBorders>
              <w:top w:val="nil"/>
              <w:left w:val="nil"/>
              <w:bottom w:val="single" w:sz="4" w:space="0" w:color="auto"/>
              <w:right w:val="single" w:sz="4" w:space="0" w:color="auto"/>
            </w:tcBorders>
            <w:shd w:val="clear" w:color="000000" w:fill="00B0F0"/>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Date</w:t>
            </w:r>
          </w:p>
        </w:tc>
        <w:tc>
          <w:tcPr>
            <w:tcW w:w="3969" w:type="dxa"/>
            <w:tcBorders>
              <w:top w:val="nil"/>
              <w:left w:val="nil"/>
              <w:bottom w:val="single" w:sz="4" w:space="0" w:color="auto"/>
              <w:right w:val="single" w:sz="4" w:space="0" w:color="auto"/>
            </w:tcBorders>
            <w:shd w:val="clear" w:color="000000" w:fill="FFD966"/>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 xml:space="preserve">Date of upgrading the municipal servers by 31 December 2020 </w:t>
            </w:r>
          </w:p>
        </w:tc>
        <w:tc>
          <w:tcPr>
            <w:tcW w:w="1816" w:type="dxa"/>
            <w:tcBorders>
              <w:top w:val="nil"/>
              <w:left w:val="nil"/>
              <w:bottom w:val="single" w:sz="4" w:space="0" w:color="auto"/>
              <w:right w:val="single" w:sz="4" w:space="0" w:color="auto"/>
            </w:tcBorders>
            <w:shd w:val="clear" w:color="000000" w:fill="FFFFFF"/>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31-Dec-20</w:t>
            </w:r>
          </w:p>
        </w:tc>
        <w:tc>
          <w:tcPr>
            <w:tcW w:w="2237"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b/>
                <w:bCs/>
                <w:color w:val="000000"/>
                <w:sz w:val="22"/>
                <w:szCs w:val="22"/>
                <w:lang w:val="en-ZA" w:eastAsia="en-ZA"/>
              </w:rPr>
            </w:pPr>
          </w:p>
        </w:tc>
      </w:tr>
      <w:tr w:rsidR="005E55CC" w:rsidRPr="005E55CC" w:rsidTr="00487656">
        <w:trPr>
          <w:trHeight w:val="1395"/>
        </w:trPr>
        <w:tc>
          <w:tcPr>
            <w:tcW w:w="988" w:type="dxa"/>
            <w:tcBorders>
              <w:top w:val="nil"/>
              <w:left w:val="single" w:sz="4" w:space="0" w:color="auto"/>
              <w:bottom w:val="single" w:sz="4" w:space="0" w:color="auto"/>
              <w:right w:val="single" w:sz="4" w:space="0" w:color="auto"/>
            </w:tcBorders>
            <w:shd w:val="clear" w:color="000000" w:fill="FFFFFF"/>
            <w:noWrap/>
            <w:vAlign w:val="center"/>
            <w:hideMark/>
          </w:tcPr>
          <w:p w:rsidR="005E55CC" w:rsidRPr="005E55CC" w:rsidRDefault="005E55CC" w:rsidP="005E55CC">
            <w:pPr>
              <w:jc w:val="center"/>
              <w:rPr>
                <w:rFonts w:ascii="Calibri" w:hAnsi="Calibri" w:cs="Calibri"/>
                <w:b/>
                <w:bCs/>
                <w:color w:val="000000"/>
                <w:sz w:val="22"/>
                <w:szCs w:val="22"/>
                <w:lang w:val="en-ZA" w:eastAsia="en-ZA"/>
              </w:rPr>
            </w:pPr>
            <w:r w:rsidRPr="005E55CC">
              <w:rPr>
                <w:rFonts w:ascii="Calibri" w:hAnsi="Calibri" w:cs="Calibri"/>
                <w:b/>
                <w:bCs/>
                <w:color w:val="000000"/>
                <w:sz w:val="22"/>
                <w:szCs w:val="22"/>
                <w:lang w:val="en-ZA" w:eastAsia="en-ZA"/>
              </w:rPr>
              <w:t>MTID 06</w:t>
            </w:r>
          </w:p>
        </w:tc>
        <w:tc>
          <w:tcPr>
            <w:tcW w:w="1559"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701"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701" w:type="dxa"/>
            <w:vMerge w:val="restart"/>
            <w:tcBorders>
              <w:top w:val="nil"/>
              <w:left w:val="single" w:sz="4" w:space="0" w:color="auto"/>
              <w:bottom w:val="single" w:sz="4" w:space="0" w:color="auto"/>
              <w:right w:val="single" w:sz="4" w:space="0" w:color="auto"/>
            </w:tcBorders>
            <w:shd w:val="clear" w:color="000000" w:fill="FFFFFF"/>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Maintain and improve municipal buildings and assets</w:t>
            </w:r>
          </w:p>
        </w:tc>
        <w:tc>
          <w:tcPr>
            <w:tcW w:w="1417" w:type="dxa"/>
            <w:tcBorders>
              <w:top w:val="nil"/>
              <w:left w:val="nil"/>
              <w:bottom w:val="single" w:sz="4" w:space="0" w:color="auto"/>
              <w:right w:val="single" w:sz="4" w:space="0" w:color="auto"/>
            </w:tcBorders>
            <w:shd w:val="clear" w:color="000000" w:fill="00B0F0"/>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Date  </w:t>
            </w:r>
          </w:p>
        </w:tc>
        <w:tc>
          <w:tcPr>
            <w:tcW w:w="3969" w:type="dxa"/>
            <w:tcBorders>
              <w:top w:val="nil"/>
              <w:left w:val="nil"/>
              <w:bottom w:val="single" w:sz="4" w:space="0" w:color="auto"/>
              <w:right w:val="single" w:sz="4" w:space="0" w:color="auto"/>
            </w:tcBorders>
            <w:shd w:val="clear" w:color="000000" w:fill="92D050"/>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Date of fencing and gates at the Municipal offices (Main) by 31 March 2021</w:t>
            </w:r>
          </w:p>
        </w:tc>
        <w:tc>
          <w:tcPr>
            <w:tcW w:w="1816" w:type="dxa"/>
            <w:tcBorders>
              <w:top w:val="nil"/>
              <w:left w:val="nil"/>
              <w:bottom w:val="single" w:sz="4" w:space="0" w:color="auto"/>
              <w:right w:val="single" w:sz="4" w:space="0" w:color="auto"/>
            </w:tcBorders>
            <w:shd w:val="clear" w:color="000000" w:fill="FFFFFF"/>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31-Mar-21</w:t>
            </w:r>
          </w:p>
        </w:tc>
        <w:tc>
          <w:tcPr>
            <w:tcW w:w="2237" w:type="dxa"/>
            <w:vMerge w:val="restart"/>
            <w:tcBorders>
              <w:top w:val="nil"/>
              <w:left w:val="single" w:sz="4" w:space="0" w:color="auto"/>
              <w:bottom w:val="single" w:sz="4" w:space="0" w:color="auto"/>
              <w:right w:val="single" w:sz="4" w:space="0" w:color="auto"/>
            </w:tcBorders>
            <w:shd w:val="clear" w:color="000000" w:fill="92D050"/>
            <w:vAlign w:val="center"/>
            <w:hideMark/>
          </w:tcPr>
          <w:p w:rsidR="005E55CC" w:rsidRPr="005E55CC" w:rsidRDefault="005E55CC" w:rsidP="005E55CC">
            <w:pPr>
              <w:jc w:val="center"/>
              <w:rPr>
                <w:rFonts w:ascii="Calibri" w:hAnsi="Calibri" w:cs="Calibri"/>
                <w:b/>
                <w:bCs/>
                <w:color w:val="000000"/>
                <w:sz w:val="22"/>
                <w:szCs w:val="22"/>
                <w:lang w:val="en-ZA" w:eastAsia="en-ZA"/>
              </w:rPr>
            </w:pPr>
            <w:r w:rsidRPr="005E55CC">
              <w:rPr>
                <w:rFonts w:ascii="Calibri" w:hAnsi="Calibri" w:cs="Calibri"/>
                <w:b/>
                <w:bCs/>
                <w:color w:val="000000"/>
                <w:sz w:val="22"/>
                <w:szCs w:val="22"/>
                <w:lang w:val="en-ZA" w:eastAsia="en-ZA"/>
              </w:rPr>
              <w:t xml:space="preserve">TECHNICAL SERVICES </w:t>
            </w:r>
          </w:p>
        </w:tc>
      </w:tr>
      <w:tr w:rsidR="005E55CC" w:rsidRPr="005E55CC" w:rsidTr="00487656">
        <w:trPr>
          <w:trHeight w:val="1080"/>
        </w:trPr>
        <w:tc>
          <w:tcPr>
            <w:tcW w:w="988"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5E55CC" w:rsidRPr="005E55CC" w:rsidRDefault="005E55CC" w:rsidP="005E55CC">
            <w:pPr>
              <w:jc w:val="center"/>
              <w:rPr>
                <w:rFonts w:ascii="Calibri" w:hAnsi="Calibri" w:cs="Calibri"/>
                <w:b/>
                <w:bCs/>
                <w:color w:val="000000"/>
                <w:sz w:val="22"/>
                <w:szCs w:val="22"/>
                <w:lang w:val="en-ZA" w:eastAsia="en-ZA"/>
              </w:rPr>
            </w:pPr>
            <w:r w:rsidRPr="005E55CC">
              <w:rPr>
                <w:rFonts w:ascii="Calibri" w:hAnsi="Calibri" w:cs="Calibri"/>
                <w:b/>
                <w:bCs/>
                <w:color w:val="000000"/>
                <w:sz w:val="22"/>
                <w:szCs w:val="22"/>
                <w:lang w:val="en-ZA" w:eastAsia="en-ZA"/>
              </w:rPr>
              <w:t>MTID 06</w:t>
            </w:r>
          </w:p>
        </w:tc>
        <w:tc>
          <w:tcPr>
            <w:tcW w:w="1559"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701"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701"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417" w:type="dxa"/>
            <w:tcBorders>
              <w:top w:val="nil"/>
              <w:left w:val="nil"/>
              <w:bottom w:val="single" w:sz="4" w:space="0" w:color="auto"/>
              <w:right w:val="single" w:sz="4" w:space="0" w:color="auto"/>
            </w:tcBorders>
            <w:shd w:val="clear" w:color="000000" w:fill="00B0F0"/>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 xml:space="preserve">Date </w:t>
            </w:r>
          </w:p>
        </w:tc>
        <w:tc>
          <w:tcPr>
            <w:tcW w:w="3969" w:type="dxa"/>
            <w:tcBorders>
              <w:top w:val="nil"/>
              <w:left w:val="nil"/>
              <w:bottom w:val="single" w:sz="4" w:space="0" w:color="auto"/>
              <w:right w:val="single" w:sz="4" w:space="0" w:color="auto"/>
            </w:tcBorders>
            <w:shd w:val="clear" w:color="000000" w:fill="92D050"/>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Date of partitioning of the Council Chamber by 31 March 2021</w:t>
            </w:r>
          </w:p>
        </w:tc>
        <w:tc>
          <w:tcPr>
            <w:tcW w:w="1816" w:type="dxa"/>
            <w:tcBorders>
              <w:top w:val="nil"/>
              <w:left w:val="nil"/>
              <w:bottom w:val="single" w:sz="4" w:space="0" w:color="auto"/>
              <w:right w:val="single" w:sz="4" w:space="0" w:color="auto"/>
            </w:tcBorders>
            <w:shd w:val="clear" w:color="000000" w:fill="FFFFFF"/>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31-Mar-21</w:t>
            </w:r>
          </w:p>
        </w:tc>
        <w:tc>
          <w:tcPr>
            <w:tcW w:w="2237"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b/>
                <w:bCs/>
                <w:color w:val="000000"/>
                <w:sz w:val="22"/>
                <w:szCs w:val="22"/>
                <w:lang w:val="en-ZA" w:eastAsia="en-ZA"/>
              </w:rPr>
            </w:pPr>
          </w:p>
        </w:tc>
      </w:tr>
      <w:tr w:rsidR="005E55CC" w:rsidRPr="005E55CC" w:rsidTr="00487656">
        <w:trPr>
          <w:trHeight w:val="1320"/>
        </w:trPr>
        <w:tc>
          <w:tcPr>
            <w:tcW w:w="988"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b/>
                <w:bCs/>
                <w:color w:val="000000"/>
                <w:sz w:val="22"/>
                <w:szCs w:val="22"/>
                <w:lang w:val="en-ZA" w:eastAsia="en-ZA"/>
              </w:rPr>
            </w:pPr>
          </w:p>
        </w:tc>
        <w:tc>
          <w:tcPr>
            <w:tcW w:w="1559"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701"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701"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417" w:type="dxa"/>
            <w:tcBorders>
              <w:top w:val="nil"/>
              <w:left w:val="nil"/>
              <w:bottom w:val="single" w:sz="4" w:space="0" w:color="auto"/>
              <w:right w:val="single" w:sz="4" w:space="0" w:color="auto"/>
            </w:tcBorders>
            <w:shd w:val="clear" w:color="000000" w:fill="00B0F0"/>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 xml:space="preserve">Number </w:t>
            </w:r>
          </w:p>
        </w:tc>
        <w:tc>
          <w:tcPr>
            <w:tcW w:w="3969" w:type="dxa"/>
            <w:tcBorders>
              <w:top w:val="nil"/>
              <w:left w:val="nil"/>
              <w:bottom w:val="single" w:sz="4" w:space="0" w:color="auto"/>
              <w:right w:val="single" w:sz="4" w:space="0" w:color="auto"/>
            </w:tcBorders>
            <w:shd w:val="clear" w:color="000000" w:fill="92D050"/>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Number of Municipal Plant and Equipment Serviced by 31 March 2021</w:t>
            </w:r>
          </w:p>
        </w:tc>
        <w:tc>
          <w:tcPr>
            <w:tcW w:w="1816" w:type="dxa"/>
            <w:tcBorders>
              <w:top w:val="nil"/>
              <w:left w:val="nil"/>
              <w:bottom w:val="single" w:sz="4" w:space="0" w:color="auto"/>
              <w:right w:val="single" w:sz="4" w:space="0" w:color="auto"/>
            </w:tcBorders>
            <w:shd w:val="clear" w:color="000000" w:fill="FFFFFF"/>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4</w:t>
            </w:r>
          </w:p>
        </w:tc>
        <w:tc>
          <w:tcPr>
            <w:tcW w:w="2237"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b/>
                <w:bCs/>
                <w:color w:val="000000"/>
                <w:sz w:val="22"/>
                <w:szCs w:val="22"/>
                <w:lang w:val="en-ZA" w:eastAsia="en-ZA"/>
              </w:rPr>
            </w:pPr>
          </w:p>
        </w:tc>
      </w:tr>
      <w:tr w:rsidR="005E55CC" w:rsidRPr="005E55CC" w:rsidTr="00487656">
        <w:trPr>
          <w:trHeight w:val="1320"/>
        </w:trPr>
        <w:tc>
          <w:tcPr>
            <w:tcW w:w="988"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b/>
                <w:bCs/>
                <w:color w:val="000000"/>
                <w:sz w:val="22"/>
                <w:szCs w:val="22"/>
                <w:lang w:val="en-ZA" w:eastAsia="en-ZA"/>
              </w:rPr>
            </w:pPr>
          </w:p>
        </w:tc>
        <w:tc>
          <w:tcPr>
            <w:tcW w:w="1559"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701"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701"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417" w:type="dxa"/>
            <w:tcBorders>
              <w:top w:val="nil"/>
              <w:left w:val="nil"/>
              <w:bottom w:val="single" w:sz="4" w:space="0" w:color="auto"/>
              <w:right w:val="single" w:sz="4" w:space="0" w:color="auto"/>
            </w:tcBorders>
            <w:shd w:val="clear" w:color="000000" w:fill="00B0F0"/>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 xml:space="preserve">Percentage </w:t>
            </w:r>
          </w:p>
        </w:tc>
        <w:tc>
          <w:tcPr>
            <w:tcW w:w="3969" w:type="dxa"/>
            <w:tcBorders>
              <w:top w:val="nil"/>
              <w:left w:val="nil"/>
              <w:bottom w:val="single" w:sz="4" w:space="0" w:color="auto"/>
              <w:right w:val="single" w:sz="4" w:space="0" w:color="auto"/>
            </w:tcBorders>
            <w:shd w:val="clear" w:color="000000" w:fill="92D050"/>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Percentage of contractor appointment for construction of guardhouses around Municipal buildings by 30 June 2021</w:t>
            </w:r>
          </w:p>
        </w:tc>
        <w:tc>
          <w:tcPr>
            <w:tcW w:w="1816" w:type="dxa"/>
            <w:tcBorders>
              <w:top w:val="nil"/>
              <w:left w:val="nil"/>
              <w:bottom w:val="single" w:sz="4" w:space="0" w:color="auto"/>
              <w:right w:val="single" w:sz="4" w:space="0" w:color="auto"/>
            </w:tcBorders>
            <w:shd w:val="clear" w:color="000000" w:fill="FFFFFF"/>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100%</w:t>
            </w:r>
          </w:p>
        </w:tc>
        <w:tc>
          <w:tcPr>
            <w:tcW w:w="2237"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b/>
                <w:bCs/>
                <w:color w:val="000000"/>
                <w:sz w:val="22"/>
                <w:szCs w:val="22"/>
                <w:lang w:val="en-ZA" w:eastAsia="en-ZA"/>
              </w:rPr>
            </w:pPr>
          </w:p>
        </w:tc>
      </w:tr>
      <w:tr w:rsidR="005E55CC" w:rsidRPr="005E55CC" w:rsidTr="00487656">
        <w:trPr>
          <w:trHeight w:val="1320"/>
        </w:trPr>
        <w:tc>
          <w:tcPr>
            <w:tcW w:w="988"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b/>
                <w:bCs/>
                <w:color w:val="000000"/>
                <w:sz w:val="22"/>
                <w:szCs w:val="22"/>
                <w:lang w:val="en-ZA" w:eastAsia="en-ZA"/>
              </w:rPr>
            </w:pPr>
          </w:p>
        </w:tc>
        <w:tc>
          <w:tcPr>
            <w:tcW w:w="1559"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701"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701"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417" w:type="dxa"/>
            <w:tcBorders>
              <w:top w:val="nil"/>
              <w:left w:val="nil"/>
              <w:bottom w:val="single" w:sz="4" w:space="0" w:color="auto"/>
              <w:right w:val="single" w:sz="4" w:space="0" w:color="auto"/>
            </w:tcBorders>
            <w:shd w:val="clear" w:color="000000" w:fill="00B0F0"/>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 xml:space="preserve">Percentage </w:t>
            </w:r>
          </w:p>
        </w:tc>
        <w:tc>
          <w:tcPr>
            <w:tcW w:w="3969" w:type="dxa"/>
            <w:tcBorders>
              <w:top w:val="nil"/>
              <w:left w:val="nil"/>
              <w:bottom w:val="single" w:sz="4" w:space="0" w:color="auto"/>
              <w:right w:val="single" w:sz="4" w:space="0" w:color="auto"/>
            </w:tcBorders>
            <w:shd w:val="clear" w:color="000000" w:fill="92D050"/>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 xml:space="preserve">Percentage of design for the Workshop extension at Technical Services by 30 June </w:t>
            </w:r>
          </w:p>
        </w:tc>
        <w:tc>
          <w:tcPr>
            <w:tcW w:w="1816" w:type="dxa"/>
            <w:tcBorders>
              <w:top w:val="nil"/>
              <w:left w:val="nil"/>
              <w:bottom w:val="single" w:sz="4" w:space="0" w:color="auto"/>
              <w:right w:val="single" w:sz="4" w:space="0" w:color="auto"/>
            </w:tcBorders>
            <w:shd w:val="clear" w:color="000000" w:fill="FFFFFF"/>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100%</w:t>
            </w:r>
          </w:p>
        </w:tc>
        <w:tc>
          <w:tcPr>
            <w:tcW w:w="2237"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b/>
                <w:bCs/>
                <w:color w:val="000000"/>
                <w:sz w:val="22"/>
                <w:szCs w:val="22"/>
                <w:lang w:val="en-ZA" w:eastAsia="en-ZA"/>
              </w:rPr>
            </w:pPr>
          </w:p>
        </w:tc>
      </w:tr>
      <w:tr w:rsidR="005E55CC" w:rsidRPr="005E55CC" w:rsidTr="00487656">
        <w:trPr>
          <w:trHeight w:val="1005"/>
        </w:trPr>
        <w:tc>
          <w:tcPr>
            <w:tcW w:w="988"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b/>
                <w:bCs/>
                <w:color w:val="000000"/>
                <w:sz w:val="22"/>
                <w:szCs w:val="22"/>
                <w:lang w:val="en-ZA" w:eastAsia="en-ZA"/>
              </w:rPr>
            </w:pPr>
          </w:p>
        </w:tc>
        <w:tc>
          <w:tcPr>
            <w:tcW w:w="1559"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701"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701"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417" w:type="dxa"/>
            <w:tcBorders>
              <w:top w:val="nil"/>
              <w:left w:val="nil"/>
              <w:bottom w:val="single" w:sz="4" w:space="0" w:color="auto"/>
              <w:right w:val="single" w:sz="4" w:space="0" w:color="auto"/>
            </w:tcBorders>
            <w:shd w:val="clear" w:color="000000" w:fill="00B0F0"/>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 xml:space="preserve">Number </w:t>
            </w:r>
          </w:p>
        </w:tc>
        <w:tc>
          <w:tcPr>
            <w:tcW w:w="3969" w:type="dxa"/>
            <w:tcBorders>
              <w:top w:val="nil"/>
              <w:left w:val="nil"/>
              <w:bottom w:val="single" w:sz="4" w:space="0" w:color="auto"/>
              <w:right w:val="single" w:sz="4" w:space="0" w:color="auto"/>
            </w:tcBorders>
            <w:shd w:val="clear" w:color="000000" w:fill="92D050"/>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Number of Municipal Truck's COF by 30 June 2021</w:t>
            </w:r>
          </w:p>
        </w:tc>
        <w:tc>
          <w:tcPr>
            <w:tcW w:w="1816" w:type="dxa"/>
            <w:tcBorders>
              <w:top w:val="nil"/>
              <w:left w:val="nil"/>
              <w:bottom w:val="single" w:sz="4" w:space="0" w:color="auto"/>
              <w:right w:val="single" w:sz="4" w:space="0" w:color="auto"/>
            </w:tcBorders>
            <w:shd w:val="clear" w:color="000000" w:fill="FFFFFF"/>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11</w:t>
            </w:r>
          </w:p>
        </w:tc>
        <w:tc>
          <w:tcPr>
            <w:tcW w:w="2237"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b/>
                <w:bCs/>
                <w:color w:val="000000"/>
                <w:sz w:val="22"/>
                <w:szCs w:val="22"/>
                <w:lang w:val="en-ZA" w:eastAsia="en-ZA"/>
              </w:rPr>
            </w:pPr>
          </w:p>
        </w:tc>
      </w:tr>
      <w:tr w:rsidR="005E55CC" w:rsidRPr="005E55CC" w:rsidTr="005E55CC">
        <w:trPr>
          <w:trHeight w:val="645"/>
        </w:trPr>
        <w:tc>
          <w:tcPr>
            <w:tcW w:w="15388" w:type="dxa"/>
            <w:gridSpan w:val="8"/>
            <w:tcBorders>
              <w:top w:val="single" w:sz="4" w:space="0" w:color="auto"/>
              <w:left w:val="single" w:sz="4" w:space="0" w:color="auto"/>
              <w:bottom w:val="single" w:sz="4" w:space="0" w:color="auto"/>
              <w:right w:val="single" w:sz="4" w:space="0" w:color="auto"/>
            </w:tcBorders>
            <w:shd w:val="clear" w:color="000000" w:fill="FFF2CC"/>
            <w:vAlign w:val="center"/>
            <w:hideMark/>
          </w:tcPr>
          <w:p w:rsidR="005E55CC" w:rsidRPr="005E55CC" w:rsidRDefault="005E55CC" w:rsidP="005E55CC">
            <w:pPr>
              <w:jc w:val="center"/>
              <w:rPr>
                <w:rFonts w:ascii="Calibri" w:hAnsi="Calibri" w:cs="Calibri"/>
                <w:b/>
                <w:bCs/>
                <w:color w:val="000000"/>
                <w:sz w:val="22"/>
                <w:szCs w:val="22"/>
                <w:lang w:val="en-ZA" w:eastAsia="en-ZA"/>
              </w:rPr>
            </w:pPr>
            <w:r w:rsidRPr="005E55CC">
              <w:rPr>
                <w:rFonts w:ascii="Calibri" w:hAnsi="Calibri" w:cs="Calibri"/>
                <w:b/>
                <w:bCs/>
                <w:color w:val="000000"/>
                <w:sz w:val="22"/>
                <w:szCs w:val="22"/>
                <w:lang w:val="en-ZA" w:eastAsia="en-ZA"/>
              </w:rPr>
              <w:lastRenderedPageBreak/>
              <w:t xml:space="preserve">SPATIAL RATIONAL ENVIRONMENTAL MANAGEMENT/ CROSS-CUTTING MEASURES </w:t>
            </w:r>
          </w:p>
        </w:tc>
      </w:tr>
      <w:tr w:rsidR="00487656" w:rsidRPr="005E55CC" w:rsidTr="00487656">
        <w:trPr>
          <w:trHeight w:val="2505"/>
        </w:trPr>
        <w:tc>
          <w:tcPr>
            <w:tcW w:w="988" w:type="dxa"/>
            <w:tcBorders>
              <w:top w:val="nil"/>
              <w:left w:val="single" w:sz="4" w:space="0" w:color="auto"/>
              <w:bottom w:val="single" w:sz="4" w:space="0" w:color="auto"/>
              <w:right w:val="single" w:sz="4" w:space="0" w:color="auto"/>
            </w:tcBorders>
            <w:shd w:val="clear" w:color="000000" w:fill="FFFFFF"/>
            <w:noWrap/>
            <w:vAlign w:val="center"/>
            <w:hideMark/>
          </w:tcPr>
          <w:p w:rsidR="005E55CC" w:rsidRPr="005E55CC" w:rsidRDefault="005E55CC" w:rsidP="005E55CC">
            <w:pPr>
              <w:jc w:val="center"/>
              <w:rPr>
                <w:rFonts w:ascii="Calibri" w:hAnsi="Calibri" w:cs="Calibri"/>
                <w:b/>
                <w:bCs/>
                <w:color w:val="000000"/>
                <w:sz w:val="22"/>
                <w:szCs w:val="22"/>
                <w:lang w:val="en-ZA" w:eastAsia="en-ZA"/>
              </w:rPr>
            </w:pPr>
            <w:r w:rsidRPr="005E55CC">
              <w:rPr>
                <w:rFonts w:ascii="Calibri" w:hAnsi="Calibri" w:cs="Calibri"/>
                <w:b/>
                <w:bCs/>
                <w:color w:val="000000"/>
                <w:sz w:val="22"/>
                <w:szCs w:val="22"/>
                <w:lang w:val="en-ZA" w:eastAsia="en-ZA"/>
              </w:rPr>
              <w:t>SREM 01</w:t>
            </w:r>
          </w:p>
        </w:tc>
        <w:tc>
          <w:tcPr>
            <w:tcW w:w="1559" w:type="dxa"/>
            <w:vMerge w:val="restart"/>
            <w:tcBorders>
              <w:top w:val="nil"/>
              <w:left w:val="single" w:sz="4" w:space="0" w:color="auto"/>
              <w:bottom w:val="single" w:sz="4" w:space="0" w:color="auto"/>
              <w:right w:val="single" w:sz="4" w:space="0" w:color="auto"/>
            </w:tcBorders>
            <w:shd w:val="clear" w:color="000000" w:fill="FFFFFF"/>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Promoting and facilitating environmental protection and sustainable spatial planning</w:t>
            </w:r>
          </w:p>
        </w:tc>
        <w:tc>
          <w:tcPr>
            <w:tcW w:w="1701" w:type="dxa"/>
            <w:tcBorders>
              <w:top w:val="nil"/>
              <w:left w:val="nil"/>
              <w:bottom w:val="single" w:sz="4" w:space="0" w:color="auto"/>
              <w:right w:val="single" w:sz="4" w:space="0" w:color="auto"/>
            </w:tcBorders>
            <w:shd w:val="clear" w:color="000000" w:fill="FFFFFF"/>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CBD Regeneration</w:t>
            </w:r>
          </w:p>
        </w:tc>
        <w:tc>
          <w:tcPr>
            <w:tcW w:w="1701" w:type="dxa"/>
            <w:tcBorders>
              <w:top w:val="nil"/>
              <w:left w:val="nil"/>
              <w:bottom w:val="single" w:sz="4" w:space="0" w:color="auto"/>
              <w:right w:val="single" w:sz="4" w:space="0" w:color="auto"/>
            </w:tcBorders>
            <w:shd w:val="clear" w:color="000000" w:fill="FFFFFF"/>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Creating government precinct with efficient space for public facilities and services</w:t>
            </w:r>
          </w:p>
        </w:tc>
        <w:tc>
          <w:tcPr>
            <w:tcW w:w="1417" w:type="dxa"/>
            <w:tcBorders>
              <w:top w:val="nil"/>
              <w:left w:val="nil"/>
              <w:bottom w:val="single" w:sz="4" w:space="0" w:color="auto"/>
              <w:right w:val="single" w:sz="4" w:space="0" w:color="auto"/>
            </w:tcBorders>
            <w:shd w:val="clear" w:color="000000" w:fill="00B0F0"/>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 xml:space="preserve">Date </w:t>
            </w:r>
          </w:p>
        </w:tc>
        <w:tc>
          <w:tcPr>
            <w:tcW w:w="3969" w:type="dxa"/>
            <w:tcBorders>
              <w:top w:val="nil"/>
              <w:left w:val="nil"/>
              <w:bottom w:val="single" w:sz="4" w:space="0" w:color="auto"/>
              <w:right w:val="single" w:sz="4" w:space="0" w:color="auto"/>
            </w:tcBorders>
            <w:shd w:val="clear" w:color="000000" w:fill="CC66FF"/>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 xml:space="preserve">Date of subdivision of Erf 1325 at </w:t>
            </w:r>
            <w:proofErr w:type="spellStart"/>
            <w:r w:rsidRPr="005E55CC">
              <w:rPr>
                <w:rFonts w:ascii="Calibri" w:hAnsi="Calibri" w:cs="Calibri"/>
                <w:color w:val="000000"/>
                <w:sz w:val="22"/>
                <w:szCs w:val="22"/>
                <w:lang w:val="en-ZA" w:eastAsia="en-ZA"/>
              </w:rPr>
              <w:t>Sundumbili</w:t>
            </w:r>
            <w:proofErr w:type="spellEnd"/>
            <w:r w:rsidRPr="005E55CC">
              <w:rPr>
                <w:rFonts w:ascii="Calibri" w:hAnsi="Calibri" w:cs="Calibri"/>
                <w:color w:val="000000"/>
                <w:sz w:val="22"/>
                <w:szCs w:val="22"/>
                <w:lang w:val="en-ZA" w:eastAsia="en-ZA"/>
              </w:rPr>
              <w:t xml:space="preserve"> A by 30 June 2021</w:t>
            </w:r>
          </w:p>
        </w:tc>
        <w:tc>
          <w:tcPr>
            <w:tcW w:w="1816" w:type="dxa"/>
            <w:tcBorders>
              <w:top w:val="nil"/>
              <w:left w:val="nil"/>
              <w:bottom w:val="single" w:sz="4" w:space="0" w:color="auto"/>
              <w:right w:val="single" w:sz="4" w:space="0" w:color="auto"/>
            </w:tcBorders>
            <w:shd w:val="clear" w:color="000000" w:fill="FFFFFF"/>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30-Jun-21</w:t>
            </w:r>
          </w:p>
        </w:tc>
        <w:tc>
          <w:tcPr>
            <w:tcW w:w="2237" w:type="dxa"/>
            <w:tcBorders>
              <w:top w:val="nil"/>
              <w:left w:val="nil"/>
              <w:bottom w:val="single" w:sz="4" w:space="0" w:color="auto"/>
              <w:right w:val="single" w:sz="4" w:space="0" w:color="auto"/>
            </w:tcBorders>
            <w:shd w:val="clear" w:color="000000" w:fill="CC66FF"/>
            <w:vAlign w:val="center"/>
            <w:hideMark/>
          </w:tcPr>
          <w:p w:rsidR="005E55CC" w:rsidRPr="005E55CC" w:rsidRDefault="005E55CC" w:rsidP="005E55CC">
            <w:pPr>
              <w:jc w:val="center"/>
              <w:rPr>
                <w:rFonts w:ascii="Calibri" w:hAnsi="Calibri" w:cs="Calibri"/>
                <w:b/>
                <w:bCs/>
                <w:color w:val="000000"/>
                <w:sz w:val="22"/>
                <w:szCs w:val="22"/>
                <w:lang w:val="en-ZA" w:eastAsia="en-ZA"/>
              </w:rPr>
            </w:pPr>
            <w:r w:rsidRPr="005E55CC">
              <w:rPr>
                <w:rFonts w:ascii="Calibri" w:hAnsi="Calibri" w:cs="Calibri"/>
                <w:b/>
                <w:bCs/>
                <w:color w:val="000000"/>
                <w:sz w:val="22"/>
                <w:szCs w:val="22"/>
                <w:lang w:val="en-ZA" w:eastAsia="en-ZA"/>
              </w:rPr>
              <w:t>EDPHS</w:t>
            </w:r>
          </w:p>
        </w:tc>
      </w:tr>
      <w:tr w:rsidR="005E55CC" w:rsidRPr="005E55CC" w:rsidTr="00487656">
        <w:trPr>
          <w:trHeight w:val="1440"/>
        </w:trPr>
        <w:tc>
          <w:tcPr>
            <w:tcW w:w="988" w:type="dxa"/>
            <w:tcBorders>
              <w:top w:val="nil"/>
              <w:left w:val="single" w:sz="4" w:space="0" w:color="auto"/>
              <w:bottom w:val="single" w:sz="4" w:space="0" w:color="auto"/>
              <w:right w:val="single" w:sz="4" w:space="0" w:color="auto"/>
            </w:tcBorders>
            <w:shd w:val="clear" w:color="000000" w:fill="FFFFFF"/>
            <w:noWrap/>
            <w:vAlign w:val="center"/>
            <w:hideMark/>
          </w:tcPr>
          <w:p w:rsidR="005E55CC" w:rsidRPr="005E55CC" w:rsidRDefault="005E55CC" w:rsidP="005E55CC">
            <w:pPr>
              <w:jc w:val="center"/>
              <w:rPr>
                <w:rFonts w:ascii="Calibri" w:hAnsi="Calibri" w:cs="Calibri"/>
                <w:b/>
                <w:bCs/>
                <w:color w:val="000000"/>
                <w:sz w:val="22"/>
                <w:szCs w:val="22"/>
                <w:lang w:val="en-ZA" w:eastAsia="en-ZA"/>
              </w:rPr>
            </w:pPr>
            <w:r w:rsidRPr="005E55CC">
              <w:rPr>
                <w:rFonts w:ascii="Calibri" w:hAnsi="Calibri" w:cs="Calibri"/>
                <w:b/>
                <w:bCs/>
                <w:color w:val="000000"/>
                <w:sz w:val="22"/>
                <w:szCs w:val="22"/>
                <w:lang w:val="en-ZA" w:eastAsia="en-ZA"/>
              </w:rPr>
              <w:t>SREM 03</w:t>
            </w:r>
          </w:p>
        </w:tc>
        <w:tc>
          <w:tcPr>
            <w:tcW w:w="1559"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701" w:type="dxa"/>
            <w:tcBorders>
              <w:top w:val="nil"/>
              <w:left w:val="nil"/>
              <w:bottom w:val="single" w:sz="4" w:space="0" w:color="auto"/>
              <w:right w:val="single" w:sz="4" w:space="0" w:color="auto"/>
            </w:tcBorders>
            <w:shd w:val="clear" w:color="000000" w:fill="FFFFFF"/>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facilitate a creation of a disaster ready community</w:t>
            </w:r>
          </w:p>
        </w:tc>
        <w:tc>
          <w:tcPr>
            <w:tcW w:w="1701" w:type="dxa"/>
            <w:tcBorders>
              <w:top w:val="nil"/>
              <w:left w:val="nil"/>
              <w:bottom w:val="single" w:sz="4" w:space="0" w:color="auto"/>
              <w:right w:val="single" w:sz="4" w:space="0" w:color="auto"/>
            </w:tcBorders>
            <w:shd w:val="clear" w:color="000000" w:fill="FFFFFF"/>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Develop and adopt the disaster management plan</w:t>
            </w:r>
          </w:p>
        </w:tc>
        <w:tc>
          <w:tcPr>
            <w:tcW w:w="1417" w:type="dxa"/>
            <w:tcBorders>
              <w:top w:val="nil"/>
              <w:left w:val="nil"/>
              <w:bottom w:val="single" w:sz="4" w:space="0" w:color="auto"/>
              <w:right w:val="single" w:sz="4" w:space="0" w:color="auto"/>
            </w:tcBorders>
            <w:shd w:val="clear" w:color="000000" w:fill="00B0F0"/>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 xml:space="preserve">Date </w:t>
            </w:r>
          </w:p>
        </w:tc>
        <w:tc>
          <w:tcPr>
            <w:tcW w:w="3969" w:type="dxa"/>
            <w:tcBorders>
              <w:top w:val="nil"/>
              <w:left w:val="nil"/>
              <w:bottom w:val="single" w:sz="4" w:space="0" w:color="auto"/>
              <w:right w:val="single" w:sz="4" w:space="0" w:color="auto"/>
            </w:tcBorders>
            <w:shd w:val="clear" w:color="000000" w:fill="F8CBAD"/>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 xml:space="preserve"> Date of reviewed and adopted Disaster Management Plan by 30 June 2021</w:t>
            </w:r>
          </w:p>
        </w:tc>
        <w:tc>
          <w:tcPr>
            <w:tcW w:w="1816" w:type="dxa"/>
            <w:tcBorders>
              <w:top w:val="nil"/>
              <w:left w:val="nil"/>
              <w:bottom w:val="single" w:sz="4" w:space="0" w:color="auto"/>
              <w:right w:val="single" w:sz="4" w:space="0" w:color="auto"/>
            </w:tcBorders>
            <w:shd w:val="clear" w:color="000000" w:fill="FFFFFF"/>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30-Jun-21</w:t>
            </w:r>
          </w:p>
        </w:tc>
        <w:tc>
          <w:tcPr>
            <w:tcW w:w="2237" w:type="dxa"/>
            <w:tcBorders>
              <w:top w:val="nil"/>
              <w:left w:val="nil"/>
              <w:bottom w:val="single" w:sz="4" w:space="0" w:color="auto"/>
              <w:right w:val="single" w:sz="4" w:space="0" w:color="auto"/>
            </w:tcBorders>
            <w:shd w:val="clear" w:color="000000" w:fill="F8CBAD"/>
            <w:vAlign w:val="center"/>
            <w:hideMark/>
          </w:tcPr>
          <w:p w:rsidR="005E55CC" w:rsidRPr="005E55CC" w:rsidRDefault="005E55CC" w:rsidP="005E55CC">
            <w:pPr>
              <w:jc w:val="center"/>
              <w:rPr>
                <w:rFonts w:ascii="Calibri" w:hAnsi="Calibri" w:cs="Calibri"/>
                <w:b/>
                <w:bCs/>
                <w:color w:val="000000"/>
                <w:sz w:val="22"/>
                <w:szCs w:val="22"/>
                <w:lang w:val="en-ZA" w:eastAsia="en-ZA"/>
              </w:rPr>
            </w:pPr>
            <w:r w:rsidRPr="005E55CC">
              <w:rPr>
                <w:rFonts w:ascii="Calibri" w:hAnsi="Calibri" w:cs="Calibri"/>
                <w:b/>
                <w:bCs/>
                <w:color w:val="000000"/>
                <w:sz w:val="22"/>
                <w:szCs w:val="22"/>
                <w:lang w:val="en-ZA" w:eastAsia="en-ZA"/>
              </w:rPr>
              <w:t xml:space="preserve">COMMUNITY SERVICES </w:t>
            </w:r>
          </w:p>
        </w:tc>
      </w:tr>
      <w:tr w:rsidR="005E55CC" w:rsidRPr="005E55CC" w:rsidTr="00487656">
        <w:trPr>
          <w:trHeight w:val="975"/>
        </w:trPr>
        <w:tc>
          <w:tcPr>
            <w:tcW w:w="988" w:type="dxa"/>
            <w:tcBorders>
              <w:top w:val="nil"/>
              <w:left w:val="single" w:sz="4" w:space="0" w:color="auto"/>
              <w:bottom w:val="single" w:sz="4" w:space="0" w:color="auto"/>
              <w:right w:val="single" w:sz="4" w:space="0" w:color="auto"/>
            </w:tcBorders>
            <w:shd w:val="clear" w:color="000000" w:fill="FFFFFF"/>
            <w:noWrap/>
            <w:vAlign w:val="center"/>
            <w:hideMark/>
          </w:tcPr>
          <w:p w:rsidR="005E55CC" w:rsidRPr="005E55CC" w:rsidRDefault="005E55CC" w:rsidP="005E55CC">
            <w:pPr>
              <w:jc w:val="center"/>
              <w:rPr>
                <w:rFonts w:ascii="Calibri" w:hAnsi="Calibri" w:cs="Calibri"/>
                <w:b/>
                <w:bCs/>
                <w:color w:val="000000"/>
                <w:sz w:val="22"/>
                <w:szCs w:val="22"/>
                <w:lang w:val="en-ZA" w:eastAsia="en-ZA"/>
              </w:rPr>
            </w:pPr>
            <w:r w:rsidRPr="005E55CC">
              <w:rPr>
                <w:rFonts w:ascii="Calibri" w:hAnsi="Calibri" w:cs="Calibri"/>
                <w:b/>
                <w:bCs/>
                <w:color w:val="000000"/>
                <w:sz w:val="22"/>
                <w:szCs w:val="22"/>
                <w:lang w:val="en-ZA" w:eastAsia="en-ZA"/>
              </w:rPr>
              <w:t>SREM 04</w:t>
            </w:r>
          </w:p>
        </w:tc>
        <w:tc>
          <w:tcPr>
            <w:tcW w:w="1559"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701" w:type="dxa"/>
            <w:vMerge w:val="restart"/>
            <w:tcBorders>
              <w:top w:val="nil"/>
              <w:left w:val="single" w:sz="4" w:space="0" w:color="auto"/>
              <w:bottom w:val="single" w:sz="4" w:space="0" w:color="auto"/>
              <w:right w:val="single" w:sz="4" w:space="0" w:color="auto"/>
            </w:tcBorders>
            <w:shd w:val="clear" w:color="000000" w:fill="FFFFFF"/>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Ensure an integrated and aligned development planning</w:t>
            </w:r>
          </w:p>
        </w:tc>
        <w:tc>
          <w:tcPr>
            <w:tcW w:w="1701" w:type="dxa"/>
            <w:tcBorders>
              <w:top w:val="nil"/>
              <w:left w:val="nil"/>
              <w:bottom w:val="single" w:sz="4" w:space="0" w:color="auto"/>
              <w:right w:val="single" w:sz="4" w:space="0" w:color="auto"/>
            </w:tcBorders>
            <w:shd w:val="clear" w:color="000000" w:fill="FFFFFF"/>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Implement SDF</w:t>
            </w:r>
          </w:p>
        </w:tc>
        <w:tc>
          <w:tcPr>
            <w:tcW w:w="1417" w:type="dxa"/>
            <w:tcBorders>
              <w:top w:val="nil"/>
              <w:left w:val="nil"/>
              <w:bottom w:val="single" w:sz="4" w:space="0" w:color="auto"/>
              <w:right w:val="single" w:sz="4" w:space="0" w:color="auto"/>
            </w:tcBorders>
            <w:shd w:val="clear" w:color="000000" w:fill="00B0F0"/>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 xml:space="preserve">Date </w:t>
            </w:r>
          </w:p>
        </w:tc>
        <w:tc>
          <w:tcPr>
            <w:tcW w:w="3969" w:type="dxa"/>
            <w:tcBorders>
              <w:top w:val="nil"/>
              <w:left w:val="nil"/>
              <w:bottom w:val="single" w:sz="4" w:space="0" w:color="auto"/>
              <w:right w:val="single" w:sz="4" w:space="0" w:color="auto"/>
            </w:tcBorders>
            <w:shd w:val="clear" w:color="000000" w:fill="CC66FF"/>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Date of review and finalisation of the adoption of SDF by 30 June 2021</w:t>
            </w:r>
          </w:p>
        </w:tc>
        <w:tc>
          <w:tcPr>
            <w:tcW w:w="1816" w:type="dxa"/>
            <w:tcBorders>
              <w:top w:val="nil"/>
              <w:left w:val="nil"/>
              <w:bottom w:val="single" w:sz="4" w:space="0" w:color="auto"/>
              <w:right w:val="single" w:sz="4" w:space="0" w:color="auto"/>
            </w:tcBorders>
            <w:shd w:val="clear" w:color="000000" w:fill="FFFFFF"/>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30-Jun-21</w:t>
            </w:r>
          </w:p>
        </w:tc>
        <w:tc>
          <w:tcPr>
            <w:tcW w:w="2237" w:type="dxa"/>
            <w:vMerge w:val="restart"/>
            <w:tcBorders>
              <w:top w:val="nil"/>
              <w:left w:val="single" w:sz="4" w:space="0" w:color="auto"/>
              <w:bottom w:val="single" w:sz="4" w:space="0" w:color="auto"/>
              <w:right w:val="single" w:sz="4" w:space="0" w:color="auto"/>
            </w:tcBorders>
            <w:shd w:val="clear" w:color="000000" w:fill="CC66FF"/>
            <w:noWrap/>
            <w:vAlign w:val="center"/>
            <w:hideMark/>
          </w:tcPr>
          <w:p w:rsidR="005E55CC" w:rsidRPr="005E55CC" w:rsidRDefault="005E55CC" w:rsidP="005E55CC">
            <w:pPr>
              <w:jc w:val="center"/>
              <w:rPr>
                <w:rFonts w:ascii="Calibri" w:hAnsi="Calibri" w:cs="Calibri"/>
                <w:b/>
                <w:bCs/>
                <w:color w:val="000000"/>
                <w:sz w:val="22"/>
                <w:szCs w:val="22"/>
                <w:lang w:val="en-ZA" w:eastAsia="en-ZA"/>
              </w:rPr>
            </w:pPr>
            <w:r w:rsidRPr="005E55CC">
              <w:rPr>
                <w:rFonts w:ascii="Calibri" w:hAnsi="Calibri" w:cs="Calibri"/>
                <w:b/>
                <w:bCs/>
                <w:color w:val="000000"/>
                <w:sz w:val="22"/>
                <w:szCs w:val="22"/>
                <w:lang w:val="en-ZA" w:eastAsia="en-ZA"/>
              </w:rPr>
              <w:t xml:space="preserve">EDPHS </w:t>
            </w:r>
          </w:p>
        </w:tc>
      </w:tr>
      <w:tr w:rsidR="005E55CC" w:rsidRPr="005E55CC" w:rsidTr="00487656">
        <w:trPr>
          <w:trHeight w:val="1050"/>
        </w:trPr>
        <w:tc>
          <w:tcPr>
            <w:tcW w:w="988"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5E55CC" w:rsidRPr="005E55CC" w:rsidRDefault="005E55CC" w:rsidP="005E55CC">
            <w:pPr>
              <w:jc w:val="center"/>
              <w:rPr>
                <w:rFonts w:ascii="Calibri" w:hAnsi="Calibri" w:cs="Calibri"/>
                <w:b/>
                <w:bCs/>
                <w:color w:val="000000"/>
                <w:sz w:val="22"/>
                <w:szCs w:val="22"/>
                <w:lang w:val="en-ZA" w:eastAsia="en-ZA"/>
              </w:rPr>
            </w:pPr>
            <w:r w:rsidRPr="005E55CC">
              <w:rPr>
                <w:rFonts w:ascii="Calibri" w:hAnsi="Calibri" w:cs="Calibri"/>
                <w:b/>
                <w:bCs/>
                <w:color w:val="000000"/>
                <w:sz w:val="22"/>
                <w:szCs w:val="22"/>
                <w:lang w:val="en-ZA" w:eastAsia="en-ZA"/>
              </w:rPr>
              <w:t>SREM 05</w:t>
            </w:r>
          </w:p>
        </w:tc>
        <w:tc>
          <w:tcPr>
            <w:tcW w:w="1559"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701"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701" w:type="dxa"/>
            <w:vMerge w:val="restart"/>
            <w:tcBorders>
              <w:top w:val="nil"/>
              <w:left w:val="single" w:sz="4" w:space="0" w:color="auto"/>
              <w:bottom w:val="single" w:sz="4" w:space="0" w:color="auto"/>
              <w:right w:val="single" w:sz="4" w:space="0" w:color="auto"/>
            </w:tcBorders>
            <w:shd w:val="clear" w:color="000000" w:fill="FFFFFF"/>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Ensur</w:t>
            </w:r>
            <w:bookmarkStart w:id="7" w:name="_GoBack"/>
            <w:bookmarkEnd w:id="7"/>
            <w:r w:rsidRPr="005E55CC">
              <w:rPr>
                <w:rFonts w:ascii="Calibri" w:hAnsi="Calibri" w:cs="Calibri"/>
                <w:color w:val="000000"/>
                <w:sz w:val="22"/>
                <w:szCs w:val="22"/>
                <w:lang w:val="en-ZA" w:eastAsia="en-ZA"/>
              </w:rPr>
              <w:t>e existence of the municipal land use guidelines.</w:t>
            </w:r>
          </w:p>
        </w:tc>
        <w:tc>
          <w:tcPr>
            <w:tcW w:w="1417" w:type="dxa"/>
            <w:tcBorders>
              <w:top w:val="nil"/>
              <w:left w:val="nil"/>
              <w:bottom w:val="single" w:sz="4" w:space="0" w:color="auto"/>
              <w:right w:val="single" w:sz="4" w:space="0" w:color="auto"/>
            </w:tcBorders>
            <w:shd w:val="clear" w:color="000000" w:fill="00B0F0"/>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 xml:space="preserve">Date </w:t>
            </w:r>
          </w:p>
        </w:tc>
        <w:tc>
          <w:tcPr>
            <w:tcW w:w="3969" w:type="dxa"/>
            <w:tcBorders>
              <w:top w:val="nil"/>
              <w:left w:val="nil"/>
              <w:bottom w:val="single" w:sz="4" w:space="0" w:color="auto"/>
              <w:right w:val="single" w:sz="4" w:space="0" w:color="auto"/>
            </w:tcBorders>
            <w:shd w:val="clear" w:color="000000" w:fill="CC66FF"/>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 xml:space="preserve">Date of the finalisation of the Single Land Use Scheme by 31 June 2021 </w:t>
            </w:r>
          </w:p>
        </w:tc>
        <w:tc>
          <w:tcPr>
            <w:tcW w:w="1816" w:type="dxa"/>
            <w:tcBorders>
              <w:top w:val="nil"/>
              <w:left w:val="nil"/>
              <w:bottom w:val="single" w:sz="4" w:space="0" w:color="auto"/>
              <w:right w:val="single" w:sz="4" w:space="0" w:color="auto"/>
            </w:tcBorders>
            <w:shd w:val="clear" w:color="000000" w:fill="FFFFFF"/>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30-Jun-21</w:t>
            </w:r>
          </w:p>
        </w:tc>
        <w:tc>
          <w:tcPr>
            <w:tcW w:w="2237"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b/>
                <w:bCs/>
                <w:color w:val="000000"/>
                <w:sz w:val="22"/>
                <w:szCs w:val="22"/>
                <w:lang w:val="en-ZA" w:eastAsia="en-ZA"/>
              </w:rPr>
            </w:pPr>
          </w:p>
        </w:tc>
      </w:tr>
      <w:tr w:rsidR="005E55CC" w:rsidRPr="005E55CC" w:rsidTr="00487656">
        <w:trPr>
          <w:trHeight w:val="1455"/>
        </w:trPr>
        <w:tc>
          <w:tcPr>
            <w:tcW w:w="988"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b/>
                <w:bCs/>
                <w:color w:val="000000"/>
                <w:sz w:val="22"/>
                <w:szCs w:val="22"/>
                <w:lang w:val="en-ZA" w:eastAsia="en-ZA"/>
              </w:rPr>
            </w:pPr>
          </w:p>
        </w:tc>
        <w:tc>
          <w:tcPr>
            <w:tcW w:w="1559"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701"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701"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417" w:type="dxa"/>
            <w:tcBorders>
              <w:top w:val="nil"/>
              <w:left w:val="nil"/>
              <w:bottom w:val="single" w:sz="4" w:space="0" w:color="auto"/>
              <w:right w:val="single" w:sz="4" w:space="0" w:color="auto"/>
            </w:tcBorders>
            <w:shd w:val="clear" w:color="000000" w:fill="00B0F0"/>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 xml:space="preserve">Date </w:t>
            </w:r>
          </w:p>
        </w:tc>
        <w:tc>
          <w:tcPr>
            <w:tcW w:w="3969" w:type="dxa"/>
            <w:tcBorders>
              <w:top w:val="nil"/>
              <w:left w:val="nil"/>
              <w:bottom w:val="single" w:sz="4" w:space="0" w:color="auto"/>
              <w:right w:val="single" w:sz="4" w:space="0" w:color="auto"/>
            </w:tcBorders>
            <w:shd w:val="clear" w:color="000000" w:fill="CC66FF"/>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 xml:space="preserve">Date of preparation and submission of </w:t>
            </w:r>
            <w:proofErr w:type="spellStart"/>
            <w:r w:rsidRPr="005E55CC">
              <w:rPr>
                <w:rFonts w:ascii="Calibri" w:hAnsi="Calibri" w:cs="Calibri"/>
                <w:color w:val="000000"/>
                <w:sz w:val="22"/>
                <w:szCs w:val="22"/>
                <w:lang w:val="en-ZA" w:eastAsia="en-ZA"/>
              </w:rPr>
              <w:t>Dokodweni</w:t>
            </w:r>
            <w:proofErr w:type="spellEnd"/>
            <w:r w:rsidRPr="005E55CC">
              <w:rPr>
                <w:rFonts w:ascii="Calibri" w:hAnsi="Calibri" w:cs="Calibri"/>
                <w:color w:val="000000"/>
                <w:sz w:val="22"/>
                <w:szCs w:val="22"/>
                <w:lang w:val="en-ZA" w:eastAsia="en-ZA"/>
              </w:rPr>
              <w:t xml:space="preserve"> Beach EIA Report to EDTEA by 31 March 2021</w:t>
            </w:r>
          </w:p>
        </w:tc>
        <w:tc>
          <w:tcPr>
            <w:tcW w:w="1816" w:type="dxa"/>
            <w:tcBorders>
              <w:top w:val="nil"/>
              <w:left w:val="nil"/>
              <w:bottom w:val="single" w:sz="4" w:space="0" w:color="auto"/>
              <w:right w:val="single" w:sz="4" w:space="0" w:color="auto"/>
            </w:tcBorders>
            <w:shd w:val="clear" w:color="000000" w:fill="FFFFFF"/>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31-Mar-21</w:t>
            </w:r>
          </w:p>
        </w:tc>
        <w:tc>
          <w:tcPr>
            <w:tcW w:w="2237"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b/>
                <w:bCs/>
                <w:color w:val="000000"/>
                <w:sz w:val="22"/>
                <w:szCs w:val="22"/>
                <w:lang w:val="en-ZA" w:eastAsia="en-ZA"/>
              </w:rPr>
            </w:pPr>
          </w:p>
        </w:tc>
      </w:tr>
      <w:tr w:rsidR="005E55CC" w:rsidRPr="005E55CC" w:rsidTr="00487656">
        <w:trPr>
          <w:trHeight w:val="1215"/>
        </w:trPr>
        <w:tc>
          <w:tcPr>
            <w:tcW w:w="988"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b/>
                <w:bCs/>
                <w:color w:val="000000"/>
                <w:sz w:val="22"/>
                <w:szCs w:val="22"/>
                <w:lang w:val="en-ZA" w:eastAsia="en-ZA"/>
              </w:rPr>
            </w:pPr>
          </w:p>
        </w:tc>
        <w:tc>
          <w:tcPr>
            <w:tcW w:w="1559"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701"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701"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417" w:type="dxa"/>
            <w:tcBorders>
              <w:top w:val="nil"/>
              <w:left w:val="nil"/>
              <w:bottom w:val="single" w:sz="4" w:space="0" w:color="auto"/>
              <w:right w:val="single" w:sz="4" w:space="0" w:color="auto"/>
            </w:tcBorders>
            <w:shd w:val="clear" w:color="000000" w:fill="00B0F0"/>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 xml:space="preserve">Date </w:t>
            </w:r>
          </w:p>
        </w:tc>
        <w:tc>
          <w:tcPr>
            <w:tcW w:w="3969" w:type="dxa"/>
            <w:tcBorders>
              <w:top w:val="nil"/>
              <w:left w:val="nil"/>
              <w:bottom w:val="single" w:sz="4" w:space="0" w:color="auto"/>
              <w:right w:val="single" w:sz="4" w:space="0" w:color="auto"/>
            </w:tcBorders>
            <w:shd w:val="clear" w:color="000000" w:fill="CC66FF"/>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Date of preparation and adoption of Estuary Management Plan by 30 June 2021</w:t>
            </w:r>
          </w:p>
        </w:tc>
        <w:tc>
          <w:tcPr>
            <w:tcW w:w="1816" w:type="dxa"/>
            <w:tcBorders>
              <w:top w:val="nil"/>
              <w:left w:val="nil"/>
              <w:bottom w:val="single" w:sz="4" w:space="0" w:color="auto"/>
              <w:right w:val="single" w:sz="4" w:space="0" w:color="auto"/>
            </w:tcBorders>
            <w:shd w:val="clear" w:color="000000" w:fill="FFFFFF"/>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30-Jun-21</w:t>
            </w:r>
          </w:p>
        </w:tc>
        <w:tc>
          <w:tcPr>
            <w:tcW w:w="2237"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b/>
                <w:bCs/>
                <w:color w:val="000000"/>
                <w:sz w:val="22"/>
                <w:szCs w:val="22"/>
                <w:lang w:val="en-ZA" w:eastAsia="en-ZA"/>
              </w:rPr>
            </w:pPr>
          </w:p>
        </w:tc>
      </w:tr>
      <w:tr w:rsidR="005E55CC" w:rsidRPr="005E55CC" w:rsidTr="00487656">
        <w:trPr>
          <w:trHeight w:val="945"/>
        </w:trPr>
        <w:tc>
          <w:tcPr>
            <w:tcW w:w="988"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b/>
                <w:bCs/>
                <w:color w:val="000000"/>
                <w:sz w:val="22"/>
                <w:szCs w:val="22"/>
                <w:lang w:val="en-ZA" w:eastAsia="en-ZA"/>
              </w:rPr>
            </w:pPr>
          </w:p>
        </w:tc>
        <w:tc>
          <w:tcPr>
            <w:tcW w:w="1559"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701"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701"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417" w:type="dxa"/>
            <w:vMerge w:val="restart"/>
            <w:tcBorders>
              <w:top w:val="nil"/>
              <w:left w:val="single" w:sz="4" w:space="0" w:color="auto"/>
              <w:bottom w:val="single" w:sz="4" w:space="0" w:color="auto"/>
              <w:right w:val="single" w:sz="4" w:space="0" w:color="auto"/>
            </w:tcBorders>
            <w:shd w:val="clear" w:color="000000" w:fill="00B0F0"/>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 xml:space="preserve">Date </w:t>
            </w:r>
          </w:p>
        </w:tc>
        <w:tc>
          <w:tcPr>
            <w:tcW w:w="3969" w:type="dxa"/>
            <w:tcBorders>
              <w:top w:val="nil"/>
              <w:left w:val="nil"/>
              <w:bottom w:val="single" w:sz="4" w:space="0" w:color="auto"/>
              <w:right w:val="single" w:sz="4" w:space="0" w:color="auto"/>
            </w:tcBorders>
            <w:shd w:val="clear" w:color="000000" w:fill="CC66FF"/>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Date of identification of potential and alternative sites for the</w:t>
            </w:r>
          </w:p>
        </w:tc>
        <w:tc>
          <w:tcPr>
            <w:tcW w:w="1816" w:type="dxa"/>
            <w:tcBorders>
              <w:top w:val="nil"/>
              <w:left w:val="nil"/>
              <w:bottom w:val="single" w:sz="4" w:space="0" w:color="auto"/>
              <w:right w:val="single" w:sz="4" w:space="0" w:color="auto"/>
            </w:tcBorders>
            <w:shd w:val="clear" w:color="000000" w:fill="FFFFFF"/>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30-Jun-21</w:t>
            </w:r>
          </w:p>
        </w:tc>
        <w:tc>
          <w:tcPr>
            <w:tcW w:w="2237"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b/>
                <w:bCs/>
                <w:color w:val="000000"/>
                <w:sz w:val="22"/>
                <w:szCs w:val="22"/>
                <w:lang w:val="en-ZA" w:eastAsia="en-ZA"/>
              </w:rPr>
            </w:pPr>
          </w:p>
        </w:tc>
      </w:tr>
      <w:tr w:rsidR="005E55CC" w:rsidRPr="005E55CC" w:rsidTr="00487656">
        <w:trPr>
          <w:trHeight w:val="1260"/>
        </w:trPr>
        <w:tc>
          <w:tcPr>
            <w:tcW w:w="988"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b/>
                <w:bCs/>
                <w:color w:val="000000"/>
                <w:sz w:val="22"/>
                <w:szCs w:val="22"/>
                <w:lang w:val="en-ZA" w:eastAsia="en-ZA"/>
              </w:rPr>
            </w:pPr>
          </w:p>
        </w:tc>
        <w:tc>
          <w:tcPr>
            <w:tcW w:w="1559"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701"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701"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1417"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color w:val="000000"/>
                <w:sz w:val="22"/>
                <w:szCs w:val="22"/>
                <w:lang w:val="en-ZA" w:eastAsia="en-ZA"/>
              </w:rPr>
            </w:pPr>
          </w:p>
        </w:tc>
        <w:tc>
          <w:tcPr>
            <w:tcW w:w="3969" w:type="dxa"/>
            <w:tcBorders>
              <w:top w:val="nil"/>
              <w:left w:val="nil"/>
              <w:bottom w:val="nil"/>
              <w:right w:val="single" w:sz="4" w:space="0" w:color="auto"/>
            </w:tcBorders>
            <w:shd w:val="clear" w:color="000000" w:fill="CC66FF"/>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development of new cemetery and conduct EIA and other relevant studies on the most appropriate site  by 30 June 2021</w:t>
            </w:r>
          </w:p>
        </w:tc>
        <w:tc>
          <w:tcPr>
            <w:tcW w:w="1816" w:type="dxa"/>
            <w:tcBorders>
              <w:top w:val="nil"/>
              <w:left w:val="nil"/>
              <w:bottom w:val="nil"/>
              <w:right w:val="single" w:sz="4" w:space="0" w:color="auto"/>
            </w:tcBorders>
            <w:shd w:val="clear" w:color="000000" w:fill="FFFFFF"/>
            <w:vAlign w:val="center"/>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30-Jun-21</w:t>
            </w:r>
          </w:p>
        </w:tc>
        <w:tc>
          <w:tcPr>
            <w:tcW w:w="2237" w:type="dxa"/>
            <w:vMerge/>
            <w:tcBorders>
              <w:top w:val="nil"/>
              <w:left w:val="single" w:sz="4" w:space="0" w:color="auto"/>
              <w:bottom w:val="single" w:sz="4" w:space="0" w:color="auto"/>
              <w:right w:val="single" w:sz="4" w:space="0" w:color="auto"/>
            </w:tcBorders>
            <w:vAlign w:val="center"/>
            <w:hideMark/>
          </w:tcPr>
          <w:p w:rsidR="005E55CC" w:rsidRPr="005E55CC" w:rsidRDefault="005E55CC" w:rsidP="005E55CC">
            <w:pPr>
              <w:rPr>
                <w:rFonts w:ascii="Calibri" w:hAnsi="Calibri" w:cs="Calibri"/>
                <w:b/>
                <w:bCs/>
                <w:color w:val="000000"/>
                <w:sz w:val="22"/>
                <w:szCs w:val="22"/>
                <w:lang w:val="en-ZA" w:eastAsia="en-ZA"/>
              </w:rPr>
            </w:pPr>
          </w:p>
        </w:tc>
      </w:tr>
      <w:tr w:rsidR="005E55CC" w:rsidRPr="005E55CC" w:rsidTr="005E55CC">
        <w:trPr>
          <w:trHeight w:val="540"/>
        </w:trPr>
        <w:tc>
          <w:tcPr>
            <w:tcW w:w="15388" w:type="dxa"/>
            <w:gridSpan w:val="8"/>
            <w:tcBorders>
              <w:top w:val="single" w:sz="8" w:space="0" w:color="auto"/>
              <w:left w:val="single" w:sz="8" w:space="0" w:color="auto"/>
              <w:bottom w:val="single" w:sz="8" w:space="0" w:color="auto"/>
              <w:right w:val="single" w:sz="8" w:space="0" w:color="000000"/>
            </w:tcBorders>
            <w:shd w:val="clear" w:color="000000" w:fill="FFF2CC"/>
            <w:noWrap/>
            <w:vAlign w:val="bottom"/>
            <w:hideMark/>
          </w:tcPr>
          <w:p w:rsidR="005E55CC" w:rsidRPr="005E55CC" w:rsidRDefault="005E55CC" w:rsidP="005E55CC">
            <w:pPr>
              <w:jc w:val="center"/>
              <w:rPr>
                <w:rFonts w:ascii="Calibri" w:hAnsi="Calibri" w:cs="Calibri"/>
                <w:color w:val="000000"/>
                <w:sz w:val="22"/>
                <w:szCs w:val="22"/>
                <w:lang w:val="en-ZA" w:eastAsia="en-ZA"/>
              </w:rPr>
            </w:pPr>
            <w:r w:rsidRPr="005E55CC">
              <w:rPr>
                <w:rFonts w:ascii="Calibri" w:hAnsi="Calibri" w:cs="Calibri"/>
                <w:color w:val="000000"/>
                <w:sz w:val="22"/>
                <w:szCs w:val="22"/>
                <w:lang w:val="en-ZA" w:eastAsia="en-ZA"/>
              </w:rPr>
              <w:t> </w:t>
            </w:r>
          </w:p>
        </w:tc>
      </w:tr>
    </w:tbl>
    <w:p w:rsidR="00A9396D" w:rsidRPr="00771C60" w:rsidRDefault="00A9396D" w:rsidP="00A9396D">
      <w:pPr>
        <w:rPr>
          <w:rFonts w:ascii="Arial" w:hAnsi="Arial" w:cs="Arial"/>
          <w:sz w:val="16"/>
          <w:szCs w:val="16"/>
        </w:rPr>
      </w:pPr>
    </w:p>
    <w:p w:rsidR="00A9396D" w:rsidRPr="00771C60" w:rsidRDefault="00A9396D" w:rsidP="00A9396D">
      <w:pPr>
        <w:rPr>
          <w:rFonts w:ascii="Arial" w:hAnsi="Arial" w:cs="Arial"/>
          <w:sz w:val="16"/>
          <w:szCs w:val="16"/>
        </w:rPr>
      </w:pPr>
    </w:p>
    <w:p w:rsidR="00A9396D" w:rsidRPr="00771C60" w:rsidRDefault="00A9396D" w:rsidP="00C8040D">
      <w:pPr>
        <w:tabs>
          <w:tab w:val="center" w:pos="4513"/>
        </w:tabs>
        <w:jc w:val="both"/>
        <w:rPr>
          <w:rFonts w:ascii="Arial" w:eastAsia="Calibri" w:hAnsi="Arial" w:cs="Arial"/>
          <w:sz w:val="16"/>
          <w:szCs w:val="16"/>
          <w:lang w:val="en-ZA"/>
        </w:rPr>
      </w:pPr>
    </w:p>
    <w:p w:rsidR="009B41FF" w:rsidRPr="00771C60" w:rsidRDefault="009B41FF" w:rsidP="003D3ECA">
      <w:pPr>
        <w:tabs>
          <w:tab w:val="center" w:pos="4513"/>
        </w:tabs>
        <w:contextualSpacing/>
        <w:rPr>
          <w:rFonts w:ascii="Arial" w:eastAsia="Calibri" w:hAnsi="Arial" w:cs="Arial"/>
          <w:sz w:val="16"/>
          <w:szCs w:val="16"/>
          <w:lang w:val="en-ZA"/>
        </w:rPr>
      </w:pPr>
    </w:p>
    <w:p w:rsidR="00017341" w:rsidRPr="00771C60" w:rsidRDefault="00017341" w:rsidP="003D3ECA">
      <w:pPr>
        <w:tabs>
          <w:tab w:val="center" w:pos="4513"/>
        </w:tabs>
        <w:contextualSpacing/>
        <w:rPr>
          <w:rFonts w:ascii="Arial" w:eastAsia="Calibri" w:hAnsi="Arial" w:cs="Arial"/>
          <w:sz w:val="16"/>
          <w:szCs w:val="16"/>
          <w:lang w:val="en-ZA"/>
        </w:rPr>
      </w:pPr>
    </w:p>
    <w:p w:rsidR="00017341" w:rsidRPr="00771C60" w:rsidRDefault="00017341" w:rsidP="003D3ECA">
      <w:pPr>
        <w:tabs>
          <w:tab w:val="center" w:pos="4513"/>
        </w:tabs>
        <w:contextualSpacing/>
        <w:rPr>
          <w:rFonts w:ascii="Arial" w:eastAsia="Calibri" w:hAnsi="Arial" w:cs="Arial"/>
          <w:sz w:val="16"/>
          <w:szCs w:val="16"/>
          <w:lang w:val="en-ZA"/>
        </w:rPr>
      </w:pPr>
    </w:p>
    <w:p w:rsidR="00B2100A" w:rsidRPr="00771C60" w:rsidRDefault="00B2100A" w:rsidP="003D3ECA">
      <w:pPr>
        <w:tabs>
          <w:tab w:val="center" w:pos="4513"/>
        </w:tabs>
        <w:contextualSpacing/>
        <w:rPr>
          <w:rFonts w:ascii="Arial" w:eastAsia="Calibri" w:hAnsi="Arial" w:cs="Arial"/>
          <w:sz w:val="16"/>
          <w:szCs w:val="16"/>
          <w:lang w:val="en-ZA"/>
        </w:rPr>
      </w:pPr>
    </w:p>
    <w:p w:rsidR="00B2100A" w:rsidRPr="00771C60" w:rsidRDefault="00B2100A" w:rsidP="003D3ECA">
      <w:pPr>
        <w:tabs>
          <w:tab w:val="center" w:pos="4513"/>
        </w:tabs>
        <w:contextualSpacing/>
        <w:rPr>
          <w:rFonts w:ascii="Arial" w:eastAsia="Calibri" w:hAnsi="Arial" w:cs="Arial"/>
          <w:sz w:val="16"/>
          <w:szCs w:val="16"/>
          <w:lang w:val="en-ZA"/>
        </w:rPr>
      </w:pPr>
    </w:p>
    <w:p w:rsidR="00C269DA" w:rsidRPr="00771C60" w:rsidRDefault="00C269DA" w:rsidP="003D3ECA">
      <w:pPr>
        <w:tabs>
          <w:tab w:val="center" w:pos="4513"/>
        </w:tabs>
        <w:contextualSpacing/>
        <w:rPr>
          <w:rFonts w:ascii="Arial" w:eastAsia="Calibri" w:hAnsi="Arial" w:cs="Arial"/>
          <w:sz w:val="16"/>
          <w:szCs w:val="16"/>
          <w:lang w:val="en-ZA"/>
        </w:rPr>
      </w:pPr>
    </w:p>
    <w:p w:rsidR="00C269DA" w:rsidRPr="00771C60" w:rsidRDefault="00C269DA" w:rsidP="003D3ECA">
      <w:pPr>
        <w:tabs>
          <w:tab w:val="center" w:pos="4513"/>
        </w:tabs>
        <w:contextualSpacing/>
        <w:rPr>
          <w:rFonts w:ascii="Arial" w:eastAsia="Calibri" w:hAnsi="Arial" w:cs="Arial"/>
          <w:sz w:val="16"/>
          <w:szCs w:val="16"/>
          <w:lang w:val="en-ZA"/>
        </w:rPr>
      </w:pPr>
    </w:p>
    <w:p w:rsidR="00C269DA" w:rsidRPr="00771C60" w:rsidRDefault="00C269DA" w:rsidP="003D3ECA">
      <w:pPr>
        <w:tabs>
          <w:tab w:val="center" w:pos="4513"/>
        </w:tabs>
        <w:contextualSpacing/>
        <w:rPr>
          <w:rFonts w:ascii="Arial" w:eastAsia="Calibri" w:hAnsi="Arial" w:cs="Arial"/>
          <w:sz w:val="16"/>
          <w:szCs w:val="16"/>
          <w:lang w:val="en-ZA"/>
        </w:rPr>
      </w:pPr>
    </w:p>
    <w:p w:rsidR="00ED3249" w:rsidRPr="00771C60" w:rsidRDefault="00252D56" w:rsidP="00252D56">
      <w:pPr>
        <w:rPr>
          <w:rFonts w:ascii="Arial" w:eastAsia="Calibri" w:hAnsi="Arial" w:cs="Arial"/>
          <w:sz w:val="16"/>
          <w:szCs w:val="16"/>
          <w:lang w:val="en-ZA"/>
        </w:rPr>
      </w:pPr>
      <w:r w:rsidRPr="00771C60">
        <w:rPr>
          <w:rFonts w:ascii="Arial" w:eastAsia="Calibri" w:hAnsi="Arial" w:cs="Arial"/>
          <w:sz w:val="16"/>
          <w:szCs w:val="16"/>
          <w:lang w:val="en-ZA"/>
        </w:rPr>
        <w:br w:type="page"/>
      </w:r>
    </w:p>
    <w:p w:rsidR="009629B6" w:rsidRPr="009629B6" w:rsidRDefault="00B206CE" w:rsidP="009629B6">
      <w:pPr>
        <w:keepNext/>
        <w:keepLines/>
        <w:shd w:val="clear" w:color="auto" w:fill="95B3D7" w:themeFill="accent1" w:themeFillTint="99"/>
        <w:tabs>
          <w:tab w:val="right" w:pos="22374"/>
        </w:tabs>
        <w:spacing w:before="480" w:line="360" w:lineRule="auto"/>
        <w:outlineLvl w:val="0"/>
        <w:rPr>
          <w:rFonts w:ascii="Arial" w:eastAsia="PMingLiU" w:hAnsi="Arial" w:cs="Arial"/>
          <w:bCs/>
          <w:kern w:val="24"/>
          <w:sz w:val="18"/>
          <w:szCs w:val="18"/>
          <w:lang w:val="en-US"/>
        </w:rPr>
      </w:pPr>
      <w:r w:rsidRPr="00771C60">
        <w:rPr>
          <w:rFonts w:ascii="Arial" w:eastAsiaTheme="minorHAnsi" w:hAnsi="Arial" w:cs="Arial"/>
          <w:b/>
          <w:bCs/>
          <w:sz w:val="20"/>
          <w:szCs w:val="20"/>
          <w:lang w:val="en-ZA"/>
        </w:rPr>
        <w:lastRenderedPageBreak/>
        <w:t xml:space="preserve"> </w:t>
      </w:r>
      <w:r w:rsidR="009629B6" w:rsidRPr="009629B6">
        <w:rPr>
          <w:rFonts w:ascii="Arial" w:eastAsia="Calibri" w:hAnsi="Arial" w:cs="Arial"/>
          <w:b/>
          <w:bCs/>
          <w:sz w:val="20"/>
          <w:szCs w:val="20"/>
          <w:lang w:val="en-ZA"/>
        </w:rPr>
        <w:t>CHAPTER 5:  FINANCIAL REPORTING</w:t>
      </w:r>
    </w:p>
    <w:p w:rsidR="009629B6" w:rsidRPr="009629B6" w:rsidRDefault="009629B6" w:rsidP="009629B6">
      <w:pPr>
        <w:shd w:val="clear" w:color="auto" w:fill="76923C"/>
        <w:kinsoku w:val="0"/>
        <w:overflowPunct w:val="0"/>
        <w:jc w:val="both"/>
        <w:textAlignment w:val="baseline"/>
        <w:rPr>
          <w:rFonts w:ascii="Arial" w:eastAsia="PMingLiU" w:hAnsi="Arial" w:cs="Arial"/>
          <w:b/>
          <w:kern w:val="24"/>
          <w:sz w:val="20"/>
          <w:szCs w:val="20"/>
        </w:rPr>
      </w:pPr>
      <w:r w:rsidRPr="009629B6">
        <w:rPr>
          <w:rFonts w:ascii="Arial" w:eastAsia="PMingLiU" w:hAnsi="Arial" w:cs="Arial"/>
          <w:b/>
          <w:kern w:val="24"/>
          <w:sz w:val="20"/>
          <w:szCs w:val="20"/>
        </w:rPr>
        <w:t xml:space="preserve">5.1 FINANCIAL SUMMARY BACKGROUND </w:t>
      </w:r>
    </w:p>
    <w:p w:rsidR="009629B6" w:rsidRPr="009629B6" w:rsidRDefault="009629B6" w:rsidP="009629B6">
      <w:pPr>
        <w:kinsoku w:val="0"/>
        <w:overflowPunct w:val="0"/>
        <w:jc w:val="both"/>
        <w:textAlignment w:val="baseline"/>
        <w:rPr>
          <w:rFonts w:ascii="Arial" w:eastAsia="PMingLiU" w:hAnsi="Arial" w:cs="Arial"/>
          <w:bCs/>
          <w:kern w:val="24"/>
          <w:sz w:val="18"/>
          <w:szCs w:val="18"/>
          <w:lang w:val="en-US"/>
        </w:rPr>
      </w:pPr>
    </w:p>
    <w:p w:rsidR="009629B6" w:rsidRPr="009629B6" w:rsidRDefault="009629B6" w:rsidP="009629B6">
      <w:pPr>
        <w:kinsoku w:val="0"/>
        <w:overflowPunct w:val="0"/>
        <w:jc w:val="both"/>
        <w:textAlignment w:val="baseline"/>
        <w:rPr>
          <w:rFonts w:ascii="Arial" w:eastAsia="PMingLiU" w:hAnsi="Arial" w:cs="Arial"/>
          <w:bCs/>
          <w:kern w:val="24"/>
          <w:sz w:val="20"/>
          <w:szCs w:val="18"/>
          <w:lang w:val="en-US"/>
        </w:rPr>
      </w:pPr>
      <w:r w:rsidRPr="009629B6">
        <w:rPr>
          <w:rFonts w:ascii="Arial" w:eastAsia="PMingLiU" w:hAnsi="Arial" w:cs="Arial"/>
          <w:bCs/>
          <w:kern w:val="24"/>
          <w:sz w:val="20"/>
          <w:szCs w:val="18"/>
          <w:lang w:val="en-US"/>
        </w:rPr>
        <w:t xml:space="preserve">The Mandeni Municipality has adopted a MSCOA Adjustment Budget for the </w:t>
      </w:r>
      <w:r w:rsidRPr="009629B6">
        <w:rPr>
          <w:rFonts w:ascii="Arial" w:hAnsi="Arial" w:cs="Arial"/>
          <w:sz w:val="20"/>
          <w:szCs w:val="18"/>
        </w:rPr>
        <w:t xml:space="preserve">2020/21 </w:t>
      </w:r>
      <w:r w:rsidRPr="009629B6">
        <w:rPr>
          <w:rFonts w:ascii="Arial" w:eastAsia="PMingLiU" w:hAnsi="Arial" w:cs="Arial"/>
          <w:bCs/>
          <w:kern w:val="24"/>
          <w:sz w:val="20"/>
          <w:szCs w:val="18"/>
          <w:lang w:val="en-US"/>
        </w:rPr>
        <w:t xml:space="preserve">Financial Year. </w:t>
      </w:r>
    </w:p>
    <w:p w:rsidR="009629B6" w:rsidRPr="009629B6" w:rsidRDefault="009629B6" w:rsidP="009629B6">
      <w:pPr>
        <w:rPr>
          <w:sz w:val="28"/>
        </w:rPr>
      </w:pPr>
    </w:p>
    <w:p w:rsidR="009629B6" w:rsidRPr="009629B6" w:rsidRDefault="009629B6" w:rsidP="009629B6">
      <w:pPr>
        <w:spacing w:after="160" w:line="259" w:lineRule="auto"/>
        <w:jc w:val="both"/>
        <w:rPr>
          <w:rFonts w:ascii="Arial" w:eastAsia="PMingLiU" w:hAnsi="Arial" w:cs="Arial"/>
          <w:bCs/>
          <w:kern w:val="24"/>
          <w:sz w:val="20"/>
          <w:szCs w:val="18"/>
          <w:lang w:val="en-US"/>
        </w:rPr>
      </w:pPr>
      <w:r w:rsidRPr="009629B6">
        <w:rPr>
          <w:rFonts w:ascii="Arial" w:eastAsia="PMingLiU" w:hAnsi="Arial" w:cs="Arial"/>
          <w:bCs/>
          <w:kern w:val="24"/>
          <w:sz w:val="20"/>
          <w:szCs w:val="18"/>
          <w:lang w:val="en-US"/>
        </w:rPr>
        <w:t>Total Revenue for 2020/21 has been decreased from R19.3 million to R339.0 million, adjustment is due to reduction in Equitable Share that was overstated during special adjustment budget and also this has considered approved rollover. Further to that there has been decrease in Interest on outstanding debtors due to revised interest rates.</w:t>
      </w:r>
    </w:p>
    <w:p w:rsidR="009629B6" w:rsidRPr="009629B6" w:rsidRDefault="009629B6" w:rsidP="009629B6">
      <w:pPr>
        <w:jc w:val="both"/>
        <w:rPr>
          <w:rFonts w:ascii="Arial" w:eastAsia="PMingLiU" w:hAnsi="Arial" w:cs="Arial"/>
          <w:bCs/>
          <w:kern w:val="24"/>
          <w:sz w:val="20"/>
          <w:szCs w:val="18"/>
          <w:lang w:val="en-US"/>
        </w:rPr>
      </w:pPr>
    </w:p>
    <w:p w:rsidR="009629B6" w:rsidRPr="009629B6" w:rsidRDefault="009629B6" w:rsidP="009629B6">
      <w:pPr>
        <w:spacing w:after="160" w:line="259" w:lineRule="auto"/>
        <w:jc w:val="both"/>
        <w:rPr>
          <w:rFonts w:ascii="Arial" w:eastAsia="PMingLiU" w:hAnsi="Arial" w:cs="Arial"/>
          <w:bCs/>
          <w:kern w:val="24"/>
          <w:sz w:val="20"/>
          <w:szCs w:val="18"/>
          <w:lang w:val="en-US"/>
        </w:rPr>
      </w:pPr>
      <w:r w:rsidRPr="009629B6">
        <w:rPr>
          <w:rFonts w:ascii="Arial" w:eastAsia="PMingLiU" w:hAnsi="Arial" w:cs="Arial"/>
          <w:bCs/>
          <w:kern w:val="24"/>
          <w:sz w:val="20"/>
          <w:szCs w:val="18"/>
          <w:lang w:val="en-US"/>
        </w:rPr>
        <w:t xml:space="preserve">Total adjusted operating expenditure for the 2020/21 financial year has been appropriated at R320.7 million and translates into a surplus of R63,1 million, when compared to the 2020/21 Original operational expenditure has been increased by 0.9 per cent in the 2020/21 adjusted budget.  </w:t>
      </w:r>
    </w:p>
    <w:p w:rsidR="009629B6" w:rsidRPr="009629B6" w:rsidRDefault="009629B6" w:rsidP="009629B6">
      <w:pPr>
        <w:jc w:val="both"/>
        <w:rPr>
          <w:rFonts w:ascii="Arial" w:eastAsia="PMingLiU" w:hAnsi="Arial" w:cs="Arial"/>
          <w:bCs/>
          <w:kern w:val="24"/>
          <w:sz w:val="20"/>
          <w:szCs w:val="18"/>
          <w:lang w:val="en-US"/>
        </w:rPr>
      </w:pPr>
    </w:p>
    <w:p w:rsidR="009629B6" w:rsidRPr="009629B6" w:rsidRDefault="009629B6" w:rsidP="009629B6">
      <w:pPr>
        <w:spacing w:after="160" w:line="259" w:lineRule="auto"/>
        <w:jc w:val="both"/>
        <w:rPr>
          <w:rFonts w:ascii="Arial" w:eastAsia="PMingLiU" w:hAnsi="Arial" w:cs="Arial"/>
          <w:bCs/>
          <w:kern w:val="24"/>
          <w:sz w:val="20"/>
          <w:szCs w:val="18"/>
          <w:lang w:val="en-US"/>
        </w:rPr>
      </w:pPr>
      <w:r w:rsidRPr="009629B6">
        <w:rPr>
          <w:rFonts w:ascii="Arial" w:eastAsia="PMingLiU" w:hAnsi="Arial" w:cs="Arial"/>
          <w:bCs/>
          <w:kern w:val="24"/>
          <w:sz w:val="20"/>
          <w:szCs w:val="18"/>
          <w:lang w:val="en-US"/>
        </w:rPr>
        <w:t>The adjusted capital budget of R93.8 million for 2020/21 is 0.02 per cent more when compared to the 2020/21 Original Budget.  Adjustment to capital has considered the revised equitable share and approved rollovers which have been appropriately allocated.</w:t>
      </w:r>
    </w:p>
    <w:p w:rsidR="009629B6" w:rsidRPr="009629B6" w:rsidRDefault="009629B6" w:rsidP="009629B6">
      <w:pPr>
        <w:kinsoku w:val="0"/>
        <w:overflowPunct w:val="0"/>
        <w:jc w:val="both"/>
        <w:textAlignment w:val="baseline"/>
        <w:rPr>
          <w:rFonts w:ascii="Arial" w:eastAsia="PMingLiU" w:hAnsi="Arial" w:cs="Arial"/>
          <w:bCs/>
          <w:kern w:val="24"/>
          <w:sz w:val="20"/>
          <w:szCs w:val="18"/>
          <w:lang w:val="en-US"/>
        </w:rPr>
      </w:pPr>
    </w:p>
    <w:p w:rsidR="009629B6" w:rsidRPr="009629B6" w:rsidRDefault="009629B6" w:rsidP="009629B6">
      <w:pPr>
        <w:kinsoku w:val="0"/>
        <w:overflowPunct w:val="0"/>
        <w:jc w:val="both"/>
        <w:textAlignment w:val="baseline"/>
        <w:rPr>
          <w:rFonts w:ascii="Arial" w:eastAsia="PMingLiU" w:hAnsi="Arial" w:cs="Arial"/>
          <w:b/>
          <w:bCs/>
          <w:kern w:val="24"/>
          <w:szCs w:val="22"/>
          <w:lang w:val="en-US"/>
        </w:rPr>
      </w:pPr>
      <w:r w:rsidRPr="009629B6">
        <w:rPr>
          <w:rFonts w:ascii="Arial" w:eastAsia="PMingLiU" w:hAnsi="Arial" w:cs="Arial"/>
          <w:b/>
          <w:bCs/>
          <w:kern w:val="24"/>
          <w:szCs w:val="22"/>
          <w:lang w:val="en-US"/>
        </w:rPr>
        <w:t>INCREASE/DECREASE IN REVENUE</w:t>
      </w:r>
    </w:p>
    <w:p w:rsidR="009629B6" w:rsidRPr="009629B6" w:rsidRDefault="009629B6" w:rsidP="009629B6">
      <w:pPr>
        <w:contextualSpacing/>
        <w:rPr>
          <w:rFonts w:ascii="Arial" w:eastAsia="PMingLiU" w:hAnsi="Arial" w:cs="Arial"/>
          <w:bCs/>
          <w:spacing w:val="-10"/>
          <w:kern w:val="24"/>
          <w:sz w:val="20"/>
          <w:szCs w:val="18"/>
          <w:lang w:val="en-US"/>
        </w:rPr>
      </w:pPr>
      <w:r w:rsidRPr="009629B6">
        <w:rPr>
          <w:rFonts w:ascii="Calibri Light" w:hAnsi="Calibri Light"/>
          <w:noProof/>
          <w:spacing w:val="-10"/>
          <w:kern w:val="28"/>
          <w:sz w:val="56"/>
          <w:szCs w:val="56"/>
          <w:lang w:val="en-ZA"/>
        </w:rPr>
        <w:drawing>
          <wp:inline distT="0" distB="0" distL="0" distR="0" wp14:anchorId="2F1957EA" wp14:editId="7A4E7EBA">
            <wp:extent cx="8705850" cy="27305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705850" cy="2730500"/>
                    </a:xfrm>
                    <a:prstGeom prst="rect">
                      <a:avLst/>
                    </a:prstGeom>
                    <a:noFill/>
                    <a:ln>
                      <a:noFill/>
                    </a:ln>
                  </pic:spPr>
                </pic:pic>
              </a:graphicData>
            </a:graphic>
          </wp:inline>
        </w:drawing>
      </w:r>
    </w:p>
    <w:p w:rsidR="009629B6" w:rsidRPr="009629B6" w:rsidRDefault="009629B6" w:rsidP="009629B6">
      <w:pPr>
        <w:kinsoku w:val="0"/>
        <w:overflowPunct w:val="0"/>
        <w:jc w:val="both"/>
        <w:textAlignment w:val="baseline"/>
        <w:rPr>
          <w:rFonts w:ascii="Arial" w:eastAsia="PMingLiU" w:hAnsi="Arial" w:cs="Arial"/>
          <w:bCs/>
          <w:kern w:val="24"/>
          <w:sz w:val="20"/>
          <w:szCs w:val="18"/>
          <w:lang w:val="en-US"/>
        </w:rPr>
      </w:pPr>
    </w:p>
    <w:p w:rsidR="009629B6" w:rsidRPr="009629B6" w:rsidRDefault="009629B6" w:rsidP="009629B6">
      <w:pPr>
        <w:spacing w:after="160" w:line="259" w:lineRule="auto"/>
        <w:jc w:val="both"/>
        <w:rPr>
          <w:rFonts w:ascii="Arial" w:eastAsia="PMingLiU" w:hAnsi="Arial" w:cs="Arial"/>
          <w:bCs/>
          <w:kern w:val="24"/>
          <w:sz w:val="20"/>
          <w:szCs w:val="18"/>
          <w:lang w:val="en-US"/>
        </w:rPr>
      </w:pPr>
      <w:r w:rsidRPr="009629B6">
        <w:rPr>
          <w:rFonts w:ascii="Arial" w:eastAsia="PMingLiU" w:hAnsi="Arial" w:cs="Arial"/>
          <w:bCs/>
          <w:kern w:val="24"/>
          <w:sz w:val="20"/>
          <w:szCs w:val="18"/>
          <w:lang w:val="en-US"/>
        </w:rPr>
        <w:t>Total Revenue for 2020/21 has been decreased from R19.3 million to R339.0 million, adjustment is due to reduction in Equitable Share that was overstated during special adjustment budget and also this has considered approved rollover. Further to that there has been decrease in Interest on outstanding debtors due to revised interest rates.</w:t>
      </w:r>
    </w:p>
    <w:p w:rsidR="009629B6" w:rsidRPr="009629B6" w:rsidRDefault="009629B6" w:rsidP="009629B6">
      <w:pPr>
        <w:rPr>
          <w:sz w:val="28"/>
          <w:lang w:val="en-US"/>
        </w:rPr>
      </w:pPr>
    </w:p>
    <w:p w:rsidR="009629B6" w:rsidRPr="009629B6" w:rsidRDefault="009629B6" w:rsidP="009629B6">
      <w:pPr>
        <w:spacing w:after="160" w:line="259" w:lineRule="auto"/>
        <w:jc w:val="both"/>
        <w:rPr>
          <w:rFonts w:ascii="Arial" w:eastAsia="PMingLiU" w:hAnsi="Arial" w:cs="Arial"/>
          <w:bCs/>
          <w:kern w:val="24"/>
          <w:sz w:val="20"/>
          <w:szCs w:val="18"/>
          <w:lang w:val="en-US"/>
        </w:rPr>
      </w:pPr>
      <w:r w:rsidRPr="009629B6">
        <w:rPr>
          <w:rFonts w:ascii="Arial" w:eastAsia="PMingLiU" w:hAnsi="Arial" w:cs="Arial"/>
          <w:bCs/>
          <w:kern w:val="24"/>
          <w:sz w:val="20"/>
          <w:szCs w:val="18"/>
          <w:lang w:val="en-US"/>
        </w:rPr>
        <w:t>Rental of facilities and Equipment: have been reduced by R100 thousand to budget of R180 thousand. Adjustment has considered performance for the 1st half of the year, as this item was also affected by the COVID regulations which does not allow gatherings.</w:t>
      </w:r>
    </w:p>
    <w:p w:rsidR="009629B6" w:rsidRPr="009629B6" w:rsidRDefault="009629B6" w:rsidP="009629B6">
      <w:pPr>
        <w:spacing w:after="160" w:line="259" w:lineRule="auto"/>
        <w:jc w:val="both"/>
        <w:rPr>
          <w:rFonts w:ascii="Arial" w:eastAsia="PMingLiU" w:hAnsi="Arial" w:cs="Arial"/>
          <w:bCs/>
          <w:kern w:val="24"/>
          <w:sz w:val="20"/>
          <w:szCs w:val="18"/>
          <w:lang w:val="en-US"/>
        </w:rPr>
      </w:pPr>
      <w:r w:rsidRPr="009629B6">
        <w:rPr>
          <w:rFonts w:ascii="Arial" w:eastAsia="PMingLiU" w:hAnsi="Arial" w:cs="Arial"/>
          <w:bCs/>
          <w:kern w:val="24"/>
          <w:sz w:val="20"/>
          <w:szCs w:val="18"/>
          <w:lang w:val="en-US"/>
        </w:rPr>
        <w:t>Interest on external investment: have been increased by R650 thousand to R4.2 million, adjustment has considered performance of the 1st half of the financial year due to interest generated from grants and cash backed reserved from previous years.</w:t>
      </w:r>
    </w:p>
    <w:p w:rsidR="009629B6" w:rsidRPr="009629B6" w:rsidRDefault="009629B6" w:rsidP="009629B6">
      <w:pPr>
        <w:spacing w:after="160" w:line="259" w:lineRule="auto"/>
        <w:jc w:val="both"/>
        <w:rPr>
          <w:rFonts w:ascii="Arial" w:eastAsia="PMingLiU" w:hAnsi="Arial" w:cs="Arial"/>
          <w:bCs/>
          <w:kern w:val="24"/>
          <w:sz w:val="20"/>
          <w:szCs w:val="18"/>
          <w:lang w:val="en-US"/>
        </w:rPr>
      </w:pPr>
      <w:r w:rsidRPr="009629B6">
        <w:rPr>
          <w:rFonts w:ascii="Arial" w:eastAsia="PMingLiU" w:hAnsi="Arial" w:cs="Arial"/>
          <w:bCs/>
          <w:kern w:val="24"/>
          <w:sz w:val="20"/>
          <w:szCs w:val="18"/>
          <w:lang w:val="en-US"/>
        </w:rPr>
        <w:t>Interest on outstanding debtors: have been reduced by R12 million to a budget of R6.1 million, reduction is aligning to Council Approval of reducing interest rate to 2% due to consideration of COVID implications.</w:t>
      </w:r>
    </w:p>
    <w:p w:rsidR="009629B6" w:rsidRPr="009629B6" w:rsidRDefault="009629B6" w:rsidP="009629B6">
      <w:pPr>
        <w:spacing w:after="160" w:line="259" w:lineRule="auto"/>
        <w:jc w:val="both"/>
        <w:rPr>
          <w:rFonts w:ascii="Arial" w:eastAsia="PMingLiU" w:hAnsi="Arial" w:cs="Arial"/>
          <w:bCs/>
          <w:kern w:val="24"/>
          <w:sz w:val="20"/>
          <w:szCs w:val="18"/>
          <w:lang w:val="en-US"/>
        </w:rPr>
      </w:pPr>
      <w:r w:rsidRPr="009629B6">
        <w:rPr>
          <w:rFonts w:ascii="Arial" w:eastAsia="PMingLiU" w:hAnsi="Arial" w:cs="Arial"/>
          <w:bCs/>
          <w:kern w:val="24"/>
          <w:sz w:val="20"/>
          <w:szCs w:val="18"/>
          <w:lang w:val="en-US"/>
        </w:rPr>
        <w:t xml:space="preserve">Transfers and subsidies operational: have been reduced by R7.9 million to R229 million. Adjustment has considered R9.2 million which was overstated during special adjustment budget. </w:t>
      </w:r>
    </w:p>
    <w:p w:rsidR="009629B6" w:rsidRPr="009629B6" w:rsidRDefault="009629B6" w:rsidP="009629B6">
      <w:pPr>
        <w:spacing w:after="160" w:line="259" w:lineRule="auto"/>
        <w:jc w:val="both"/>
        <w:rPr>
          <w:rFonts w:ascii="Arial" w:eastAsia="PMingLiU" w:hAnsi="Arial" w:cs="Arial"/>
          <w:bCs/>
          <w:kern w:val="24"/>
          <w:sz w:val="20"/>
          <w:szCs w:val="18"/>
          <w:lang w:val="en-US"/>
        </w:rPr>
      </w:pPr>
    </w:p>
    <w:p w:rsidR="009629B6" w:rsidRPr="009629B6" w:rsidRDefault="009629B6" w:rsidP="009629B6">
      <w:pPr>
        <w:spacing w:after="160" w:line="259" w:lineRule="auto"/>
        <w:jc w:val="both"/>
        <w:rPr>
          <w:rFonts w:ascii="Arial" w:eastAsia="PMingLiU" w:hAnsi="Arial" w:cs="Arial"/>
          <w:bCs/>
          <w:kern w:val="24"/>
          <w:sz w:val="20"/>
          <w:szCs w:val="18"/>
          <w:lang w:val="en-US"/>
        </w:rPr>
      </w:pPr>
    </w:p>
    <w:p w:rsidR="009629B6" w:rsidRPr="009629B6" w:rsidRDefault="009629B6" w:rsidP="009629B6">
      <w:pPr>
        <w:spacing w:after="160" w:line="259" w:lineRule="auto"/>
        <w:rPr>
          <w:rFonts w:ascii="Arial" w:eastAsia="PMingLiU" w:hAnsi="Arial" w:cs="Arial"/>
          <w:bCs/>
          <w:kern w:val="24"/>
          <w:sz w:val="20"/>
          <w:szCs w:val="18"/>
          <w:lang w:val="en-US"/>
        </w:rPr>
      </w:pPr>
      <w:r w:rsidRPr="009629B6">
        <w:rPr>
          <w:rFonts w:ascii="Arial" w:eastAsia="PMingLiU" w:hAnsi="Arial" w:cs="Arial"/>
          <w:bCs/>
          <w:kern w:val="24"/>
          <w:sz w:val="20"/>
          <w:szCs w:val="18"/>
          <w:lang w:val="en-US"/>
        </w:rPr>
        <w:t>Further to that adjustment budget has considered grant rollovers which were approved by National and Provincial Treasury as follows:</w:t>
      </w:r>
    </w:p>
    <w:p w:rsidR="009629B6" w:rsidRPr="009629B6" w:rsidRDefault="009629B6" w:rsidP="009629B6">
      <w:pPr>
        <w:numPr>
          <w:ilvl w:val="0"/>
          <w:numId w:val="36"/>
        </w:numPr>
        <w:spacing w:after="160" w:line="259" w:lineRule="auto"/>
        <w:contextualSpacing/>
        <w:jc w:val="both"/>
        <w:rPr>
          <w:rFonts w:ascii="Arial" w:eastAsia="PMingLiU" w:hAnsi="Arial" w:cs="Arial"/>
          <w:bCs/>
          <w:kern w:val="24"/>
          <w:sz w:val="20"/>
          <w:szCs w:val="18"/>
          <w:lang w:val="en-US"/>
        </w:rPr>
      </w:pPr>
      <w:r w:rsidRPr="009629B6">
        <w:rPr>
          <w:rFonts w:ascii="Arial" w:eastAsia="PMingLiU" w:hAnsi="Arial" w:cs="Arial"/>
          <w:bCs/>
          <w:kern w:val="24"/>
          <w:sz w:val="20"/>
          <w:szCs w:val="18"/>
          <w:lang w:val="en-US"/>
        </w:rPr>
        <w:t>FMG of R446 thousand;</w:t>
      </w:r>
    </w:p>
    <w:p w:rsidR="009629B6" w:rsidRPr="009629B6" w:rsidRDefault="009629B6" w:rsidP="009629B6">
      <w:pPr>
        <w:numPr>
          <w:ilvl w:val="0"/>
          <w:numId w:val="36"/>
        </w:numPr>
        <w:spacing w:after="160" w:line="259" w:lineRule="auto"/>
        <w:contextualSpacing/>
        <w:jc w:val="both"/>
        <w:rPr>
          <w:rFonts w:ascii="Arial" w:eastAsia="PMingLiU" w:hAnsi="Arial" w:cs="Arial"/>
          <w:bCs/>
          <w:kern w:val="24"/>
          <w:sz w:val="20"/>
          <w:szCs w:val="18"/>
          <w:lang w:val="en-US"/>
        </w:rPr>
      </w:pPr>
      <w:r w:rsidRPr="009629B6">
        <w:rPr>
          <w:rFonts w:ascii="Arial" w:eastAsia="PMingLiU" w:hAnsi="Arial" w:cs="Arial"/>
          <w:bCs/>
          <w:kern w:val="24"/>
          <w:sz w:val="20"/>
          <w:szCs w:val="18"/>
          <w:lang w:val="en-US"/>
        </w:rPr>
        <w:t>MDRG (Disaster relief grants of R393 thousand;</w:t>
      </w:r>
    </w:p>
    <w:p w:rsidR="009629B6" w:rsidRPr="009629B6" w:rsidRDefault="009629B6" w:rsidP="009629B6">
      <w:pPr>
        <w:numPr>
          <w:ilvl w:val="0"/>
          <w:numId w:val="36"/>
        </w:numPr>
        <w:spacing w:after="160" w:line="259" w:lineRule="auto"/>
        <w:contextualSpacing/>
        <w:jc w:val="both"/>
        <w:rPr>
          <w:rFonts w:ascii="Arial" w:eastAsia="PMingLiU" w:hAnsi="Arial" w:cs="Arial"/>
          <w:bCs/>
          <w:kern w:val="24"/>
          <w:sz w:val="20"/>
          <w:szCs w:val="18"/>
          <w:lang w:val="en-US"/>
        </w:rPr>
      </w:pPr>
      <w:r w:rsidRPr="009629B6">
        <w:rPr>
          <w:rFonts w:ascii="Arial" w:eastAsia="PMingLiU" w:hAnsi="Arial" w:cs="Arial"/>
          <w:bCs/>
          <w:kern w:val="24"/>
          <w:sz w:val="20"/>
          <w:szCs w:val="18"/>
          <w:lang w:val="en-US"/>
        </w:rPr>
        <w:t>Single land use Scheme Grant of R490 thousand</w:t>
      </w:r>
    </w:p>
    <w:p w:rsidR="009629B6" w:rsidRPr="009629B6" w:rsidRDefault="009629B6" w:rsidP="009629B6">
      <w:pPr>
        <w:spacing w:after="160" w:line="259" w:lineRule="auto"/>
        <w:rPr>
          <w:rFonts w:ascii="Arial" w:eastAsia="PMingLiU" w:hAnsi="Arial" w:cs="Arial"/>
          <w:bCs/>
          <w:kern w:val="24"/>
          <w:sz w:val="20"/>
          <w:szCs w:val="18"/>
          <w:lang w:val="en-US"/>
        </w:rPr>
      </w:pPr>
    </w:p>
    <w:p w:rsidR="009629B6" w:rsidRPr="009629B6" w:rsidRDefault="009629B6" w:rsidP="009629B6">
      <w:pPr>
        <w:spacing w:after="160" w:line="259" w:lineRule="auto"/>
        <w:rPr>
          <w:rFonts w:ascii="Arial" w:eastAsia="PMingLiU" w:hAnsi="Arial" w:cs="Arial"/>
          <w:bCs/>
          <w:kern w:val="24"/>
          <w:sz w:val="20"/>
          <w:szCs w:val="18"/>
          <w:lang w:val="en-US"/>
        </w:rPr>
      </w:pPr>
      <w:r w:rsidRPr="009629B6">
        <w:rPr>
          <w:rFonts w:ascii="Arial" w:eastAsia="PMingLiU" w:hAnsi="Arial" w:cs="Arial"/>
          <w:bCs/>
          <w:kern w:val="24"/>
          <w:sz w:val="20"/>
          <w:szCs w:val="18"/>
          <w:lang w:val="en-US"/>
        </w:rPr>
        <w:t>Transfers and subsidies capital: have been increased by R10.6 million to R44.8 million, adjustment has considered approved rollovers by National and Provincial Treasury as follows:</w:t>
      </w:r>
    </w:p>
    <w:p w:rsidR="009629B6" w:rsidRPr="009629B6" w:rsidRDefault="009629B6" w:rsidP="009629B6">
      <w:pPr>
        <w:numPr>
          <w:ilvl w:val="0"/>
          <w:numId w:val="36"/>
        </w:numPr>
        <w:spacing w:after="160" w:line="259" w:lineRule="auto"/>
        <w:contextualSpacing/>
        <w:jc w:val="both"/>
        <w:rPr>
          <w:rFonts w:ascii="Arial" w:eastAsia="PMingLiU" w:hAnsi="Arial" w:cs="Arial"/>
          <w:bCs/>
          <w:kern w:val="24"/>
          <w:sz w:val="20"/>
          <w:szCs w:val="18"/>
          <w:lang w:val="en-US"/>
        </w:rPr>
      </w:pPr>
      <w:r w:rsidRPr="009629B6">
        <w:rPr>
          <w:rFonts w:ascii="Arial" w:eastAsia="PMingLiU" w:hAnsi="Arial" w:cs="Arial"/>
          <w:bCs/>
          <w:kern w:val="24"/>
          <w:sz w:val="20"/>
          <w:szCs w:val="18"/>
          <w:lang w:val="en-US"/>
        </w:rPr>
        <w:t>MIG of R8.4 million;</w:t>
      </w:r>
    </w:p>
    <w:p w:rsidR="009629B6" w:rsidRPr="009629B6" w:rsidRDefault="009629B6" w:rsidP="009629B6">
      <w:pPr>
        <w:numPr>
          <w:ilvl w:val="0"/>
          <w:numId w:val="36"/>
        </w:numPr>
        <w:spacing w:after="160" w:line="259" w:lineRule="auto"/>
        <w:contextualSpacing/>
        <w:jc w:val="both"/>
        <w:rPr>
          <w:rFonts w:ascii="Arial" w:eastAsia="PMingLiU" w:hAnsi="Arial" w:cs="Arial"/>
          <w:bCs/>
          <w:kern w:val="24"/>
          <w:sz w:val="20"/>
          <w:szCs w:val="18"/>
          <w:lang w:val="en-US"/>
        </w:rPr>
      </w:pPr>
      <w:r w:rsidRPr="009629B6">
        <w:rPr>
          <w:rFonts w:ascii="Arial" w:eastAsia="PMingLiU" w:hAnsi="Arial" w:cs="Arial"/>
          <w:bCs/>
          <w:kern w:val="24"/>
          <w:sz w:val="20"/>
          <w:szCs w:val="18"/>
          <w:lang w:val="en-US"/>
        </w:rPr>
        <w:t>Library Grant of 2.2 million</w:t>
      </w:r>
    </w:p>
    <w:p w:rsidR="009629B6" w:rsidRPr="009629B6" w:rsidRDefault="009629B6" w:rsidP="009629B6">
      <w:pPr>
        <w:spacing w:after="160" w:line="259" w:lineRule="auto"/>
        <w:jc w:val="both"/>
        <w:rPr>
          <w:rFonts w:ascii="Arial" w:eastAsia="PMingLiU" w:hAnsi="Arial" w:cs="Arial"/>
          <w:bCs/>
          <w:kern w:val="24"/>
          <w:sz w:val="20"/>
          <w:szCs w:val="18"/>
          <w:lang w:val="en-US"/>
        </w:rPr>
      </w:pPr>
    </w:p>
    <w:p w:rsidR="009629B6" w:rsidRPr="009629B6" w:rsidRDefault="009629B6" w:rsidP="009629B6">
      <w:pPr>
        <w:jc w:val="both"/>
        <w:rPr>
          <w:rFonts w:ascii="Arial" w:eastAsia="PMingLiU" w:hAnsi="Arial" w:cs="Arial"/>
          <w:bCs/>
          <w:kern w:val="24"/>
          <w:sz w:val="18"/>
          <w:szCs w:val="18"/>
          <w:lang w:val="en-US"/>
        </w:rPr>
      </w:pPr>
    </w:p>
    <w:p w:rsidR="009629B6" w:rsidRPr="009629B6" w:rsidRDefault="009629B6" w:rsidP="009629B6">
      <w:pPr>
        <w:jc w:val="both"/>
        <w:rPr>
          <w:rFonts w:ascii="Arial" w:eastAsia="PMingLiU" w:hAnsi="Arial" w:cs="Arial"/>
          <w:bCs/>
          <w:kern w:val="24"/>
          <w:sz w:val="18"/>
          <w:szCs w:val="18"/>
          <w:lang w:val="en-US"/>
        </w:rPr>
      </w:pPr>
      <w:r w:rsidRPr="009629B6">
        <w:rPr>
          <w:rFonts w:ascii="Calibri" w:eastAsia="Calibri" w:hAnsi="Calibri"/>
          <w:noProof/>
          <w:sz w:val="22"/>
          <w:szCs w:val="22"/>
          <w:lang w:val="en-ZA"/>
        </w:rPr>
        <w:lastRenderedPageBreak/>
        <w:drawing>
          <wp:inline distT="0" distB="0" distL="0" distR="0" wp14:anchorId="306093CB" wp14:editId="04128DB8">
            <wp:extent cx="8883650" cy="4010660"/>
            <wp:effectExtent l="0" t="0" r="0" b="889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884718" cy="4011142"/>
                    </a:xfrm>
                    <a:prstGeom prst="rect">
                      <a:avLst/>
                    </a:prstGeom>
                    <a:noFill/>
                    <a:ln>
                      <a:noFill/>
                    </a:ln>
                  </pic:spPr>
                </pic:pic>
              </a:graphicData>
            </a:graphic>
          </wp:inline>
        </w:drawing>
      </w:r>
    </w:p>
    <w:p w:rsidR="009629B6" w:rsidRPr="009629B6" w:rsidRDefault="009629B6" w:rsidP="009629B6">
      <w:pPr>
        <w:jc w:val="both"/>
        <w:rPr>
          <w:rFonts w:ascii="Arial" w:eastAsia="PMingLiU" w:hAnsi="Arial" w:cs="Arial"/>
          <w:bCs/>
          <w:kern w:val="24"/>
          <w:sz w:val="18"/>
          <w:szCs w:val="18"/>
          <w:lang w:val="en-US"/>
        </w:rPr>
      </w:pPr>
    </w:p>
    <w:p w:rsidR="009629B6" w:rsidRPr="009629B6" w:rsidRDefault="009629B6" w:rsidP="009629B6">
      <w:pPr>
        <w:numPr>
          <w:ilvl w:val="0"/>
          <w:numId w:val="36"/>
        </w:numPr>
        <w:spacing w:after="160" w:line="259" w:lineRule="auto"/>
        <w:contextualSpacing/>
        <w:jc w:val="both"/>
        <w:rPr>
          <w:rFonts w:ascii="Arial" w:eastAsia="PMingLiU" w:hAnsi="Arial" w:cs="Arial"/>
          <w:bCs/>
          <w:kern w:val="24"/>
          <w:sz w:val="20"/>
          <w:szCs w:val="18"/>
          <w:lang w:val="en-US"/>
        </w:rPr>
      </w:pPr>
      <w:r w:rsidRPr="009629B6">
        <w:rPr>
          <w:rFonts w:ascii="Arial" w:eastAsia="PMingLiU" w:hAnsi="Arial" w:cs="Arial"/>
          <w:bCs/>
          <w:kern w:val="24"/>
          <w:sz w:val="20"/>
          <w:szCs w:val="18"/>
          <w:lang w:val="en-US"/>
        </w:rPr>
        <w:t>Expenditure by vote have been adjusted from R 317,9 million to R 320.7 million with an adjusted budget of R 2.9 million with a percentage increase of 0.9 per cent.</w:t>
      </w:r>
    </w:p>
    <w:p w:rsidR="009629B6" w:rsidRPr="009629B6" w:rsidRDefault="009629B6" w:rsidP="009629B6">
      <w:pPr>
        <w:numPr>
          <w:ilvl w:val="0"/>
          <w:numId w:val="36"/>
        </w:numPr>
        <w:spacing w:after="160" w:line="259" w:lineRule="auto"/>
        <w:contextualSpacing/>
        <w:jc w:val="both"/>
        <w:rPr>
          <w:rFonts w:ascii="Arial" w:eastAsia="PMingLiU" w:hAnsi="Arial" w:cs="Arial"/>
          <w:bCs/>
          <w:kern w:val="24"/>
          <w:sz w:val="20"/>
          <w:szCs w:val="18"/>
          <w:lang w:val="en-US"/>
        </w:rPr>
      </w:pPr>
    </w:p>
    <w:p w:rsidR="009629B6" w:rsidRPr="009629B6" w:rsidRDefault="009629B6" w:rsidP="009629B6">
      <w:pPr>
        <w:numPr>
          <w:ilvl w:val="0"/>
          <w:numId w:val="36"/>
        </w:numPr>
        <w:spacing w:after="160" w:line="259" w:lineRule="auto"/>
        <w:contextualSpacing/>
        <w:jc w:val="both"/>
        <w:rPr>
          <w:rFonts w:ascii="Arial" w:eastAsia="PMingLiU" w:hAnsi="Arial" w:cs="Arial"/>
          <w:bCs/>
          <w:kern w:val="24"/>
          <w:sz w:val="20"/>
          <w:szCs w:val="18"/>
          <w:lang w:val="en-US"/>
        </w:rPr>
      </w:pPr>
      <w:r w:rsidRPr="009629B6">
        <w:rPr>
          <w:rFonts w:ascii="Arial" w:eastAsia="PMingLiU" w:hAnsi="Arial" w:cs="Arial"/>
          <w:bCs/>
          <w:kern w:val="24"/>
          <w:sz w:val="20"/>
          <w:szCs w:val="18"/>
          <w:lang w:val="en-US"/>
        </w:rPr>
        <w:t>Bulk purchases: have been increased by R1.2 million to total budget of R30.4 million. Adjustment is based on mid-year performance as it was noted that there was a slight over expenditure. This is to avoid unauthorized expenditure for this item.</w:t>
      </w:r>
    </w:p>
    <w:p w:rsidR="009629B6" w:rsidRPr="009629B6" w:rsidRDefault="009629B6" w:rsidP="009629B6">
      <w:pPr>
        <w:numPr>
          <w:ilvl w:val="0"/>
          <w:numId w:val="36"/>
        </w:numPr>
        <w:spacing w:after="160" w:line="259" w:lineRule="auto"/>
        <w:contextualSpacing/>
        <w:jc w:val="both"/>
        <w:rPr>
          <w:rFonts w:ascii="Arial" w:eastAsia="PMingLiU" w:hAnsi="Arial" w:cs="Arial"/>
          <w:bCs/>
          <w:kern w:val="24"/>
          <w:sz w:val="20"/>
          <w:szCs w:val="18"/>
          <w:lang w:val="en-US"/>
        </w:rPr>
      </w:pPr>
      <w:r w:rsidRPr="009629B6">
        <w:rPr>
          <w:rFonts w:ascii="Arial" w:eastAsia="PMingLiU" w:hAnsi="Arial" w:cs="Arial"/>
          <w:bCs/>
          <w:kern w:val="24"/>
          <w:sz w:val="20"/>
          <w:szCs w:val="18"/>
          <w:lang w:val="en-US"/>
        </w:rPr>
        <w:t>Other materials: have been reduced by R642 thousand, adjustment has considered review of repairs &amp; maintenance plan.</w:t>
      </w:r>
    </w:p>
    <w:p w:rsidR="009629B6" w:rsidRPr="009629B6" w:rsidRDefault="009629B6" w:rsidP="009629B6">
      <w:pPr>
        <w:numPr>
          <w:ilvl w:val="0"/>
          <w:numId w:val="36"/>
        </w:numPr>
        <w:spacing w:after="160" w:line="259" w:lineRule="auto"/>
        <w:contextualSpacing/>
        <w:jc w:val="both"/>
        <w:rPr>
          <w:rFonts w:ascii="Arial" w:eastAsia="PMingLiU" w:hAnsi="Arial" w:cs="Arial"/>
          <w:bCs/>
          <w:kern w:val="24"/>
          <w:sz w:val="20"/>
          <w:szCs w:val="18"/>
          <w:lang w:val="en-US"/>
        </w:rPr>
      </w:pPr>
    </w:p>
    <w:p w:rsidR="009629B6" w:rsidRPr="009629B6" w:rsidRDefault="009629B6" w:rsidP="009629B6">
      <w:pPr>
        <w:numPr>
          <w:ilvl w:val="0"/>
          <w:numId w:val="36"/>
        </w:numPr>
        <w:spacing w:after="160" w:line="259" w:lineRule="auto"/>
        <w:contextualSpacing/>
        <w:jc w:val="both"/>
        <w:rPr>
          <w:rFonts w:ascii="Arial" w:eastAsia="PMingLiU" w:hAnsi="Arial" w:cs="Arial"/>
          <w:bCs/>
          <w:kern w:val="24"/>
          <w:sz w:val="20"/>
          <w:szCs w:val="18"/>
          <w:lang w:val="en-US"/>
        </w:rPr>
      </w:pPr>
      <w:r w:rsidRPr="009629B6">
        <w:rPr>
          <w:rFonts w:ascii="Arial" w:eastAsia="PMingLiU" w:hAnsi="Arial" w:cs="Arial"/>
          <w:bCs/>
          <w:kern w:val="24"/>
          <w:sz w:val="20"/>
          <w:szCs w:val="18"/>
          <w:lang w:val="en-US"/>
        </w:rPr>
        <w:t>Contracted Services: have been increased by R5.4 million to R51.6 million, Adjustment is due to reprioritization of projects further to that the municipality has considered commitments for existing contracts.</w:t>
      </w:r>
    </w:p>
    <w:p w:rsidR="009629B6" w:rsidRPr="009629B6" w:rsidRDefault="009629B6" w:rsidP="009629B6">
      <w:pPr>
        <w:ind w:left="1860"/>
        <w:contextualSpacing/>
        <w:jc w:val="both"/>
        <w:rPr>
          <w:rFonts w:ascii="Arial" w:eastAsia="PMingLiU" w:hAnsi="Arial" w:cs="Arial"/>
          <w:bCs/>
          <w:kern w:val="24"/>
          <w:sz w:val="20"/>
          <w:szCs w:val="18"/>
          <w:lang w:val="en-US"/>
        </w:rPr>
      </w:pPr>
    </w:p>
    <w:p w:rsidR="009629B6" w:rsidRPr="009629B6" w:rsidRDefault="009629B6" w:rsidP="009629B6">
      <w:pPr>
        <w:numPr>
          <w:ilvl w:val="0"/>
          <w:numId w:val="36"/>
        </w:numPr>
        <w:spacing w:after="160" w:line="259" w:lineRule="auto"/>
        <w:contextualSpacing/>
        <w:jc w:val="both"/>
        <w:rPr>
          <w:rFonts w:ascii="Arial" w:eastAsia="PMingLiU" w:hAnsi="Arial" w:cs="Arial"/>
          <w:bCs/>
          <w:kern w:val="24"/>
          <w:sz w:val="20"/>
          <w:szCs w:val="18"/>
          <w:lang w:val="en-US"/>
        </w:rPr>
      </w:pPr>
      <w:r w:rsidRPr="009629B6">
        <w:rPr>
          <w:rFonts w:ascii="Arial" w:eastAsia="PMingLiU" w:hAnsi="Arial" w:cs="Arial"/>
          <w:bCs/>
          <w:kern w:val="24"/>
          <w:sz w:val="20"/>
          <w:szCs w:val="18"/>
          <w:lang w:val="en-US"/>
        </w:rPr>
        <w:t>Other expenditure has been increased by R5.7 million to budget allocation of R43.6 million, adjustment has prioritized project which were considered on approved rollovers.</w:t>
      </w:r>
    </w:p>
    <w:p w:rsidR="009629B6" w:rsidRPr="009629B6" w:rsidRDefault="009629B6" w:rsidP="009629B6">
      <w:pPr>
        <w:jc w:val="both"/>
        <w:rPr>
          <w:rFonts w:ascii="Arial" w:eastAsia="PMingLiU" w:hAnsi="Arial" w:cs="Arial"/>
          <w:bCs/>
          <w:kern w:val="24"/>
          <w:sz w:val="16"/>
          <w:szCs w:val="18"/>
          <w:lang w:val="en-US"/>
        </w:rPr>
      </w:pPr>
    </w:p>
    <w:p w:rsidR="009629B6" w:rsidRPr="009629B6" w:rsidRDefault="009629B6" w:rsidP="009629B6">
      <w:pPr>
        <w:kinsoku w:val="0"/>
        <w:overflowPunct w:val="0"/>
        <w:jc w:val="both"/>
        <w:textAlignment w:val="baseline"/>
        <w:rPr>
          <w:rFonts w:ascii="Arial" w:eastAsia="PMingLiU" w:hAnsi="Arial" w:cs="Arial"/>
          <w:bCs/>
          <w:kern w:val="24"/>
          <w:sz w:val="18"/>
          <w:szCs w:val="18"/>
          <w:lang w:val="en-US"/>
        </w:rPr>
      </w:pPr>
    </w:p>
    <w:p w:rsidR="009629B6" w:rsidRPr="009629B6" w:rsidRDefault="009629B6" w:rsidP="009629B6">
      <w:pPr>
        <w:shd w:val="clear" w:color="auto" w:fill="C2D69B"/>
        <w:jc w:val="both"/>
        <w:rPr>
          <w:rFonts w:ascii="Arial" w:eastAsia="PMingLiU" w:hAnsi="Arial" w:cs="Arial"/>
          <w:b/>
          <w:bCs/>
          <w:sz w:val="20"/>
          <w:szCs w:val="20"/>
          <w:lang w:val="en-US"/>
        </w:rPr>
      </w:pPr>
      <w:bookmarkStart w:id="8" w:name="_Toc287342442"/>
      <w:r w:rsidRPr="009629B6">
        <w:rPr>
          <w:rFonts w:ascii="Arial" w:eastAsia="PMingLiU" w:hAnsi="Arial" w:cs="Arial"/>
          <w:b/>
          <w:bCs/>
          <w:sz w:val="20"/>
          <w:szCs w:val="20"/>
          <w:lang w:val="en-US"/>
        </w:rPr>
        <w:t xml:space="preserve">Table 6 below indicates a Consolidated Overview of the </w:t>
      </w:r>
      <w:r w:rsidRPr="009629B6">
        <w:rPr>
          <w:rFonts w:ascii="Arial" w:eastAsia="PMingLiU" w:hAnsi="Arial" w:cs="Arial"/>
          <w:b/>
          <w:bCs/>
          <w:sz w:val="20"/>
          <w:szCs w:val="20"/>
        </w:rPr>
        <w:t xml:space="preserve">2019/20 </w:t>
      </w:r>
      <w:r w:rsidRPr="009629B6">
        <w:rPr>
          <w:rFonts w:ascii="Arial" w:eastAsia="PMingLiU" w:hAnsi="Arial" w:cs="Arial"/>
          <w:b/>
          <w:bCs/>
          <w:sz w:val="20"/>
          <w:szCs w:val="20"/>
          <w:lang w:val="en-US"/>
        </w:rPr>
        <w:t>&amp; MTREF</w:t>
      </w:r>
      <w:bookmarkEnd w:id="8"/>
    </w:p>
    <w:p w:rsidR="009629B6" w:rsidRPr="009629B6" w:rsidRDefault="009629B6" w:rsidP="009629B6">
      <w:pPr>
        <w:rPr>
          <w:rFonts w:ascii="Tahoma" w:hAnsi="Tahoma" w:cs="Tahoma"/>
        </w:rPr>
      </w:pPr>
    </w:p>
    <w:p w:rsidR="009629B6" w:rsidRPr="009629B6" w:rsidRDefault="009629B6" w:rsidP="009629B6">
      <w:r w:rsidRPr="009629B6">
        <w:rPr>
          <w:rFonts w:ascii="Calibri" w:eastAsia="Calibri" w:hAnsi="Calibri"/>
          <w:noProof/>
          <w:sz w:val="22"/>
          <w:szCs w:val="22"/>
          <w:lang w:val="en-ZA"/>
        </w:rPr>
        <w:drawing>
          <wp:inline distT="0" distB="0" distL="0" distR="0" wp14:anchorId="56D37D72" wp14:editId="0A8061B3">
            <wp:extent cx="8863330" cy="2834616"/>
            <wp:effectExtent l="0" t="0" r="0" b="444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863330" cy="2834616"/>
                    </a:xfrm>
                    <a:prstGeom prst="rect">
                      <a:avLst/>
                    </a:prstGeom>
                    <a:noFill/>
                    <a:ln>
                      <a:noFill/>
                    </a:ln>
                  </pic:spPr>
                </pic:pic>
              </a:graphicData>
            </a:graphic>
          </wp:inline>
        </w:drawing>
      </w:r>
    </w:p>
    <w:p w:rsidR="009629B6" w:rsidRPr="009629B6" w:rsidRDefault="009629B6" w:rsidP="009629B6"/>
    <w:p w:rsidR="009629B6" w:rsidRPr="009629B6" w:rsidRDefault="009629B6" w:rsidP="009629B6">
      <w:pPr>
        <w:keepNext/>
        <w:keepLines/>
        <w:numPr>
          <w:ilvl w:val="2"/>
          <w:numId w:val="0"/>
        </w:numPr>
        <w:shd w:val="clear" w:color="auto" w:fill="76923C"/>
        <w:spacing w:before="200"/>
        <w:ind w:left="720" w:hanging="720"/>
        <w:jc w:val="both"/>
        <w:outlineLvl w:val="2"/>
        <w:rPr>
          <w:rFonts w:ascii="Arial" w:eastAsia="PMingLiU" w:hAnsi="Arial" w:cs="Arial"/>
          <w:b/>
          <w:bCs/>
          <w:sz w:val="20"/>
          <w:szCs w:val="20"/>
          <w:lang w:val="en-US"/>
        </w:rPr>
      </w:pPr>
      <w:r w:rsidRPr="009629B6">
        <w:rPr>
          <w:rFonts w:ascii="Arial" w:eastAsia="PMingLiU" w:hAnsi="Arial" w:cs="Arial"/>
          <w:b/>
          <w:bCs/>
          <w:sz w:val="20"/>
          <w:szCs w:val="20"/>
          <w:lang w:val="en-US"/>
        </w:rPr>
        <w:t xml:space="preserve">     5.2 PROJECTIONS OF REVENUE TO BE COLLECTED BY SOURCE</w:t>
      </w:r>
    </w:p>
    <w:p w:rsidR="009629B6" w:rsidRPr="009629B6" w:rsidRDefault="009629B6" w:rsidP="009629B6">
      <w:pPr>
        <w:rPr>
          <w:b/>
        </w:rPr>
      </w:pPr>
    </w:p>
    <w:p w:rsidR="009629B6" w:rsidRPr="009629B6" w:rsidRDefault="009629B6" w:rsidP="009629B6">
      <w:pPr>
        <w:rPr>
          <w:rFonts w:ascii="Arial" w:hAnsi="Arial" w:cs="Arial"/>
          <w:b/>
          <w:sz w:val="18"/>
          <w:szCs w:val="18"/>
          <w:u w:val="single" w:color="4F6228"/>
        </w:rPr>
      </w:pPr>
      <w:bookmarkStart w:id="9" w:name="_Toc287342443"/>
      <w:r w:rsidRPr="009629B6">
        <w:rPr>
          <w:rFonts w:ascii="Arial" w:hAnsi="Arial" w:cs="Arial"/>
          <w:b/>
          <w:sz w:val="18"/>
          <w:szCs w:val="18"/>
          <w:u w:val="single" w:color="4F6228"/>
          <w:lang w:val="en-US"/>
        </w:rPr>
        <w:t>Table 7:  Summary of revenue classified by main revenue source</w:t>
      </w:r>
      <w:bookmarkEnd w:id="9"/>
    </w:p>
    <w:p w:rsidR="009629B6" w:rsidRPr="009629B6" w:rsidRDefault="009629B6" w:rsidP="009629B6"/>
    <w:p w:rsidR="009629B6" w:rsidRPr="009629B6" w:rsidRDefault="009629B6" w:rsidP="009629B6">
      <w:r w:rsidRPr="009629B6">
        <w:rPr>
          <w:rFonts w:ascii="Calibri" w:eastAsia="Calibri" w:hAnsi="Calibri"/>
          <w:noProof/>
          <w:sz w:val="22"/>
          <w:szCs w:val="22"/>
          <w:lang w:val="en-ZA"/>
        </w:rPr>
        <w:lastRenderedPageBreak/>
        <w:drawing>
          <wp:inline distT="0" distB="0" distL="0" distR="0" wp14:anchorId="7A30B6FD" wp14:editId="39E8F322">
            <wp:extent cx="8863330" cy="4211111"/>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863330" cy="4211111"/>
                    </a:xfrm>
                    <a:prstGeom prst="rect">
                      <a:avLst/>
                    </a:prstGeom>
                    <a:noFill/>
                    <a:ln>
                      <a:noFill/>
                    </a:ln>
                  </pic:spPr>
                </pic:pic>
              </a:graphicData>
            </a:graphic>
          </wp:inline>
        </w:drawing>
      </w:r>
    </w:p>
    <w:p w:rsidR="009629B6" w:rsidRPr="009629B6" w:rsidRDefault="009629B6" w:rsidP="009629B6"/>
    <w:p w:rsidR="009629B6" w:rsidRPr="009629B6" w:rsidRDefault="009629B6" w:rsidP="009629B6">
      <w:pPr>
        <w:keepNext/>
        <w:keepLines/>
        <w:numPr>
          <w:ilvl w:val="2"/>
          <w:numId w:val="0"/>
        </w:numPr>
        <w:shd w:val="clear" w:color="auto" w:fill="76923C"/>
        <w:spacing w:before="200"/>
        <w:ind w:left="720" w:hanging="720"/>
        <w:jc w:val="both"/>
        <w:outlineLvl w:val="2"/>
        <w:rPr>
          <w:rFonts w:ascii="Arial" w:eastAsia="PMingLiU" w:hAnsi="Arial" w:cs="Arial"/>
          <w:b/>
          <w:bCs/>
          <w:sz w:val="20"/>
          <w:szCs w:val="20"/>
          <w:lang w:val="en-US"/>
        </w:rPr>
      </w:pPr>
      <w:r w:rsidRPr="009629B6">
        <w:rPr>
          <w:rFonts w:ascii="Arial" w:eastAsia="PMingLiU" w:hAnsi="Arial" w:cs="Arial"/>
          <w:b/>
          <w:bCs/>
          <w:sz w:val="20"/>
          <w:szCs w:val="20"/>
          <w:lang w:val="en-US"/>
        </w:rPr>
        <w:t xml:space="preserve">     5.2 PROJECTIONS OF EXPENDITURE BY TYPE</w:t>
      </w:r>
    </w:p>
    <w:p w:rsidR="009629B6" w:rsidRPr="009629B6" w:rsidRDefault="009629B6" w:rsidP="009629B6">
      <w:pPr>
        <w:rPr>
          <w:b/>
        </w:rPr>
      </w:pPr>
    </w:p>
    <w:p w:rsidR="009629B6" w:rsidRPr="009629B6" w:rsidRDefault="009629B6" w:rsidP="009629B6">
      <w:pPr>
        <w:rPr>
          <w:rFonts w:ascii="Arial" w:hAnsi="Arial" w:cs="Arial"/>
          <w:b/>
          <w:sz w:val="18"/>
          <w:szCs w:val="18"/>
          <w:u w:val="single" w:color="4F6228"/>
          <w:lang w:val="en-US"/>
        </w:rPr>
      </w:pPr>
      <w:r w:rsidRPr="009629B6">
        <w:rPr>
          <w:rFonts w:ascii="Arial" w:hAnsi="Arial" w:cs="Arial"/>
          <w:b/>
          <w:sz w:val="18"/>
          <w:szCs w:val="18"/>
          <w:u w:val="single" w:color="4F6228"/>
          <w:lang w:val="en-US"/>
        </w:rPr>
        <w:t>Table 8:  Summary of expenditure classified by expenditure by type</w:t>
      </w:r>
    </w:p>
    <w:p w:rsidR="009629B6" w:rsidRPr="009629B6" w:rsidRDefault="009629B6" w:rsidP="009629B6">
      <w:pPr>
        <w:rPr>
          <w:rFonts w:ascii="Arial" w:hAnsi="Arial" w:cs="Arial"/>
          <w:b/>
          <w:sz w:val="18"/>
          <w:szCs w:val="18"/>
          <w:u w:val="single" w:color="4F6228"/>
        </w:rPr>
      </w:pPr>
    </w:p>
    <w:p w:rsidR="009629B6" w:rsidRPr="009629B6" w:rsidRDefault="009629B6" w:rsidP="009629B6"/>
    <w:p w:rsidR="009629B6" w:rsidRPr="009629B6" w:rsidRDefault="009629B6" w:rsidP="009629B6">
      <w:r w:rsidRPr="009629B6">
        <w:rPr>
          <w:rFonts w:ascii="Calibri" w:eastAsia="Calibri" w:hAnsi="Calibri"/>
          <w:noProof/>
          <w:sz w:val="22"/>
          <w:szCs w:val="22"/>
          <w:lang w:val="en-ZA"/>
        </w:rPr>
        <w:drawing>
          <wp:inline distT="0" distB="0" distL="0" distR="0" wp14:anchorId="38C4367E" wp14:editId="5A6B6321">
            <wp:extent cx="8863330" cy="4001486"/>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863330" cy="4001486"/>
                    </a:xfrm>
                    <a:prstGeom prst="rect">
                      <a:avLst/>
                    </a:prstGeom>
                    <a:noFill/>
                    <a:ln>
                      <a:noFill/>
                    </a:ln>
                  </pic:spPr>
                </pic:pic>
              </a:graphicData>
            </a:graphic>
          </wp:inline>
        </w:drawing>
      </w:r>
    </w:p>
    <w:p w:rsidR="009629B6" w:rsidRPr="009629B6" w:rsidRDefault="009629B6" w:rsidP="009629B6"/>
    <w:p w:rsidR="009629B6" w:rsidRPr="009629B6" w:rsidRDefault="009629B6" w:rsidP="009629B6"/>
    <w:p w:rsidR="009629B6" w:rsidRPr="009629B6" w:rsidRDefault="009629B6" w:rsidP="009629B6">
      <w:pPr>
        <w:keepNext/>
        <w:keepLines/>
        <w:numPr>
          <w:ilvl w:val="2"/>
          <w:numId w:val="0"/>
        </w:numPr>
        <w:shd w:val="clear" w:color="auto" w:fill="76923C"/>
        <w:spacing w:before="200"/>
        <w:ind w:left="720" w:hanging="720"/>
        <w:jc w:val="both"/>
        <w:outlineLvl w:val="2"/>
        <w:rPr>
          <w:rFonts w:ascii="Arial" w:eastAsia="PMingLiU" w:hAnsi="Arial"/>
          <w:b/>
          <w:bCs/>
          <w:sz w:val="20"/>
          <w:szCs w:val="20"/>
          <w:lang w:val="en-US"/>
        </w:rPr>
      </w:pPr>
      <w:r w:rsidRPr="009629B6">
        <w:rPr>
          <w:rFonts w:ascii="Arial" w:eastAsia="PMingLiU" w:hAnsi="Arial"/>
          <w:b/>
          <w:bCs/>
          <w:sz w:val="20"/>
          <w:szCs w:val="20"/>
          <w:lang w:val="en-US"/>
        </w:rPr>
        <w:t xml:space="preserve">     5.3 MONTHLY OPERATING EXPENDITURE</w:t>
      </w:r>
    </w:p>
    <w:p w:rsidR="009629B6" w:rsidRPr="009629B6" w:rsidRDefault="009629B6" w:rsidP="009629B6">
      <w:pPr>
        <w:tabs>
          <w:tab w:val="left" w:pos="3953"/>
        </w:tabs>
        <w:rPr>
          <w:rFonts w:ascii="Tahoma" w:eastAsia="Tahoma" w:hAnsi="Tahoma" w:cs="Tahoma"/>
          <w:b/>
          <w:bCs/>
          <w:kern w:val="24"/>
          <w:sz w:val="28"/>
          <w:szCs w:val="28"/>
          <w:lang w:val="en-US"/>
        </w:rPr>
      </w:pPr>
    </w:p>
    <w:p w:rsidR="009629B6" w:rsidRPr="009629B6" w:rsidRDefault="009629B6" w:rsidP="009629B6">
      <w:pPr>
        <w:jc w:val="both"/>
        <w:rPr>
          <w:rFonts w:ascii="Arial" w:eastAsia="PMingLiU" w:hAnsi="Arial" w:cs="Arial"/>
          <w:b/>
          <w:bCs/>
          <w:sz w:val="20"/>
          <w:szCs w:val="20"/>
          <w:u w:val="single" w:color="4F6228"/>
          <w:lang w:val="en-US"/>
        </w:rPr>
      </w:pPr>
      <w:bookmarkStart w:id="10" w:name="_Toc287342491"/>
      <w:r w:rsidRPr="009629B6">
        <w:rPr>
          <w:rFonts w:ascii="Arial" w:eastAsia="PMingLiU" w:hAnsi="Arial" w:cs="Arial"/>
          <w:b/>
          <w:bCs/>
          <w:sz w:val="20"/>
          <w:szCs w:val="20"/>
          <w:u w:val="single" w:color="4F6228"/>
          <w:lang w:val="en-US"/>
        </w:rPr>
        <w:t>Table 8</w:t>
      </w:r>
      <w:r w:rsidRPr="009629B6">
        <w:rPr>
          <w:rFonts w:ascii="Arial" w:eastAsia="PMingLiU" w:hAnsi="Arial" w:cs="Arial"/>
          <w:b/>
          <w:bCs/>
          <w:noProof/>
          <w:sz w:val="20"/>
          <w:szCs w:val="20"/>
          <w:u w:val="single" w:color="4F6228"/>
          <w:lang w:val="en-US"/>
        </w:rPr>
        <w:t xml:space="preserve">:  MBRR SA25 - </w:t>
      </w:r>
      <w:r w:rsidRPr="009629B6">
        <w:rPr>
          <w:rFonts w:ascii="Arial" w:eastAsia="PMingLiU" w:hAnsi="Arial" w:cs="Arial"/>
          <w:b/>
          <w:bCs/>
          <w:sz w:val="20"/>
          <w:szCs w:val="20"/>
          <w:u w:val="single" w:color="4F6228"/>
          <w:lang w:val="en-US"/>
        </w:rPr>
        <w:t>Budgeted monthly revenue and expenditure</w:t>
      </w:r>
      <w:bookmarkEnd w:id="10"/>
    </w:p>
    <w:p w:rsidR="009629B6" w:rsidRPr="009629B6" w:rsidRDefault="009629B6" w:rsidP="009629B6">
      <w:r w:rsidRPr="009629B6">
        <w:rPr>
          <w:rFonts w:ascii="Calibri" w:eastAsia="Calibri" w:hAnsi="Calibri"/>
          <w:noProof/>
          <w:sz w:val="22"/>
          <w:szCs w:val="22"/>
          <w:lang w:val="en-ZA"/>
        </w:rPr>
        <w:lastRenderedPageBreak/>
        <w:drawing>
          <wp:inline distT="0" distB="0" distL="0" distR="0" wp14:anchorId="64C6BD48" wp14:editId="37585A42">
            <wp:extent cx="9446901" cy="5099050"/>
            <wp:effectExtent l="0" t="0" r="1905" b="63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449214" cy="5100298"/>
                    </a:xfrm>
                    <a:prstGeom prst="rect">
                      <a:avLst/>
                    </a:prstGeom>
                    <a:noFill/>
                    <a:ln>
                      <a:noFill/>
                    </a:ln>
                  </pic:spPr>
                </pic:pic>
              </a:graphicData>
            </a:graphic>
          </wp:inline>
        </w:drawing>
      </w:r>
    </w:p>
    <w:p w:rsidR="009629B6" w:rsidRPr="009629B6" w:rsidRDefault="009629B6" w:rsidP="009629B6"/>
    <w:p w:rsidR="009629B6" w:rsidRPr="009629B6" w:rsidRDefault="009629B6" w:rsidP="009629B6"/>
    <w:p w:rsidR="009629B6" w:rsidRPr="009629B6" w:rsidRDefault="009629B6" w:rsidP="009629B6"/>
    <w:p w:rsidR="009629B6" w:rsidRPr="009629B6" w:rsidRDefault="009629B6" w:rsidP="009629B6">
      <w:pPr>
        <w:jc w:val="both"/>
        <w:rPr>
          <w:rFonts w:ascii="Arial" w:eastAsia="PMingLiU" w:hAnsi="Arial" w:cs="Arial"/>
          <w:b/>
          <w:bCs/>
          <w:sz w:val="20"/>
          <w:szCs w:val="20"/>
          <w:u w:val="single" w:color="4F6228"/>
          <w:lang w:val="en-US"/>
        </w:rPr>
      </w:pPr>
      <w:r w:rsidRPr="009629B6">
        <w:rPr>
          <w:rFonts w:ascii="Arial" w:eastAsia="PMingLiU" w:hAnsi="Arial" w:cs="Arial"/>
          <w:b/>
          <w:bCs/>
          <w:sz w:val="20"/>
          <w:szCs w:val="20"/>
          <w:u w:val="single" w:color="4F6228"/>
          <w:lang w:val="en-US"/>
        </w:rPr>
        <w:t>Table 9:  MBRR SB13 - Budgeted monthly revenue and expenditure (municipal vote)</w:t>
      </w:r>
    </w:p>
    <w:p w:rsidR="009629B6" w:rsidRPr="009629B6" w:rsidRDefault="009629B6" w:rsidP="009629B6">
      <w:r w:rsidRPr="009629B6">
        <w:rPr>
          <w:rFonts w:ascii="Calibri" w:eastAsia="Calibri" w:hAnsi="Calibri"/>
          <w:noProof/>
          <w:sz w:val="22"/>
          <w:szCs w:val="22"/>
          <w:lang w:val="en-ZA"/>
        </w:rPr>
        <w:drawing>
          <wp:inline distT="0" distB="0" distL="0" distR="0" wp14:anchorId="538B6D6B" wp14:editId="26F17ABD">
            <wp:extent cx="9264650" cy="5422900"/>
            <wp:effectExtent l="0" t="0" r="0" b="63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264912" cy="5423053"/>
                    </a:xfrm>
                    <a:prstGeom prst="rect">
                      <a:avLst/>
                    </a:prstGeom>
                    <a:noFill/>
                    <a:ln>
                      <a:noFill/>
                    </a:ln>
                  </pic:spPr>
                </pic:pic>
              </a:graphicData>
            </a:graphic>
          </wp:inline>
        </w:drawing>
      </w:r>
    </w:p>
    <w:p w:rsidR="009629B6" w:rsidRPr="009629B6" w:rsidRDefault="009629B6" w:rsidP="009629B6">
      <w:r w:rsidRPr="009629B6">
        <w:rPr>
          <w:rFonts w:ascii="Calibri" w:eastAsia="Calibri" w:hAnsi="Calibri"/>
          <w:noProof/>
          <w:sz w:val="22"/>
          <w:szCs w:val="22"/>
          <w:lang w:val="en-ZA"/>
        </w:rPr>
        <w:lastRenderedPageBreak/>
        <w:drawing>
          <wp:inline distT="0" distB="0" distL="0" distR="0" wp14:anchorId="18FE6879" wp14:editId="72FAAC31">
            <wp:extent cx="9175750" cy="5768957"/>
            <wp:effectExtent l="0" t="0" r="635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179439" cy="5771276"/>
                    </a:xfrm>
                    <a:prstGeom prst="rect">
                      <a:avLst/>
                    </a:prstGeom>
                    <a:noFill/>
                    <a:ln>
                      <a:noFill/>
                    </a:ln>
                  </pic:spPr>
                </pic:pic>
              </a:graphicData>
            </a:graphic>
          </wp:inline>
        </w:drawing>
      </w:r>
      <w:bookmarkStart w:id="11" w:name="_Toc287342493"/>
    </w:p>
    <w:p w:rsidR="009629B6" w:rsidRPr="009629B6" w:rsidRDefault="009629B6" w:rsidP="009629B6">
      <w:pPr>
        <w:tabs>
          <w:tab w:val="left" w:pos="3953"/>
        </w:tabs>
        <w:rPr>
          <w:rFonts w:ascii="Arial" w:hAnsi="Arial" w:cs="Arial"/>
          <w:b/>
          <w:sz w:val="20"/>
          <w:szCs w:val="20"/>
          <w:u w:val="single" w:color="4F6228"/>
        </w:rPr>
      </w:pPr>
    </w:p>
    <w:p w:rsidR="009629B6" w:rsidRPr="009629B6" w:rsidRDefault="009629B6" w:rsidP="009629B6">
      <w:pPr>
        <w:tabs>
          <w:tab w:val="left" w:pos="3953"/>
        </w:tabs>
        <w:rPr>
          <w:rFonts w:ascii="Arial" w:eastAsia="Tahoma" w:hAnsi="Arial" w:cs="Arial"/>
          <w:b/>
          <w:bCs/>
          <w:kern w:val="24"/>
          <w:sz w:val="20"/>
          <w:szCs w:val="20"/>
          <w:u w:val="single" w:color="4F6228"/>
          <w:lang w:val="en-US"/>
        </w:rPr>
      </w:pPr>
      <w:r w:rsidRPr="009629B6">
        <w:rPr>
          <w:rFonts w:ascii="Arial" w:hAnsi="Arial" w:cs="Arial"/>
          <w:b/>
          <w:sz w:val="20"/>
          <w:szCs w:val="20"/>
          <w:u w:val="single" w:color="4F6228"/>
        </w:rPr>
        <w:t>Table 10:</w:t>
      </w:r>
      <w:r w:rsidRPr="009629B6">
        <w:rPr>
          <w:rFonts w:ascii="Arial" w:hAnsi="Arial" w:cs="Arial"/>
          <w:b/>
          <w:noProof/>
          <w:sz w:val="20"/>
          <w:szCs w:val="20"/>
          <w:u w:val="single" w:color="4F6228"/>
        </w:rPr>
        <w:t xml:space="preserve"> </w:t>
      </w:r>
      <w:r w:rsidRPr="009629B6">
        <w:rPr>
          <w:rFonts w:ascii="Arial" w:hAnsi="Arial" w:cs="Arial"/>
          <w:b/>
          <w:sz w:val="20"/>
          <w:szCs w:val="20"/>
          <w:u w:val="single" w:color="4F6228"/>
        </w:rPr>
        <w:t xml:space="preserve"> MBRR SB12 - Budgeted monthly revenue and expenditure (standard classification)</w:t>
      </w:r>
      <w:bookmarkEnd w:id="11"/>
    </w:p>
    <w:p w:rsidR="009629B6" w:rsidRPr="009629B6" w:rsidRDefault="009629B6" w:rsidP="009629B6">
      <w:r w:rsidRPr="009629B6">
        <w:rPr>
          <w:rFonts w:ascii="Calibri" w:eastAsia="Calibri" w:hAnsi="Calibri"/>
          <w:noProof/>
          <w:sz w:val="22"/>
          <w:szCs w:val="22"/>
          <w:lang w:val="en-ZA"/>
        </w:rPr>
        <w:drawing>
          <wp:inline distT="0" distB="0" distL="0" distR="0" wp14:anchorId="15ACC386" wp14:editId="1FD59890">
            <wp:extent cx="8863330" cy="478406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863330" cy="4784065"/>
                    </a:xfrm>
                    <a:prstGeom prst="rect">
                      <a:avLst/>
                    </a:prstGeom>
                    <a:noFill/>
                    <a:ln>
                      <a:noFill/>
                    </a:ln>
                  </pic:spPr>
                </pic:pic>
              </a:graphicData>
            </a:graphic>
          </wp:inline>
        </w:drawing>
      </w:r>
    </w:p>
    <w:p w:rsidR="009629B6" w:rsidRPr="009629B6" w:rsidRDefault="009629B6" w:rsidP="009629B6"/>
    <w:p w:rsidR="009629B6" w:rsidRPr="009629B6" w:rsidRDefault="009629B6" w:rsidP="009629B6"/>
    <w:p w:rsidR="009629B6" w:rsidRPr="009629B6" w:rsidRDefault="009629B6" w:rsidP="009629B6">
      <w:pPr>
        <w:keepNext/>
        <w:keepLines/>
        <w:numPr>
          <w:ilvl w:val="2"/>
          <w:numId w:val="0"/>
        </w:numPr>
        <w:shd w:val="clear" w:color="auto" w:fill="76923C"/>
        <w:spacing w:before="200"/>
        <w:ind w:left="720" w:hanging="720"/>
        <w:jc w:val="both"/>
        <w:outlineLvl w:val="2"/>
        <w:rPr>
          <w:rFonts w:ascii="Arial" w:eastAsia="PMingLiU" w:hAnsi="Arial" w:cs="Arial"/>
          <w:b/>
          <w:bCs/>
          <w:sz w:val="20"/>
          <w:szCs w:val="20"/>
          <w:lang w:val="en-US"/>
        </w:rPr>
      </w:pPr>
      <w:r w:rsidRPr="009629B6">
        <w:rPr>
          <w:rFonts w:ascii="Arial" w:eastAsia="PMingLiU" w:hAnsi="Arial" w:cs="Arial"/>
          <w:b/>
          <w:bCs/>
          <w:sz w:val="20"/>
          <w:szCs w:val="20"/>
          <w:lang w:val="en-US"/>
        </w:rPr>
        <w:t>5.4 MONTHLY CAPITAL EXPENDITURE</w:t>
      </w:r>
    </w:p>
    <w:p w:rsidR="009629B6" w:rsidRPr="009629B6" w:rsidRDefault="009629B6" w:rsidP="009629B6">
      <w:pPr>
        <w:rPr>
          <w:rFonts w:ascii="Arial" w:eastAsia="PMingLiU" w:hAnsi="Arial" w:cs="Arial"/>
          <w:b/>
          <w:bCs/>
          <w:sz w:val="20"/>
          <w:szCs w:val="20"/>
          <w:lang w:val="en-US"/>
        </w:rPr>
      </w:pPr>
      <w:bookmarkStart w:id="12" w:name="_Toc287342480"/>
    </w:p>
    <w:p w:rsidR="009629B6" w:rsidRPr="009629B6" w:rsidRDefault="009629B6" w:rsidP="009629B6">
      <w:pPr>
        <w:jc w:val="both"/>
        <w:rPr>
          <w:rFonts w:ascii="Arial" w:eastAsia="PMingLiU" w:hAnsi="Arial" w:cs="Arial"/>
          <w:b/>
          <w:bCs/>
          <w:sz w:val="18"/>
          <w:szCs w:val="18"/>
          <w:u w:val="single" w:color="4F6228"/>
          <w:lang w:val="en-US"/>
        </w:rPr>
      </w:pPr>
      <w:r w:rsidRPr="009629B6">
        <w:rPr>
          <w:rFonts w:ascii="Arial" w:eastAsia="PMingLiU" w:hAnsi="Arial" w:cs="Arial"/>
          <w:b/>
          <w:bCs/>
          <w:sz w:val="18"/>
          <w:szCs w:val="18"/>
          <w:u w:val="single" w:color="4F6228"/>
          <w:lang w:val="en-US"/>
        </w:rPr>
        <w:t>Table 11:  Sources of capital revenue over the MTREF</w:t>
      </w:r>
      <w:bookmarkEnd w:id="12"/>
    </w:p>
    <w:p w:rsidR="009629B6" w:rsidRPr="009629B6" w:rsidRDefault="009629B6" w:rsidP="009629B6">
      <w:r w:rsidRPr="009629B6">
        <w:rPr>
          <w:rFonts w:ascii="Calibri" w:eastAsia="Calibri" w:hAnsi="Calibri"/>
          <w:noProof/>
          <w:sz w:val="22"/>
          <w:szCs w:val="22"/>
          <w:lang w:val="en-ZA"/>
        </w:rPr>
        <w:lastRenderedPageBreak/>
        <w:drawing>
          <wp:inline distT="0" distB="0" distL="0" distR="0" wp14:anchorId="604A9E95" wp14:editId="29B2A4E7">
            <wp:extent cx="8861735" cy="343535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863950" cy="3436209"/>
                    </a:xfrm>
                    <a:prstGeom prst="rect">
                      <a:avLst/>
                    </a:prstGeom>
                    <a:noFill/>
                    <a:ln>
                      <a:noFill/>
                    </a:ln>
                  </pic:spPr>
                </pic:pic>
              </a:graphicData>
            </a:graphic>
          </wp:inline>
        </w:drawing>
      </w:r>
    </w:p>
    <w:p w:rsidR="009629B6" w:rsidRPr="009629B6" w:rsidRDefault="009629B6" w:rsidP="009629B6"/>
    <w:p w:rsidR="009629B6" w:rsidRPr="009629B6" w:rsidRDefault="009629B6" w:rsidP="009629B6">
      <w:pPr>
        <w:jc w:val="both"/>
        <w:rPr>
          <w:rFonts w:ascii="Arial" w:eastAsia="PMingLiU" w:hAnsi="Arial" w:cs="Arial"/>
          <w:b/>
          <w:bCs/>
          <w:sz w:val="20"/>
          <w:szCs w:val="20"/>
          <w:u w:val="single" w:color="4F6228"/>
          <w:lang w:val="en-US"/>
        </w:rPr>
      </w:pPr>
      <w:bookmarkStart w:id="13" w:name="_Toc287342494"/>
    </w:p>
    <w:p w:rsidR="009629B6" w:rsidRPr="009629B6" w:rsidRDefault="009629B6" w:rsidP="009629B6">
      <w:pPr>
        <w:jc w:val="both"/>
        <w:rPr>
          <w:rFonts w:ascii="Arial" w:eastAsia="PMingLiU" w:hAnsi="Arial" w:cs="Arial"/>
          <w:b/>
          <w:bCs/>
          <w:sz w:val="20"/>
          <w:szCs w:val="20"/>
          <w:u w:val="single" w:color="4F6228"/>
          <w:lang w:val="en-US"/>
        </w:rPr>
      </w:pPr>
    </w:p>
    <w:p w:rsidR="009629B6" w:rsidRPr="009629B6" w:rsidRDefault="009629B6" w:rsidP="009629B6">
      <w:pPr>
        <w:jc w:val="both"/>
        <w:rPr>
          <w:rFonts w:ascii="Arial" w:eastAsia="PMingLiU" w:hAnsi="Arial" w:cs="Arial"/>
          <w:b/>
          <w:bCs/>
          <w:sz w:val="20"/>
          <w:szCs w:val="20"/>
          <w:u w:val="single" w:color="4F6228"/>
          <w:lang w:val="en-US"/>
        </w:rPr>
      </w:pPr>
    </w:p>
    <w:p w:rsidR="009629B6" w:rsidRPr="009629B6" w:rsidRDefault="009629B6" w:rsidP="009629B6">
      <w:pPr>
        <w:jc w:val="both"/>
        <w:rPr>
          <w:rFonts w:ascii="Arial" w:eastAsia="PMingLiU" w:hAnsi="Arial" w:cs="Arial"/>
          <w:b/>
          <w:bCs/>
          <w:sz w:val="20"/>
          <w:szCs w:val="20"/>
          <w:u w:val="single" w:color="4F6228"/>
          <w:lang w:val="en-US"/>
        </w:rPr>
      </w:pPr>
    </w:p>
    <w:p w:rsidR="009629B6" w:rsidRPr="009629B6" w:rsidRDefault="009629B6" w:rsidP="009629B6">
      <w:pPr>
        <w:jc w:val="both"/>
        <w:rPr>
          <w:rFonts w:ascii="Arial" w:eastAsia="PMingLiU" w:hAnsi="Arial" w:cs="Arial"/>
          <w:b/>
          <w:bCs/>
          <w:sz w:val="20"/>
          <w:szCs w:val="20"/>
          <w:u w:val="single" w:color="4F6228"/>
          <w:lang w:val="en-US"/>
        </w:rPr>
      </w:pPr>
    </w:p>
    <w:p w:rsidR="009629B6" w:rsidRPr="009629B6" w:rsidRDefault="009629B6" w:rsidP="009629B6">
      <w:pPr>
        <w:jc w:val="both"/>
        <w:rPr>
          <w:rFonts w:ascii="Arial" w:eastAsia="PMingLiU" w:hAnsi="Arial" w:cs="Arial"/>
          <w:b/>
          <w:bCs/>
          <w:sz w:val="20"/>
          <w:szCs w:val="20"/>
          <w:u w:val="single" w:color="4F6228"/>
          <w:lang w:val="en-US"/>
        </w:rPr>
      </w:pPr>
    </w:p>
    <w:p w:rsidR="009629B6" w:rsidRPr="009629B6" w:rsidRDefault="009629B6" w:rsidP="009629B6">
      <w:pPr>
        <w:jc w:val="both"/>
        <w:rPr>
          <w:rFonts w:ascii="Arial" w:eastAsia="PMingLiU" w:hAnsi="Arial" w:cs="Arial"/>
          <w:b/>
          <w:bCs/>
          <w:sz w:val="20"/>
          <w:szCs w:val="20"/>
          <w:u w:val="single" w:color="4F6228"/>
          <w:lang w:val="en-US"/>
        </w:rPr>
      </w:pPr>
    </w:p>
    <w:p w:rsidR="009629B6" w:rsidRPr="009629B6" w:rsidRDefault="009629B6" w:rsidP="009629B6">
      <w:pPr>
        <w:jc w:val="both"/>
        <w:rPr>
          <w:rFonts w:ascii="Arial" w:eastAsia="PMingLiU" w:hAnsi="Arial" w:cs="Arial"/>
          <w:b/>
          <w:bCs/>
          <w:sz w:val="20"/>
          <w:szCs w:val="20"/>
          <w:u w:val="single" w:color="4F6228"/>
          <w:lang w:val="en-US"/>
        </w:rPr>
      </w:pPr>
    </w:p>
    <w:p w:rsidR="009629B6" w:rsidRPr="009629B6" w:rsidRDefault="009629B6" w:rsidP="009629B6">
      <w:pPr>
        <w:jc w:val="both"/>
        <w:rPr>
          <w:rFonts w:ascii="Arial" w:eastAsia="PMingLiU" w:hAnsi="Arial" w:cs="Arial"/>
          <w:b/>
          <w:bCs/>
          <w:sz w:val="20"/>
          <w:szCs w:val="20"/>
          <w:u w:val="single" w:color="4F6228"/>
          <w:lang w:val="en-US"/>
        </w:rPr>
      </w:pPr>
    </w:p>
    <w:p w:rsidR="009629B6" w:rsidRPr="009629B6" w:rsidRDefault="009629B6" w:rsidP="009629B6">
      <w:pPr>
        <w:jc w:val="both"/>
        <w:rPr>
          <w:rFonts w:ascii="Arial" w:eastAsia="PMingLiU" w:hAnsi="Arial" w:cs="Arial"/>
          <w:b/>
          <w:bCs/>
          <w:sz w:val="20"/>
          <w:szCs w:val="20"/>
          <w:u w:val="single" w:color="4F6228"/>
          <w:lang w:val="en-US"/>
        </w:rPr>
      </w:pPr>
    </w:p>
    <w:p w:rsidR="009629B6" w:rsidRPr="009629B6" w:rsidRDefault="009629B6" w:rsidP="009629B6">
      <w:pPr>
        <w:jc w:val="both"/>
        <w:rPr>
          <w:rFonts w:ascii="Arial" w:eastAsia="PMingLiU" w:hAnsi="Arial" w:cs="Arial"/>
          <w:b/>
          <w:bCs/>
          <w:sz w:val="20"/>
          <w:szCs w:val="20"/>
          <w:u w:val="single" w:color="4F6228"/>
          <w:lang w:val="en-US"/>
        </w:rPr>
      </w:pPr>
    </w:p>
    <w:p w:rsidR="009629B6" w:rsidRPr="009629B6" w:rsidRDefault="009629B6" w:rsidP="009629B6">
      <w:pPr>
        <w:jc w:val="both"/>
        <w:rPr>
          <w:rFonts w:ascii="Arial" w:eastAsia="PMingLiU" w:hAnsi="Arial" w:cs="Arial"/>
          <w:b/>
          <w:bCs/>
          <w:sz w:val="20"/>
          <w:szCs w:val="20"/>
          <w:u w:val="single" w:color="4F6228"/>
          <w:lang w:val="en-US"/>
        </w:rPr>
      </w:pPr>
      <w:r w:rsidRPr="009629B6">
        <w:rPr>
          <w:rFonts w:ascii="Arial" w:eastAsia="PMingLiU" w:hAnsi="Arial" w:cs="Arial"/>
          <w:b/>
          <w:bCs/>
          <w:sz w:val="20"/>
          <w:szCs w:val="20"/>
          <w:u w:val="single" w:color="4F6228"/>
          <w:lang w:val="en-US"/>
        </w:rPr>
        <w:t>Table 12:</w:t>
      </w:r>
      <w:r w:rsidRPr="009629B6">
        <w:rPr>
          <w:rFonts w:ascii="Arial" w:eastAsia="PMingLiU" w:hAnsi="Arial" w:cs="Arial"/>
          <w:b/>
          <w:bCs/>
          <w:noProof/>
          <w:sz w:val="20"/>
          <w:szCs w:val="20"/>
          <w:u w:val="single" w:color="4F6228"/>
          <w:lang w:val="en-US"/>
        </w:rPr>
        <w:t xml:space="preserve">  MBRR A5 - </w:t>
      </w:r>
      <w:r w:rsidRPr="009629B6">
        <w:rPr>
          <w:rFonts w:ascii="Arial" w:eastAsia="PMingLiU" w:hAnsi="Arial" w:cs="Arial"/>
          <w:b/>
          <w:bCs/>
          <w:sz w:val="20"/>
          <w:szCs w:val="20"/>
          <w:u w:val="single" w:color="4F6228"/>
          <w:lang w:val="en-US"/>
        </w:rPr>
        <w:t>Budgeted monthly capital expenditure (municipal vote)</w:t>
      </w:r>
      <w:bookmarkStart w:id="14" w:name="_Toc287342495"/>
      <w:bookmarkEnd w:id="13"/>
    </w:p>
    <w:bookmarkEnd w:id="14"/>
    <w:p w:rsidR="009629B6" w:rsidRPr="009629B6" w:rsidRDefault="009629B6" w:rsidP="009629B6">
      <w:r w:rsidRPr="009629B6">
        <w:rPr>
          <w:rFonts w:ascii="Calibri" w:eastAsia="Calibri" w:hAnsi="Calibri"/>
          <w:noProof/>
          <w:sz w:val="22"/>
          <w:szCs w:val="22"/>
          <w:lang w:val="en-ZA"/>
        </w:rPr>
        <w:drawing>
          <wp:inline distT="0" distB="0" distL="0" distR="0" wp14:anchorId="456D058A" wp14:editId="027A4DE3">
            <wp:extent cx="9090660" cy="458470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094564" cy="4586669"/>
                    </a:xfrm>
                    <a:prstGeom prst="rect">
                      <a:avLst/>
                    </a:prstGeom>
                    <a:noFill/>
                    <a:ln>
                      <a:noFill/>
                    </a:ln>
                  </pic:spPr>
                </pic:pic>
              </a:graphicData>
            </a:graphic>
          </wp:inline>
        </w:drawing>
      </w:r>
    </w:p>
    <w:p w:rsidR="009629B6" w:rsidRPr="009629B6" w:rsidRDefault="009629B6" w:rsidP="009629B6">
      <w:pPr>
        <w:rPr>
          <w:rFonts w:ascii="Arial" w:eastAsia="Tahoma" w:hAnsi="Arial" w:cs="Arial"/>
          <w:b/>
          <w:bCs/>
          <w:kern w:val="24"/>
          <w:sz w:val="20"/>
          <w:szCs w:val="20"/>
          <w:u w:val="single"/>
        </w:rPr>
      </w:pPr>
    </w:p>
    <w:p w:rsidR="009629B6" w:rsidRPr="009629B6" w:rsidRDefault="009629B6" w:rsidP="009629B6">
      <w:pPr>
        <w:rPr>
          <w:rFonts w:ascii="Arial" w:eastAsia="Tahoma" w:hAnsi="Arial" w:cs="Arial"/>
          <w:b/>
          <w:bCs/>
          <w:kern w:val="24"/>
          <w:sz w:val="20"/>
          <w:szCs w:val="20"/>
          <w:u w:val="single"/>
        </w:rPr>
      </w:pPr>
    </w:p>
    <w:p w:rsidR="009629B6" w:rsidRPr="009629B6" w:rsidRDefault="009629B6" w:rsidP="009629B6">
      <w:pPr>
        <w:rPr>
          <w:rFonts w:ascii="Arial" w:eastAsia="Tahoma" w:hAnsi="Arial" w:cs="Arial"/>
          <w:b/>
          <w:bCs/>
          <w:kern w:val="24"/>
          <w:sz w:val="20"/>
          <w:szCs w:val="20"/>
          <w:u w:val="single"/>
        </w:rPr>
      </w:pPr>
    </w:p>
    <w:p w:rsidR="009629B6" w:rsidRPr="009629B6" w:rsidRDefault="009629B6" w:rsidP="009629B6">
      <w:pPr>
        <w:rPr>
          <w:rFonts w:ascii="Arial" w:eastAsia="Tahoma" w:hAnsi="Arial" w:cs="Arial"/>
          <w:b/>
          <w:bCs/>
          <w:kern w:val="24"/>
          <w:sz w:val="20"/>
          <w:szCs w:val="20"/>
          <w:u w:val="single"/>
        </w:rPr>
      </w:pPr>
    </w:p>
    <w:p w:rsidR="009629B6" w:rsidRPr="009629B6" w:rsidRDefault="009629B6" w:rsidP="009629B6">
      <w:pPr>
        <w:rPr>
          <w:rFonts w:ascii="Arial" w:eastAsia="Tahoma" w:hAnsi="Arial" w:cs="Arial"/>
          <w:b/>
          <w:bCs/>
          <w:kern w:val="24"/>
          <w:sz w:val="20"/>
          <w:szCs w:val="20"/>
          <w:u w:val="single"/>
        </w:rPr>
      </w:pPr>
    </w:p>
    <w:p w:rsidR="009629B6" w:rsidRPr="009629B6" w:rsidRDefault="009629B6" w:rsidP="009629B6">
      <w:pPr>
        <w:rPr>
          <w:rFonts w:ascii="Arial" w:eastAsia="Tahoma" w:hAnsi="Arial" w:cs="Arial"/>
          <w:b/>
          <w:bCs/>
          <w:kern w:val="24"/>
          <w:sz w:val="20"/>
          <w:szCs w:val="20"/>
          <w:u w:val="single"/>
        </w:rPr>
      </w:pPr>
    </w:p>
    <w:p w:rsidR="009629B6" w:rsidRPr="009629B6" w:rsidRDefault="009629B6" w:rsidP="009629B6">
      <w:pPr>
        <w:rPr>
          <w:rFonts w:ascii="Arial" w:eastAsia="Tahoma" w:hAnsi="Arial" w:cs="Arial"/>
          <w:b/>
          <w:bCs/>
          <w:kern w:val="24"/>
          <w:sz w:val="18"/>
          <w:szCs w:val="18"/>
          <w:u w:val="single"/>
        </w:rPr>
      </w:pPr>
      <w:r w:rsidRPr="009629B6">
        <w:rPr>
          <w:rFonts w:ascii="Arial" w:eastAsia="Tahoma" w:hAnsi="Arial" w:cs="Arial"/>
          <w:b/>
          <w:bCs/>
          <w:kern w:val="24"/>
          <w:sz w:val="20"/>
          <w:szCs w:val="20"/>
          <w:u w:val="single"/>
        </w:rPr>
        <w:t>Table</w:t>
      </w:r>
      <w:r w:rsidRPr="009629B6">
        <w:rPr>
          <w:rFonts w:ascii="Tahoma" w:eastAsia="Tahoma" w:hAnsi="Tahoma" w:cs="Tahoma"/>
          <w:b/>
          <w:bCs/>
          <w:kern w:val="24"/>
          <w:sz w:val="20"/>
          <w:szCs w:val="20"/>
          <w:u w:val="single"/>
        </w:rPr>
        <w:t xml:space="preserve"> </w:t>
      </w:r>
      <w:r w:rsidRPr="009629B6">
        <w:rPr>
          <w:rFonts w:ascii="Arial" w:eastAsia="Tahoma" w:hAnsi="Arial" w:cs="Arial"/>
          <w:b/>
          <w:bCs/>
          <w:kern w:val="24"/>
          <w:sz w:val="20"/>
          <w:szCs w:val="20"/>
          <w:u w:val="single"/>
        </w:rPr>
        <w:fldChar w:fldCharType="begin"/>
      </w:r>
      <w:r w:rsidRPr="009629B6">
        <w:rPr>
          <w:rFonts w:ascii="Arial" w:eastAsia="Tahoma" w:hAnsi="Arial" w:cs="Arial"/>
          <w:b/>
          <w:bCs/>
          <w:kern w:val="24"/>
          <w:sz w:val="20"/>
          <w:szCs w:val="20"/>
          <w:u w:val="single"/>
        </w:rPr>
        <w:instrText xml:space="preserve"> SEQ Table \* ARABIC </w:instrText>
      </w:r>
      <w:r w:rsidRPr="009629B6">
        <w:rPr>
          <w:rFonts w:ascii="Arial" w:eastAsia="Tahoma" w:hAnsi="Arial" w:cs="Arial"/>
          <w:b/>
          <w:bCs/>
          <w:kern w:val="24"/>
          <w:sz w:val="20"/>
          <w:szCs w:val="20"/>
          <w:u w:val="single"/>
        </w:rPr>
        <w:fldChar w:fldCharType="separate"/>
      </w:r>
      <w:r w:rsidRPr="009629B6">
        <w:rPr>
          <w:rFonts w:ascii="Arial" w:eastAsia="Tahoma" w:hAnsi="Arial" w:cs="Arial"/>
          <w:b/>
          <w:bCs/>
          <w:noProof/>
          <w:kern w:val="24"/>
          <w:sz w:val="20"/>
          <w:szCs w:val="20"/>
          <w:u w:val="single"/>
        </w:rPr>
        <w:t>1</w:t>
      </w:r>
      <w:r w:rsidRPr="009629B6">
        <w:rPr>
          <w:rFonts w:ascii="Arial" w:eastAsia="Tahoma" w:hAnsi="Arial" w:cs="Arial"/>
          <w:b/>
          <w:bCs/>
          <w:kern w:val="24"/>
          <w:sz w:val="20"/>
          <w:szCs w:val="20"/>
          <w:u w:val="single"/>
          <w:lang w:val="en-US"/>
        </w:rPr>
        <w:fldChar w:fldCharType="end"/>
      </w:r>
      <w:r w:rsidRPr="009629B6">
        <w:rPr>
          <w:rFonts w:ascii="Arial" w:eastAsia="Tahoma" w:hAnsi="Arial" w:cs="Arial"/>
          <w:b/>
          <w:bCs/>
          <w:kern w:val="24"/>
          <w:sz w:val="20"/>
          <w:szCs w:val="20"/>
          <w:u w:val="single"/>
          <w:lang w:val="en-US"/>
        </w:rPr>
        <w:t>3</w:t>
      </w:r>
      <w:r w:rsidRPr="009629B6">
        <w:rPr>
          <w:rFonts w:ascii="Arial" w:eastAsia="Tahoma" w:hAnsi="Arial" w:cs="Arial"/>
          <w:b/>
          <w:bCs/>
          <w:kern w:val="24"/>
          <w:sz w:val="20"/>
          <w:szCs w:val="20"/>
          <w:u w:val="single"/>
        </w:rPr>
        <w:t>:  MBRR SB17 - Budgeted monthly capital expenditure (Functional classification</w:t>
      </w:r>
      <w:r w:rsidRPr="009629B6">
        <w:rPr>
          <w:rFonts w:ascii="Arial" w:eastAsia="Tahoma" w:hAnsi="Arial" w:cs="Arial"/>
          <w:b/>
          <w:bCs/>
          <w:kern w:val="24"/>
          <w:sz w:val="18"/>
          <w:szCs w:val="18"/>
          <w:u w:val="single"/>
        </w:rPr>
        <w:t>)</w:t>
      </w:r>
    </w:p>
    <w:p w:rsidR="009629B6" w:rsidRPr="009629B6" w:rsidRDefault="009629B6" w:rsidP="009629B6"/>
    <w:p w:rsidR="009629B6" w:rsidRPr="009629B6" w:rsidRDefault="009629B6" w:rsidP="009629B6">
      <w:pPr>
        <w:rPr>
          <w:rFonts w:ascii="Arial" w:eastAsia="PMingLiU" w:hAnsi="Arial" w:cs="Arial"/>
          <w:bCs/>
          <w:kern w:val="24"/>
          <w:sz w:val="18"/>
          <w:szCs w:val="18"/>
          <w:lang w:val="en-US"/>
        </w:rPr>
      </w:pPr>
      <w:r w:rsidRPr="009629B6">
        <w:rPr>
          <w:rFonts w:ascii="Calibri" w:eastAsia="Calibri" w:hAnsi="Calibri"/>
          <w:noProof/>
          <w:sz w:val="22"/>
          <w:szCs w:val="22"/>
          <w:lang w:val="en-ZA"/>
        </w:rPr>
        <w:lastRenderedPageBreak/>
        <w:drawing>
          <wp:inline distT="0" distB="0" distL="0" distR="0" wp14:anchorId="290AAD45" wp14:editId="19A60591">
            <wp:extent cx="8861995" cy="4394200"/>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864470" cy="4395427"/>
                    </a:xfrm>
                    <a:prstGeom prst="rect">
                      <a:avLst/>
                    </a:prstGeom>
                    <a:noFill/>
                    <a:ln>
                      <a:noFill/>
                    </a:ln>
                  </pic:spPr>
                </pic:pic>
              </a:graphicData>
            </a:graphic>
          </wp:inline>
        </w:drawing>
      </w:r>
    </w:p>
    <w:p w:rsidR="009629B6" w:rsidRPr="009629B6" w:rsidRDefault="009629B6" w:rsidP="009629B6">
      <w:pPr>
        <w:kinsoku w:val="0"/>
        <w:overflowPunct w:val="0"/>
        <w:jc w:val="both"/>
        <w:textAlignment w:val="baseline"/>
        <w:rPr>
          <w:rFonts w:ascii="Arial" w:eastAsia="PMingLiU" w:hAnsi="Arial" w:cs="Arial"/>
          <w:bCs/>
          <w:kern w:val="24"/>
          <w:sz w:val="18"/>
          <w:szCs w:val="18"/>
          <w:lang w:val="en-US"/>
        </w:rPr>
      </w:pPr>
    </w:p>
    <w:p w:rsidR="009629B6" w:rsidRPr="009629B6" w:rsidRDefault="009629B6" w:rsidP="009629B6">
      <w:pPr>
        <w:kinsoku w:val="0"/>
        <w:overflowPunct w:val="0"/>
        <w:jc w:val="both"/>
        <w:textAlignment w:val="baseline"/>
        <w:rPr>
          <w:rFonts w:ascii="Arial" w:eastAsia="PMingLiU" w:hAnsi="Arial" w:cs="Arial"/>
          <w:bCs/>
          <w:kern w:val="24"/>
          <w:sz w:val="18"/>
          <w:szCs w:val="18"/>
          <w:lang w:val="en-US"/>
        </w:rPr>
      </w:pPr>
    </w:p>
    <w:p w:rsidR="009629B6" w:rsidRPr="009629B6" w:rsidRDefault="009629B6" w:rsidP="009629B6">
      <w:pPr>
        <w:kinsoku w:val="0"/>
        <w:overflowPunct w:val="0"/>
        <w:jc w:val="both"/>
        <w:textAlignment w:val="baseline"/>
        <w:rPr>
          <w:rFonts w:ascii="Arial" w:eastAsia="PMingLiU" w:hAnsi="Arial" w:cs="Arial"/>
          <w:bCs/>
          <w:kern w:val="24"/>
          <w:sz w:val="18"/>
          <w:szCs w:val="18"/>
          <w:lang w:val="en-US"/>
        </w:rPr>
      </w:pPr>
    </w:p>
    <w:p w:rsidR="009629B6" w:rsidRPr="009629B6" w:rsidRDefault="009629B6" w:rsidP="009629B6">
      <w:pPr>
        <w:kinsoku w:val="0"/>
        <w:overflowPunct w:val="0"/>
        <w:jc w:val="both"/>
        <w:textAlignment w:val="baseline"/>
        <w:rPr>
          <w:rFonts w:ascii="Arial" w:eastAsia="PMingLiU" w:hAnsi="Arial" w:cs="Arial"/>
          <w:bCs/>
          <w:kern w:val="24"/>
          <w:sz w:val="18"/>
          <w:szCs w:val="18"/>
          <w:lang w:val="en-US"/>
        </w:rPr>
      </w:pPr>
    </w:p>
    <w:p w:rsidR="009629B6" w:rsidRPr="009629B6" w:rsidRDefault="009629B6" w:rsidP="009629B6">
      <w:pPr>
        <w:kinsoku w:val="0"/>
        <w:overflowPunct w:val="0"/>
        <w:jc w:val="both"/>
        <w:textAlignment w:val="baseline"/>
        <w:rPr>
          <w:rFonts w:ascii="Arial" w:eastAsia="PMingLiU" w:hAnsi="Arial" w:cs="Arial"/>
          <w:bCs/>
          <w:kern w:val="24"/>
          <w:sz w:val="18"/>
          <w:szCs w:val="18"/>
          <w:lang w:val="en-US"/>
        </w:rPr>
      </w:pPr>
    </w:p>
    <w:p w:rsidR="009629B6" w:rsidRPr="009629B6" w:rsidRDefault="009629B6" w:rsidP="009629B6">
      <w:pPr>
        <w:kinsoku w:val="0"/>
        <w:overflowPunct w:val="0"/>
        <w:jc w:val="both"/>
        <w:textAlignment w:val="baseline"/>
        <w:rPr>
          <w:rFonts w:ascii="Arial" w:eastAsia="PMingLiU" w:hAnsi="Arial" w:cs="Arial"/>
          <w:bCs/>
          <w:kern w:val="24"/>
          <w:sz w:val="18"/>
          <w:szCs w:val="18"/>
          <w:lang w:val="en-US"/>
        </w:rPr>
      </w:pPr>
    </w:p>
    <w:p w:rsidR="009629B6" w:rsidRPr="009629B6" w:rsidRDefault="009629B6" w:rsidP="009629B6">
      <w:pPr>
        <w:spacing w:after="160" w:line="259" w:lineRule="auto"/>
        <w:rPr>
          <w:rFonts w:ascii="Calibri" w:eastAsia="Calibri" w:hAnsi="Calibri"/>
          <w:sz w:val="22"/>
          <w:szCs w:val="22"/>
          <w:lang w:val="en-ZA"/>
        </w:rPr>
      </w:pPr>
    </w:p>
    <w:p w:rsidR="001069D0" w:rsidRPr="00771C60" w:rsidRDefault="001069D0" w:rsidP="00CA272A">
      <w:pPr>
        <w:keepNext/>
        <w:keepLines/>
        <w:shd w:val="clear" w:color="auto" w:fill="95B3D7" w:themeFill="accent1" w:themeFillTint="99"/>
        <w:spacing w:before="480" w:line="360" w:lineRule="auto"/>
        <w:outlineLvl w:val="0"/>
        <w:rPr>
          <w:rFonts w:ascii="Tahoma" w:hAnsi="Tahoma" w:cs="Tahoma"/>
          <w:b/>
          <w:sz w:val="16"/>
          <w:szCs w:val="16"/>
        </w:rPr>
      </w:pPr>
    </w:p>
    <w:sectPr w:rsidR="001069D0" w:rsidRPr="00771C60" w:rsidSect="00913BD0">
      <w:headerReference w:type="default" r:id="rId23"/>
      <w:footerReference w:type="default" r:id="rId24"/>
      <w:footerReference w:type="first" r:id="rId25"/>
      <w:pgSz w:w="16838" w:h="23811" w:code="8"/>
      <w:pgMar w:top="720" w:right="720" w:bottom="720" w:left="720" w:header="28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10A68" w:rsidRDefault="00E10A68">
      <w:r>
        <w:separator/>
      </w:r>
    </w:p>
  </w:endnote>
  <w:endnote w:type="continuationSeparator" w:id="0">
    <w:p w:rsidR="00E10A68" w:rsidRDefault="00E10A68">
      <w:r>
        <w:continuationSeparator/>
      </w:r>
    </w:p>
  </w:endnote>
  <w:endnote w:type="continuationNotice" w:id="1">
    <w:p w:rsidR="00E10A68" w:rsidRDefault="00E10A6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Frutiger LT Std 47 Light Cn">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Vrinda">
    <w:panose1 w:val="00000400000000000000"/>
    <w:charset w:val="00"/>
    <w:family w:val="swiss"/>
    <w:pitch w:val="variable"/>
    <w:sig w:usb0="00010003" w:usb1="00000000" w:usb2="00000000" w:usb3="00000000" w:csb0="00000001" w:csb1="00000000"/>
  </w:font>
  <w:font w:name="Corbel">
    <w:panose1 w:val="020B0503020204020204"/>
    <w:charset w:val="00"/>
    <w:family w:val="swiss"/>
    <w:pitch w:val="variable"/>
    <w:sig w:usb0="A00002EF" w:usb1="4000A44B"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Century#20Gothic">
    <w:panose1 w:val="00000000000000000000"/>
    <w:charset w:val="00"/>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68186536"/>
      <w:docPartObj>
        <w:docPartGallery w:val="Page Numbers (Bottom of Page)"/>
        <w:docPartUnique/>
      </w:docPartObj>
    </w:sdtPr>
    <w:sdtContent>
      <w:p w:rsidR="009A3936" w:rsidRDefault="009A3936">
        <w:pPr>
          <w:pStyle w:val="Footer"/>
        </w:pPr>
      </w:p>
      <w:tbl>
        <w:tblPr>
          <w:tblW w:w="15975" w:type="dxa"/>
          <w:jc w:val="center"/>
          <w:shd w:val="clear" w:color="auto" w:fill="FFFF00"/>
          <w:tblCellMar>
            <w:top w:w="72" w:type="dxa"/>
            <w:left w:w="115" w:type="dxa"/>
            <w:bottom w:w="72" w:type="dxa"/>
            <w:right w:w="115" w:type="dxa"/>
          </w:tblCellMar>
          <w:tblLook w:val="04A0" w:firstRow="1" w:lastRow="0" w:firstColumn="1" w:lastColumn="0" w:noHBand="0" w:noVBand="1"/>
        </w:tblPr>
        <w:tblGrid>
          <w:gridCol w:w="2807"/>
          <w:gridCol w:w="10873"/>
          <w:gridCol w:w="351"/>
          <w:gridCol w:w="1944"/>
        </w:tblGrid>
        <w:tr w:rsidR="009A3936" w:rsidRPr="00151D7B" w:rsidTr="001613B9">
          <w:trPr>
            <w:gridBefore w:val="1"/>
            <w:gridAfter w:val="1"/>
            <w:wBefore w:w="1887" w:type="dxa"/>
            <w:wAfter w:w="1307" w:type="dxa"/>
            <w:trHeight w:val="232"/>
            <w:jc w:val="center"/>
          </w:trPr>
          <w:tc>
            <w:tcPr>
              <w:tcW w:w="0" w:type="auto"/>
              <w:shd w:val="clear" w:color="auto" w:fill="FFFF00"/>
            </w:tcPr>
            <w:p w:rsidR="009A3936" w:rsidRPr="00151D7B" w:rsidRDefault="009A3936" w:rsidP="001613B9">
              <w:pPr>
                <w:tabs>
                  <w:tab w:val="center" w:pos="4513"/>
                  <w:tab w:val="right" w:pos="9026"/>
                </w:tabs>
                <w:jc w:val="center"/>
                <w:rPr>
                  <w:rFonts w:ascii="Tahoma" w:eastAsiaTheme="minorEastAsia" w:hAnsi="Tahoma" w:cs="Tahoma"/>
                  <w:b/>
                  <w:color w:val="003300"/>
                  <w:sz w:val="16"/>
                  <w:szCs w:val="16"/>
                  <w:lang w:val="en-ZA" w:eastAsia="en-ZA"/>
                </w:rPr>
              </w:pPr>
              <w:r w:rsidRPr="00151D7B">
                <w:rPr>
                  <w:rFonts w:asciiTheme="minorHAnsi" w:eastAsiaTheme="minorEastAsia" w:hAnsiTheme="minorHAnsi" w:cstheme="minorBidi"/>
                  <w:b/>
                  <w:noProof/>
                  <w:color w:val="003300"/>
                  <w:sz w:val="16"/>
                  <w:szCs w:val="16"/>
                  <w:lang w:eastAsia="en-GB"/>
                </w:rPr>
                <w:drawing>
                  <wp:anchor distT="0" distB="0" distL="114300" distR="114300" simplePos="0" relativeHeight="251657216" behindDoc="0" locked="0" layoutInCell="1" allowOverlap="1" wp14:anchorId="568A842C" wp14:editId="1AFD60BB">
                    <wp:simplePos x="0" y="0"/>
                    <wp:positionH relativeFrom="column">
                      <wp:posOffset>106045</wp:posOffset>
                    </wp:positionH>
                    <wp:positionV relativeFrom="paragraph">
                      <wp:posOffset>3810</wp:posOffset>
                    </wp:positionV>
                    <wp:extent cx="303530" cy="224790"/>
                    <wp:effectExtent l="0" t="0" r="1270" b="3810"/>
                    <wp:wrapSquare wrapText="bothSides"/>
                    <wp:docPr id="7" name="Picture 2" descr="coat"/>
                    <wp:cNvGraphicFramePr/>
                    <a:graphic xmlns:a="http://schemas.openxmlformats.org/drawingml/2006/main">
                      <a:graphicData uri="http://schemas.openxmlformats.org/drawingml/2006/picture">
                        <pic:pic xmlns:pic="http://schemas.openxmlformats.org/drawingml/2006/picture">
                          <pic:nvPicPr>
                            <pic:cNvPr id="4" name="Picture 2" descr="coat"/>
                            <pic:cNvPicPr>
                              <a:picLocks noChangeAspect="1" noChangeArrowheads="1"/>
                            </pic:cNvPicPr>
                          </pic:nvPicPr>
                          <pic:blipFill>
                            <a:blip r:embed="rId1" cstate="print">
                              <a:lum bright="12000"/>
                            </a:blip>
                            <a:srcRect/>
                            <a:stretch>
                              <a:fillRect/>
                            </a:stretch>
                          </pic:blipFill>
                          <pic:spPr bwMode="auto">
                            <a:xfrm>
                              <a:off x="0" y="0"/>
                              <a:ext cx="303530" cy="224790"/>
                            </a:xfrm>
                            <a:prstGeom prst="rect">
                              <a:avLst/>
                            </a:prstGeom>
                            <a:noFill/>
                            <a:ln w="9525">
                              <a:noFill/>
                              <a:miter lim="800000"/>
                              <a:headEnd/>
                              <a:tailEnd/>
                            </a:ln>
                          </pic:spPr>
                        </pic:pic>
                      </a:graphicData>
                    </a:graphic>
                  </wp:anchor>
                </w:drawing>
              </w:r>
              <w:sdt>
                <w:sdtPr>
                  <w:rPr>
                    <w:rFonts w:ascii="Tahoma" w:eastAsiaTheme="minorEastAsia" w:hAnsi="Tahoma" w:cs="Tahoma"/>
                    <w:b/>
                    <w:color w:val="00B0F0"/>
                    <w:sz w:val="16"/>
                    <w:szCs w:val="16"/>
                    <w:lang w:val="en-ZA" w:eastAsia="en-ZA"/>
                  </w:rPr>
                  <w:alias w:val="Company"/>
                  <w:id w:val="-260452558"/>
                  <w:dataBinding w:prefixMappings="xmlns:ns0='http://schemas.openxmlformats.org/officeDocument/2006/extended-properties'" w:xpath="/ns0:Properties[1]/ns0:Company[1]" w:storeItemID="{6668398D-A668-4E3E-A5EB-62B293D839F1}"/>
                  <w:text/>
                </w:sdtPr>
                <w:sdtContent>
                  <w:r>
                    <w:rPr>
                      <w:rFonts w:ascii="Tahoma" w:eastAsiaTheme="minorEastAsia" w:hAnsi="Tahoma" w:cs="Tahoma"/>
                      <w:b/>
                      <w:color w:val="00B0F0"/>
                      <w:sz w:val="16"/>
                      <w:szCs w:val="16"/>
                      <w:lang w:val="en-ZA" w:eastAsia="en-ZA"/>
                    </w:rPr>
                    <w:t>MANDENI MUNICIPALITY : 2020/21</w:t>
                  </w:r>
                </w:sdtContent>
              </w:sdt>
              <w:r w:rsidRPr="00151D7B">
                <w:rPr>
                  <w:rFonts w:ascii="Tahoma" w:eastAsiaTheme="minorEastAsia" w:hAnsi="Tahoma" w:cs="Tahoma"/>
                  <w:b/>
                  <w:color w:val="003300"/>
                  <w:sz w:val="16"/>
                  <w:szCs w:val="16"/>
                  <w:lang w:val="en-ZA" w:eastAsia="en-ZA"/>
                </w:rPr>
                <w:t>ORGANISATIONAL SCORECARD/ TOP LAYER SDBIP</w:t>
              </w:r>
            </w:p>
            <w:p w:rsidR="009A3936" w:rsidRPr="00151D7B" w:rsidRDefault="009A3936" w:rsidP="001613B9">
              <w:pPr>
                <w:tabs>
                  <w:tab w:val="center" w:pos="4513"/>
                  <w:tab w:val="right" w:pos="9026"/>
                </w:tabs>
                <w:rPr>
                  <w:rFonts w:asciiTheme="minorHAnsi" w:eastAsiaTheme="minorEastAsia" w:hAnsiTheme="minorHAnsi" w:cstheme="minorBidi"/>
                  <w:b/>
                  <w:color w:val="003300"/>
                  <w:sz w:val="16"/>
                  <w:szCs w:val="16"/>
                  <w:lang w:val="en-ZA" w:eastAsia="en-ZA"/>
                </w:rPr>
              </w:pPr>
            </w:p>
          </w:tc>
          <w:tc>
            <w:tcPr>
              <w:tcW w:w="0" w:type="auto"/>
              <w:shd w:val="clear" w:color="auto" w:fill="FFFF00"/>
            </w:tcPr>
            <w:p w:rsidR="009A3936" w:rsidRPr="00151D7B" w:rsidRDefault="009A3936" w:rsidP="001613B9">
              <w:pPr>
                <w:tabs>
                  <w:tab w:val="center" w:pos="4513"/>
                  <w:tab w:val="right" w:pos="9026"/>
                </w:tabs>
                <w:rPr>
                  <w:rFonts w:asciiTheme="minorHAnsi" w:eastAsiaTheme="minorEastAsia" w:hAnsiTheme="minorHAnsi" w:cstheme="minorBidi"/>
                  <w:color w:val="003300"/>
                  <w:sz w:val="22"/>
                  <w:szCs w:val="22"/>
                  <w:lang w:val="en-ZA" w:eastAsia="en-ZA"/>
                </w:rPr>
              </w:pPr>
            </w:p>
          </w:tc>
        </w:tr>
        <w:tr w:rsidR="009A3936" w:rsidTr="001613B9">
          <w:tblPrEx>
            <w:tblBorders>
              <w:top w:val="single" w:sz="4" w:space="0" w:color="auto"/>
            </w:tblBorders>
            <w:shd w:val="clear" w:color="auto" w:fill="auto"/>
            <w:tblCellMar>
              <w:top w:w="0" w:type="dxa"/>
              <w:left w:w="108" w:type="dxa"/>
              <w:bottom w:w="0" w:type="dxa"/>
              <w:right w:w="108" w:type="dxa"/>
            </w:tblCellMar>
            <w:tblLook w:val="0000" w:firstRow="0" w:lastRow="0" w:firstColumn="0" w:lastColumn="0" w:noHBand="0" w:noVBand="0"/>
          </w:tblPrEx>
          <w:trPr>
            <w:trHeight w:val="100"/>
            <w:jc w:val="center"/>
          </w:trPr>
          <w:tc>
            <w:tcPr>
              <w:tcW w:w="15975" w:type="dxa"/>
              <w:gridSpan w:val="4"/>
            </w:tcPr>
            <w:p w:rsidR="009A3936" w:rsidRDefault="009A3936" w:rsidP="001613B9">
              <w:pPr>
                <w:pStyle w:val="Footer"/>
              </w:pPr>
            </w:p>
          </w:tc>
        </w:tr>
      </w:tbl>
      <w:p w:rsidR="009A3936" w:rsidRDefault="009A3936">
        <w:pPr>
          <w:pStyle w:val="Footer"/>
        </w:pP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6017" w:type="pct"/>
      <w:tblInd w:w="-1162" w:type="dxa"/>
      <w:shd w:val="clear" w:color="auto" w:fill="00B050"/>
      <w:tblCellMar>
        <w:top w:w="72" w:type="dxa"/>
        <w:left w:w="115" w:type="dxa"/>
        <w:bottom w:w="72" w:type="dxa"/>
        <w:right w:w="115" w:type="dxa"/>
      </w:tblCellMar>
      <w:tblLook w:val="04A0" w:firstRow="1" w:lastRow="0" w:firstColumn="1" w:lastColumn="0" w:noHBand="0" w:noVBand="1"/>
    </w:tblPr>
    <w:tblGrid>
      <w:gridCol w:w="16678"/>
      <w:gridCol w:w="1853"/>
    </w:tblGrid>
    <w:tr w:rsidR="009A3936" w:rsidTr="00C53038">
      <w:trPr>
        <w:trHeight w:val="225"/>
      </w:trPr>
      <w:tc>
        <w:tcPr>
          <w:tcW w:w="4500" w:type="pct"/>
          <w:shd w:val="clear" w:color="auto" w:fill="00B050"/>
        </w:tcPr>
        <w:p w:rsidR="009A3936" w:rsidRPr="005D6C1E" w:rsidRDefault="009A3936" w:rsidP="00901741">
          <w:pPr>
            <w:pStyle w:val="Footer"/>
            <w:rPr>
              <w:b/>
              <w:color w:val="FFC000"/>
              <w:sz w:val="18"/>
              <w:szCs w:val="18"/>
            </w:rPr>
          </w:pPr>
          <w:r>
            <w:rPr>
              <w:rFonts w:ascii="Tahoma" w:hAnsi="Tahoma" w:cs="Tahoma"/>
              <w:b/>
              <w:color w:val="FFC000"/>
              <w:sz w:val="18"/>
              <w:szCs w:val="18"/>
              <w:lang w:val="en-US"/>
            </w:rPr>
            <w:t xml:space="preserve">MANDENI </w:t>
          </w:r>
          <w:proofErr w:type="gramStart"/>
          <w:r>
            <w:rPr>
              <w:rFonts w:ascii="Tahoma" w:hAnsi="Tahoma" w:cs="Tahoma"/>
              <w:b/>
              <w:color w:val="FFC000"/>
              <w:sz w:val="18"/>
              <w:szCs w:val="18"/>
              <w:lang w:val="en-US"/>
            </w:rPr>
            <w:t>MUNICIPALITY :</w:t>
          </w:r>
          <w:proofErr w:type="gramEnd"/>
          <w:r w:rsidRPr="005D6C1E">
            <w:rPr>
              <w:b/>
              <w:color w:val="FFC000"/>
              <w:sz w:val="18"/>
              <w:szCs w:val="18"/>
            </w:rPr>
            <w:t xml:space="preserve"> </w:t>
          </w:r>
          <w:r w:rsidRPr="005D6C1E">
            <w:rPr>
              <w:rFonts w:ascii="Tahoma" w:hAnsi="Tahoma" w:cs="Tahoma"/>
              <w:b/>
              <w:color w:val="FFC000"/>
              <w:sz w:val="18"/>
              <w:szCs w:val="18"/>
            </w:rPr>
            <w:t>FIRST QUARTER PERFORMANCE REPORTS 2012/13</w:t>
          </w:r>
        </w:p>
      </w:tc>
      <w:tc>
        <w:tcPr>
          <w:tcW w:w="500" w:type="pct"/>
          <w:shd w:val="clear" w:color="auto" w:fill="00B050"/>
        </w:tcPr>
        <w:p w:rsidR="009A3936" w:rsidRPr="005D6C1E" w:rsidRDefault="009A3936" w:rsidP="00901741">
          <w:pPr>
            <w:pStyle w:val="Header"/>
            <w:rPr>
              <w:color w:val="FFC000"/>
            </w:rPr>
          </w:pPr>
          <w:r w:rsidRPr="005D6C1E">
            <w:rPr>
              <w:color w:val="FFC000"/>
            </w:rPr>
            <w:fldChar w:fldCharType="begin"/>
          </w:r>
          <w:r w:rsidRPr="005D6C1E">
            <w:rPr>
              <w:color w:val="FFC000"/>
            </w:rPr>
            <w:instrText xml:space="preserve"> PAGE   \* MERGEFORMAT </w:instrText>
          </w:r>
          <w:r w:rsidRPr="005D6C1E">
            <w:rPr>
              <w:color w:val="FFC000"/>
            </w:rPr>
            <w:fldChar w:fldCharType="separate"/>
          </w:r>
          <w:r>
            <w:rPr>
              <w:noProof/>
              <w:color w:val="FFC000"/>
            </w:rPr>
            <w:t>27</w:t>
          </w:r>
          <w:r w:rsidRPr="005D6C1E">
            <w:rPr>
              <w:color w:val="FFC000"/>
            </w:rPr>
            <w:fldChar w:fldCharType="end"/>
          </w:r>
          <w:r w:rsidRPr="005D6C1E">
            <w:rPr>
              <w:color w:val="FFC000"/>
            </w:rPr>
            <w:t xml:space="preserve"> </w:t>
          </w:r>
        </w:p>
      </w:tc>
    </w:tr>
  </w:tbl>
  <w:p w:rsidR="009A3936" w:rsidRDefault="009A3936">
    <w:pPr>
      <w:pStyle w:val="Footer"/>
      <w:jc w:val="right"/>
    </w:pPr>
  </w:p>
  <w:p w:rsidR="009A3936" w:rsidRPr="00C9773E" w:rsidRDefault="009A3936" w:rsidP="00C9773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10A68" w:rsidRDefault="00E10A68">
      <w:r>
        <w:separator/>
      </w:r>
    </w:p>
  </w:footnote>
  <w:footnote w:type="continuationSeparator" w:id="0">
    <w:p w:rsidR="00E10A68" w:rsidRDefault="00E10A68">
      <w:r>
        <w:continuationSeparator/>
      </w:r>
    </w:p>
  </w:footnote>
  <w:footnote w:type="continuationNotice" w:id="1">
    <w:p w:rsidR="00E10A68" w:rsidRDefault="00E10A6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01292699"/>
      <w:docPartObj>
        <w:docPartGallery w:val="Page Numbers (Top of Page)"/>
        <w:docPartUnique/>
      </w:docPartObj>
    </w:sdtPr>
    <w:sdtEndPr>
      <w:rPr>
        <w:noProof/>
      </w:rPr>
    </w:sdtEndPr>
    <w:sdtContent>
      <w:p w:rsidR="009A3936" w:rsidRDefault="009A3936">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rsidR="009A3936" w:rsidRDefault="009A393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1.25pt;height:11.25pt" o:bullet="t">
        <v:imagedata r:id="rId1" o:title="mso3549"/>
      </v:shape>
    </w:pict>
  </w:numPicBullet>
  <w:abstractNum w:abstractNumId="0" w15:restartNumberingAfterBreak="0">
    <w:nsid w:val="016776A9"/>
    <w:multiLevelType w:val="hybridMultilevel"/>
    <w:tmpl w:val="2474E222"/>
    <w:lvl w:ilvl="0" w:tplc="1C090001">
      <w:start w:val="1"/>
      <w:numFmt w:val="bullet"/>
      <w:lvlText w:val=""/>
      <w:lvlJc w:val="left"/>
      <w:pPr>
        <w:ind w:left="1014" w:hanging="360"/>
      </w:pPr>
      <w:rPr>
        <w:rFonts w:ascii="Symbol" w:hAnsi="Symbol" w:hint="default"/>
      </w:rPr>
    </w:lvl>
    <w:lvl w:ilvl="1" w:tplc="1C090003" w:tentative="1">
      <w:start w:val="1"/>
      <w:numFmt w:val="bullet"/>
      <w:lvlText w:val="o"/>
      <w:lvlJc w:val="left"/>
      <w:pPr>
        <w:ind w:left="1734" w:hanging="360"/>
      </w:pPr>
      <w:rPr>
        <w:rFonts w:ascii="Courier New" w:hAnsi="Courier New" w:cs="Courier New" w:hint="default"/>
      </w:rPr>
    </w:lvl>
    <w:lvl w:ilvl="2" w:tplc="1C090005" w:tentative="1">
      <w:start w:val="1"/>
      <w:numFmt w:val="bullet"/>
      <w:lvlText w:val=""/>
      <w:lvlJc w:val="left"/>
      <w:pPr>
        <w:ind w:left="2454" w:hanging="360"/>
      </w:pPr>
      <w:rPr>
        <w:rFonts w:ascii="Wingdings" w:hAnsi="Wingdings" w:hint="default"/>
      </w:rPr>
    </w:lvl>
    <w:lvl w:ilvl="3" w:tplc="1C090001" w:tentative="1">
      <w:start w:val="1"/>
      <w:numFmt w:val="bullet"/>
      <w:lvlText w:val=""/>
      <w:lvlJc w:val="left"/>
      <w:pPr>
        <w:ind w:left="3174" w:hanging="360"/>
      </w:pPr>
      <w:rPr>
        <w:rFonts w:ascii="Symbol" w:hAnsi="Symbol" w:hint="default"/>
      </w:rPr>
    </w:lvl>
    <w:lvl w:ilvl="4" w:tplc="1C090003" w:tentative="1">
      <w:start w:val="1"/>
      <w:numFmt w:val="bullet"/>
      <w:lvlText w:val="o"/>
      <w:lvlJc w:val="left"/>
      <w:pPr>
        <w:ind w:left="3894" w:hanging="360"/>
      </w:pPr>
      <w:rPr>
        <w:rFonts w:ascii="Courier New" w:hAnsi="Courier New" w:cs="Courier New" w:hint="default"/>
      </w:rPr>
    </w:lvl>
    <w:lvl w:ilvl="5" w:tplc="1C090005" w:tentative="1">
      <w:start w:val="1"/>
      <w:numFmt w:val="bullet"/>
      <w:lvlText w:val=""/>
      <w:lvlJc w:val="left"/>
      <w:pPr>
        <w:ind w:left="4614" w:hanging="360"/>
      </w:pPr>
      <w:rPr>
        <w:rFonts w:ascii="Wingdings" w:hAnsi="Wingdings" w:hint="default"/>
      </w:rPr>
    </w:lvl>
    <w:lvl w:ilvl="6" w:tplc="1C090001" w:tentative="1">
      <w:start w:val="1"/>
      <w:numFmt w:val="bullet"/>
      <w:lvlText w:val=""/>
      <w:lvlJc w:val="left"/>
      <w:pPr>
        <w:ind w:left="5334" w:hanging="360"/>
      </w:pPr>
      <w:rPr>
        <w:rFonts w:ascii="Symbol" w:hAnsi="Symbol" w:hint="default"/>
      </w:rPr>
    </w:lvl>
    <w:lvl w:ilvl="7" w:tplc="1C090003" w:tentative="1">
      <w:start w:val="1"/>
      <w:numFmt w:val="bullet"/>
      <w:lvlText w:val="o"/>
      <w:lvlJc w:val="left"/>
      <w:pPr>
        <w:ind w:left="6054" w:hanging="360"/>
      </w:pPr>
      <w:rPr>
        <w:rFonts w:ascii="Courier New" w:hAnsi="Courier New" w:cs="Courier New" w:hint="default"/>
      </w:rPr>
    </w:lvl>
    <w:lvl w:ilvl="8" w:tplc="1C090005" w:tentative="1">
      <w:start w:val="1"/>
      <w:numFmt w:val="bullet"/>
      <w:lvlText w:val=""/>
      <w:lvlJc w:val="left"/>
      <w:pPr>
        <w:ind w:left="6774" w:hanging="360"/>
      </w:pPr>
      <w:rPr>
        <w:rFonts w:ascii="Wingdings" w:hAnsi="Wingdings" w:hint="default"/>
      </w:rPr>
    </w:lvl>
  </w:abstractNum>
  <w:abstractNum w:abstractNumId="1" w15:restartNumberingAfterBreak="0">
    <w:nsid w:val="02A176D5"/>
    <w:multiLevelType w:val="hybridMultilevel"/>
    <w:tmpl w:val="315872F8"/>
    <w:lvl w:ilvl="0" w:tplc="07DE30B2">
      <w:start w:val="1"/>
      <w:numFmt w:val="bullet"/>
      <w:lvlText w:val="•"/>
      <w:lvlJc w:val="left"/>
      <w:pPr>
        <w:tabs>
          <w:tab w:val="num" w:pos="720"/>
        </w:tabs>
        <w:ind w:left="720" w:hanging="360"/>
      </w:pPr>
      <w:rPr>
        <w:rFonts w:ascii="Arial" w:hAnsi="Arial" w:hint="default"/>
      </w:rPr>
    </w:lvl>
    <w:lvl w:ilvl="1" w:tplc="7A406692" w:tentative="1">
      <w:start w:val="1"/>
      <w:numFmt w:val="bullet"/>
      <w:lvlText w:val="•"/>
      <w:lvlJc w:val="left"/>
      <w:pPr>
        <w:tabs>
          <w:tab w:val="num" w:pos="1440"/>
        </w:tabs>
        <w:ind w:left="1440" w:hanging="360"/>
      </w:pPr>
      <w:rPr>
        <w:rFonts w:ascii="Arial" w:hAnsi="Arial" w:hint="default"/>
      </w:rPr>
    </w:lvl>
    <w:lvl w:ilvl="2" w:tplc="48147C54" w:tentative="1">
      <w:start w:val="1"/>
      <w:numFmt w:val="bullet"/>
      <w:lvlText w:val="•"/>
      <w:lvlJc w:val="left"/>
      <w:pPr>
        <w:tabs>
          <w:tab w:val="num" w:pos="2160"/>
        </w:tabs>
        <w:ind w:left="2160" w:hanging="360"/>
      </w:pPr>
      <w:rPr>
        <w:rFonts w:ascii="Arial" w:hAnsi="Arial" w:hint="default"/>
      </w:rPr>
    </w:lvl>
    <w:lvl w:ilvl="3" w:tplc="09BCEB8C" w:tentative="1">
      <w:start w:val="1"/>
      <w:numFmt w:val="bullet"/>
      <w:lvlText w:val="•"/>
      <w:lvlJc w:val="left"/>
      <w:pPr>
        <w:tabs>
          <w:tab w:val="num" w:pos="2880"/>
        </w:tabs>
        <w:ind w:left="2880" w:hanging="360"/>
      </w:pPr>
      <w:rPr>
        <w:rFonts w:ascii="Arial" w:hAnsi="Arial" w:hint="default"/>
      </w:rPr>
    </w:lvl>
    <w:lvl w:ilvl="4" w:tplc="1F962F08" w:tentative="1">
      <w:start w:val="1"/>
      <w:numFmt w:val="bullet"/>
      <w:lvlText w:val="•"/>
      <w:lvlJc w:val="left"/>
      <w:pPr>
        <w:tabs>
          <w:tab w:val="num" w:pos="3600"/>
        </w:tabs>
        <w:ind w:left="3600" w:hanging="360"/>
      </w:pPr>
      <w:rPr>
        <w:rFonts w:ascii="Arial" w:hAnsi="Arial" w:hint="default"/>
      </w:rPr>
    </w:lvl>
    <w:lvl w:ilvl="5" w:tplc="9EBE850E" w:tentative="1">
      <w:start w:val="1"/>
      <w:numFmt w:val="bullet"/>
      <w:lvlText w:val="•"/>
      <w:lvlJc w:val="left"/>
      <w:pPr>
        <w:tabs>
          <w:tab w:val="num" w:pos="4320"/>
        </w:tabs>
        <w:ind w:left="4320" w:hanging="360"/>
      </w:pPr>
      <w:rPr>
        <w:rFonts w:ascii="Arial" w:hAnsi="Arial" w:hint="default"/>
      </w:rPr>
    </w:lvl>
    <w:lvl w:ilvl="6" w:tplc="E8A8165C" w:tentative="1">
      <w:start w:val="1"/>
      <w:numFmt w:val="bullet"/>
      <w:lvlText w:val="•"/>
      <w:lvlJc w:val="left"/>
      <w:pPr>
        <w:tabs>
          <w:tab w:val="num" w:pos="5040"/>
        </w:tabs>
        <w:ind w:left="5040" w:hanging="360"/>
      </w:pPr>
      <w:rPr>
        <w:rFonts w:ascii="Arial" w:hAnsi="Arial" w:hint="default"/>
      </w:rPr>
    </w:lvl>
    <w:lvl w:ilvl="7" w:tplc="102E0A18" w:tentative="1">
      <w:start w:val="1"/>
      <w:numFmt w:val="bullet"/>
      <w:lvlText w:val="•"/>
      <w:lvlJc w:val="left"/>
      <w:pPr>
        <w:tabs>
          <w:tab w:val="num" w:pos="5760"/>
        </w:tabs>
        <w:ind w:left="5760" w:hanging="360"/>
      </w:pPr>
      <w:rPr>
        <w:rFonts w:ascii="Arial" w:hAnsi="Arial" w:hint="default"/>
      </w:rPr>
    </w:lvl>
    <w:lvl w:ilvl="8" w:tplc="82A44CB0"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C8A33DE"/>
    <w:multiLevelType w:val="hybridMultilevel"/>
    <w:tmpl w:val="FE745A5C"/>
    <w:lvl w:ilvl="0" w:tplc="1C09000B">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 w15:restartNumberingAfterBreak="0">
    <w:nsid w:val="10D20DC7"/>
    <w:multiLevelType w:val="hybridMultilevel"/>
    <w:tmpl w:val="83C8EED2"/>
    <w:lvl w:ilvl="0" w:tplc="1C09000B">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 w15:restartNumberingAfterBreak="0">
    <w:nsid w:val="116A51CF"/>
    <w:multiLevelType w:val="hybridMultilevel"/>
    <w:tmpl w:val="786A0C9C"/>
    <w:lvl w:ilvl="0" w:tplc="AAB464C8">
      <w:start w:val="1"/>
      <w:numFmt w:val="bullet"/>
      <w:lvlText w:val="▪"/>
      <w:lvlJc w:val="left"/>
      <w:pPr>
        <w:ind w:left="720" w:hanging="36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6C06CBE"/>
    <w:multiLevelType w:val="hybridMultilevel"/>
    <w:tmpl w:val="4E905CFA"/>
    <w:lvl w:ilvl="0" w:tplc="1C090005">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 w15:restartNumberingAfterBreak="0">
    <w:nsid w:val="18907AB1"/>
    <w:multiLevelType w:val="hybridMultilevel"/>
    <w:tmpl w:val="75804962"/>
    <w:lvl w:ilvl="0" w:tplc="ADE841C4">
      <w:start w:val="1"/>
      <w:numFmt w:val="bullet"/>
      <w:lvlText w:val="•"/>
      <w:lvlJc w:val="left"/>
      <w:pPr>
        <w:tabs>
          <w:tab w:val="num" w:pos="720"/>
        </w:tabs>
        <w:ind w:left="720" w:hanging="360"/>
      </w:pPr>
      <w:rPr>
        <w:rFonts w:ascii="Arial" w:hAnsi="Arial" w:hint="default"/>
      </w:rPr>
    </w:lvl>
    <w:lvl w:ilvl="1" w:tplc="58202D72" w:tentative="1">
      <w:start w:val="1"/>
      <w:numFmt w:val="bullet"/>
      <w:lvlText w:val="•"/>
      <w:lvlJc w:val="left"/>
      <w:pPr>
        <w:tabs>
          <w:tab w:val="num" w:pos="1440"/>
        </w:tabs>
        <w:ind w:left="1440" w:hanging="360"/>
      </w:pPr>
      <w:rPr>
        <w:rFonts w:ascii="Arial" w:hAnsi="Arial" w:hint="default"/>
      </w:rPr>
    </w:lvl>
    <w:lvl w:ilvl="2" w:tplc="F39C2A12" w:tentative="1">
      <w:start w:val="1"/>
      <w:numFmt w:val="bullet"/>
      <w:lvlText w:val="•"/>
      <w:lvlJc w:val="left"/>
      <w:pPr>
        <w:tabs>
          <w:tab w:val="num" w:pos="2160"/>
        </w:tabs>
        <w:ind w:left="2160" w:hanging="360"/>
      </w:pPr>
      <w:rPr>
        <w:rFonts w:ascii="Arial" w:hAnsi="Arial" w:hint="default"/>
      </w:rPr>
    </w:lvl>
    <w:lvl w:ilvl="3" w:tplc="679EA858" w:tentative="1">
      <w:start w:val="1"/>
      <w:numFmt w:val="bullet"/>
      <w:lvlText w:val="•"/>
      <w:lvlJc w:val="left"/>
      <w:pPr>
        <w:tabs>
          <w:tab w:val="num" w:pos="2880"/>
        </w:tabs>
        <w:ind w:left="2880" w:hanging="360"/>
      </w:pPr>
      <w:rPr>
        <w:rFonts w:ascii="Arial" w:hAnsi="Arial" w:hint="default"/>
      </w:rPr>
    </w:lvl>
    <w:lvl w:ilvl="4" w:tplc="A3A22DAE" w:tentative="1">
      <w:start w:val="1"/>
      <w:numFmt w:val="bullet"/>
      <w:lvlText w:val="•"/>
      <w:lvlJc w:val="left"/>
      <w:pPr>
        <w:tabs>
          <w:tab w:val="num" w:pos="3600"/>
        </w:tabs>
        <w:ind w:left="3600" w:hanging="360"/>
      </w:pPr>
      <w:rPr>
        <w:rFonts w:ascii="Arial" w:hAnsi="Arial" w:hint="default"/>
      </w:rPr>
    </w:lvl>
    <w:lvl w:ilvl="5" w:tplc="D80E3DC6" w:tentative="1">
      <w:start w:val="1"/>
      <w:numFmt w:val="bullet"/>
      <w:lvlText w:val="•"/>
      <w:lvlJc w:val="left"/>
      <w:pPr>
        <w:tabs>
          <w:tab w:val="num" w:pos="4320"/>
        </w:tabs>
        <w:ind w:left="4320" w:hanging="360"/>
      </w:pPr>
      <w:rPr>
        <w:rFonts w:ascii="Arial" w:hAnsi="Arial" w:hint="default"/>
      </w:rPr>
    </w:lvl>
    <w:lvl w:ilvl="6" w:tplc="4A32DDEA" w:tentative="1">
      <w:start w:val="1"/>
      <w:numFmt w:val="bullet"/>
      <w:lvlText w:val="•"/>
      <w:lvlJc w:val="left"/>
      <w:pPr>
        <w:tabs>
          <w:tab w:val="num" w:pos="5040"/>
        </w:tabs>
        <w:ind w:left="5040" w:hanging="360"/>
      </w:pPr>
      <w:rPr>
        <w:rFonts w:ascii="Arial" w:hAnsi="Arial" w:hint="default"/>
      </w:rPr>
    </w:lvl>
    <w:lvl w:ilvl="7" w:tplc="E2E02FF2" w:tentative="1">
      <w:start w:val="1"/>
      <w:numFmt w:val="bullet"/>
      <w:lvlText w:val="•"/>
      <w:lvlJc w:val="left"/>
      <w:pPr>
        <w:tabs>
          <w:tab w:val="num" w:pos="5760"/>
        </w:tabs>
        <w:ind w:left="5760" w:hanging="360"/>
      </w:pPr>
      <w:rPr>
        <w:rFonts w:ascii="Arial" w:hAnsi="Arial" w:hint="default"/>
      </w:rPr>
    </w:lvl>
    <w:lvl w:ilvl="8" w:tplc="E58019FC"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B205D09"/>
    <w:multiLevelType w:val="hybridMultilevel"/>
    <w:tmpl w:val="EB5A9418"/>
    <w:lvl w:ilvl="0" w:tplc="E8EADDDA">
      <w:start w:val="1"/>
      <w:numFmt w:val="bullet"/>
      <w:lvlText w:val=""/>
      <w:lvlJc w:val="left"/>
      <w:pPr>
        <w:tabs>
          <w:tab w:val="num" w:pos="720"/>
        </w:tabs>
        <w:ind w:left="720" w:hanging="360"/>
      </w:pPr>
      <w:rPr>
        <w:rFonts w:ascii="Wingdings" w:hAnsi="Wingdings" w:hint="default"/>
      </w:rPr>
    </w:lvl>
    <w:lvl w:ilvl="1" w:tplc="93A00F06" w:tentative="1">
      <w:start w:val="1"/>
      <w:numFmt w:val="bullet"/>
      <w:lvlText w:val=""/>
      <w:lvlJc w:val="left"/>
      <w:pPr>
        <w:tabs>
          <w:tab w:val="num" w:pos="1440"/>
        </w:tabs>
        <w:ind w:left="1440" w:hanging="360"/>
      </w:pPr>
      <w:rPr>
        <w:rFonts w:ascii="Wingdings" w:hAnsi="Wingdings" w:hint="default"/>
      </w:rPr>
    </w:lvl>
    <w:lvl w:ilvl="2" w:tplc="CC9AB838" w:tentative="1">
      <w:start w:val="1"/>
      <w:numFmt w:val="bullet"/>
      <w:lvlText w:val=""/>
      <w:lvlJc w:val="left"/>
      <w:pPr>
        <w:tabs>
          <w:tab w:val="num" w:pos="2160"/>
        </w:tabs>
        <w:ind w:left="2160" w:hanging="360"/>
      </w:pPr>
      <w:rPr>
        <w:rFonts w:ascii="Wingdings" w:hAnsi="Wingdings" w:hint="default"/>
      </w:rPr>
    </w:lvl>
    <w:lvl w:ilvl="3" w:tplc="D654F1F6" w:tentative="1">
      <w:start w:val="1"/>
      <w:numFmt w:val="bullet"/>
      <w:lvlText w:val=""/>
      <w:lvlJc w:val="left"/>
      <w:pPr>
        <w:tabs>
          <w:tab w:val="num" w:pos="2880"/>
        </w:tabs>
        <w:ind w:left="2880" w:hanging="360"/>
      </w:pPr>
      <w:rPr>
        <w:rFonts w:ascii="Wingdings" w:hAnsi="Wingdings" w:hint="default"/>
      </w:rPr>
    </w:lvl>
    <w:lvl w:ilvl="4" w:tplc="F202BE5C" w:tentative="1">
      <w:start w:val="1"/>
      <w:numFmt w:val="bullet"/>
      <w:lvlText w:val=""/>
      <w:lvlJc w:val="left"/>
      <w:pPr>
        <w:tabs>
          <w:tab w:val="num" w:pos="3600"/>
        </w:tabs>
        <w:ind w:left="3600" w:hanging="360"/>
      </w:pPr>
      <w:rPr>
        <w:rFonts w:ascii="Wingdings" w:hAnsi="Wingdings" w:hint="default"/>
      </w:rPr>
    </w:lvl>
    <w:lvl w:ilvl="5" w:tplc="441E8CE4" w:tentative="1">
      <w:start w:val="1"/>
      <w:numFmt w:val="bullet"/>
      <w:lvlText w:val=""/>
      <w:lvlJc w:val="left"/>
      <w:pPr>
        <w:tabs>
          <w:tab w:val="num" w:pos="4320"/>
        </w:tabs>
        <w:ind w:left="4320" w:hanging="360"/>
      </w:pPr>
      <w:rPr>
        <w:rFonts w:ascii="Wingdings" w:hAnsi="Wingdings" w:hint="default"/>
      </w:rPr>
    </w:lvl>
    <w:lvl w:ilvl="6" w:tplc="A6DE0C6E" w:tentative="1">
      <w:start w:val="1"/>
      <w:numFmt w:val="bullet"/>
      <w:lvlText w:val=""/>
      <w:lvlJc w:val="left"/>
      <w:pPr>
        <w:tabs>
          <w:tab w:val="num" w:pos="5040"/>
        </w:tabs>
        <w:ind w:left="5040" w:hanging="360"/>
      </w:pPr>
      <w:rPr>
        <w:rFonts w:ascii="Wingdings" w:hAnsi="Wingdings" w:hint="default"/>
      </w:rPr>
    </w:lvl>
    <w:lvl w:ilvl="7" w:tplc="3B9E98BC" w:tentative="1">
      <w:start w:val="1"/>
      <w:numFmt w:val="bullet"/>
      <w:lvlText w:val=""/>
      <w:lvlJc w:val="left"/>
      <w:pPr>
        <w:tabs>
          <w:tab w:val="num" w:pos="5760"/>
        </w:tabs>
        <w:ind w:left="5760" w:hanging="360"/>
      </w:pPr>
      <w:rPr>
        <w:rFonts w:ascii="Wingdings" w:hAnsi="Wingdings" w:hint="default"/>
      </w:rPr>
    </w:lvl>
    <w:lvl w:ilvl="8" w:tplc="0DCA69BC"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3E007F3"/>
    <w:multiLevelType w:val="hybridMultilevel"/>
    <w:tmpl w:val="6A5606AE"/>
    <w:lvl w:ilvl="0" w:tplc="9AB69D8A">
      <w:start w:val="1"/>
      <w:numFmt w:val="bullet"/>
      <w:lvlText w:val=""/>
      <w:lvlJc w:val="left"/>
      <w:pPr>
        <w:tabs>
          <w:tab w:val="num" w:pos="720"/>
        </w:tabs>
        <w:ind w:left="720" w:hanging="360"/>
      </w:pPr>
      <w:rPr>
        <w:rFonts w:ascii="Wingdings" w:hAnsi="Wingdings" w:hint="default"/>
      </w:rPr>
    </w:lvl>
    <w:lvl w:ilvl="1" w:tplc="353CA5F4" w:tentative="1">
      <w:start w:val="1"/>
      <w:numFmt w:val="bullet"/>
      <w:lvlText w:val=""/>
      <w:lvlJc w:val="left"/>
      <w:pPr>
        <w:tabs>
          <w:tab w:val="num" w:pos="1440"/>
        </w:tabs>
        <w:ind w:left="1440" w:hanging="360"/>
      </w:pPr>
      <w:rPr>
        <w:rFonts w:ascii="Wingdings" w:hAnsi="Wingdings" w:hint="default"/>
      </w:rPr>
    </w:lvl>
    <w:lvl w:ilvl="2" w:tplc="20302D08" w:tentative="1">
      <w:start w:val="1"/>
      <w:numFmt w:val="bullet"/>
      <w:lvlText w:val=""/>
      <w:lvlJc w:val="left"/>
      <w:pPr>
        <w:tabs>
          <w:tab w:val="num" w:pos="2160"/>
        </w:tabs>
        <w:ind w:left="2160" w:hanging="360"/>
      </w:pPr>
      <w:rPr>
        <w:rFonts w:ascii="Wingdings" w:hAnsi="Wingdings" w:hint="default"/>
      </w:rPr>
    </w:lvl>
    <w:lvl w:ilvl="3" w:tplc="DA047640" w:tentative="1">
      <w:start w:val="1"/>
      <w:numFmt w:val="bullet"/>
      <w:lvlText w:val=""/>
      <w:lvlJc w:val="left"/>
      <w:pPr>
        <w:tabs>
          <w:tab w:val="num" w:pos="2880"/>
        </w:tabs>
        <w:ind w:left="2880" w:hanging="360"/>
      </w:pPr>
      <w:rPr>
        <w:rFonts w:ascii="Wingdings" w:hAnsi="Wingdings" w:hint="default"/>
      </w:rPr>
    </w:lvl>
    <w:lvl w:ilvl="4" w:tplc="01F8F4A0" w:tentative="1">
      <w:start w:val="1"/>
      <w:numFmt w:val="bullet"/>
      <w:lvlText w:val=""/>
      <w:lvlJc w:val="left"/>
      <w:pPr>
        <w:tabs>
          <w:tab w:val="num" w:pos="3600"/>
        </w:tabs>
        <w:ind w:left="3600" w:hanging="360"/>
      </w:pPr>
      <w:rPr>
        <w:rFonts w:ascii="Wingdings" w:hAnsi="Wingdings" w:hint="default"/>
      </w:rPr>
    </w:lvl>
    <w:lvl w:ilvl="5" w:tplc="2164479C" w:tentative="1">
      <w:start w:val="1"/>
      <w:numFmt w:val="bullet"/>
      <w:lvlText w:val=""/>
      <w:lvlJc w:val="left"/>
      <w:pPr>
        <w:tabs>
          <w:tab w:val="num" w:pos="4320"/>
        </w:tabs>
        <w:ind w:left="4320" w:hanging="360"/>
      </w:pPr>
      <w:rPr>
        <w:rFonts w:ascii="Wingdings" w:hAnsi="Wingdings" w:hint="default"/>
      </w:rPr>
    </w:lvl>
    <w:lvl w:ilvl="6" w:tplc="AB42861E" w:tentative="1">
      <w:start w:val="1"/>
      <w:numFmt w:val="bullet"/>
      <w:lvlText w:val=""/>
      <w:lvlJc w:val="left"/>
      <w:pPr>
        <w:tabs>
          <w:tab w:val="num" w:pos="5040"/>
        </w:tabs>
        <w:ind w:left="5040" w:hanging="360"/>
      </w:pPr>
      <w:rPr>
        <w:rFonts w:ascii="Wingdings" w:hAnsi="Wingdings" w:hint="default"/>
      </w:rPr>
    </w:lvl>
    <w:lvl w:ilvl="7" w:tplc="9FD2BAA2" w:tentative="1">
      <w:start w:val="1"/>
      <w:numFmt w:val="bullet"/>
      <w:lvlText w:val=""/>
      <w:lvlJc w:val="left"/>
      <w:pPr>
        <w:tabs>
          <w:tab w:val="num" w:pos="5760"/>
        </w:tabs>
        <w:ind w:left="5760" w:hanging="360"/>
      </w:pPr>
      <w:rPr>
        <w:rFonts w:ascii="Wingdings" w:hAnsi="Wingdings" w:hint="default"/>
      </w:rPr>
    </w:lvl>
    <w:lvl w:ilvl="8" w:tplc="7F767182"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43419A9"/>
    <w:multiLevelType w:val="hybridMultilevel"/>
    <w:tmpl w:val="611628B8"/>
    <w:lvl w:ilvl="0" w:tplc="1C090005">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0" w15:restartNumberingAfterBreak="0">
    <w:nsid w:val="24992F4F"/>
    <w:multiLevelType w:val="hybridMultilevel"/>
    <w:tmpl w:val="D0D87C6E"/>
    <w:lvl w:ilvl="0" w:tplc="236A028C">
      <w:numFmt w:val="bullet"/>
      <w:lvlText w:val="-"/>
      <w:lvlJc w:val="left"/>
      <w:pPr>
        <w:ind w:left="720" w:hanging="360"/>
      </w:pPr>
      <w:rPr>
        <w:rFonts w:ascii="Arial" w:eastAsiaTheme="minorHAnsi" w:hAnsi="Arial" w:cs="Aria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1" w15:restartNumberingAfterBreak="0">
    <w:nsid w:val="277F6E13"/>
    <w:multiLevelType w:val="hybridMultilevel"/>
    <w:tmpl w:val="1AF482C2"/>
    <w:lvl w:ilvl="0" w:tplc="AAB464C8">
      <w:start w:val="1"/>
      <w:numFmt w:val="bullet"/>
      <w:lvlText w:val="▪"/>
      <w:lvlJc w:val="left"/>
      <w:pPr>
        <w:ind w:left="720" w:hanging="36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9B71985"/>
    <w:multiLevelType w:val="hybridMultilevel"/>
    <w:tmpl w:val="881C096A"/>
    <w:lvl w:ilvl="0" w:tplc="9E54A626">
      <w:start w:val="1"/>
      <w:numFmt w:val="bullet"/>
      <w:lvlText w:val="-"/>
      <w:lvlJc w:val="left"/>
      <w:pPr>
        <w:ind w:left="1800" w:hanging="360"/>
      </w:pPr>
      <w:rPr>
        <w:rFonts w:ascii="Tahoma" w:eastAsia="Times New Roman" w:hAnsi="Tahoma" w:cs="Tahoma" w:hint="default"/>
      </w:rPr>
    </w:lvl>
    <w:lvl w:ilvl="1" w:tplc="1C090003">
      <w:start w:val="1"/>
      <w:numFmt w:val="bullet"/>
      <w:lvlText w:val="o"/>
      <w:lvlJc w:val="left"/>
      <w:pPr>
        <w:ind w:left="2520" w:hanging="360"/>
      </w:pPr>
      <w:rPr>
        <w:rFonts w:ascii="Courier New" w:hAnsi="Courier New" w:cs="Courier New" w:hint="default"/>
      </w:rPr>
    </w:lvl>
    <w:lvl w:ilvl="2" w:tplc="1C090005">
      <w:start w:val="1"/>
      <w:numFmt w:val="bullet"/>
      <w:lvlText w:val=""/>
      <w:lvlJc w:val="left"/>
      <w:pPr>
        <w:ind w:left="3240" w:hanging="360"/>
      </w:pPr>
      <w:rPr>
        <w:rFonts w:ascii="Wingdings" w:hAnsi="Wingdings" w:hint="default"/>
      </w:rPr>
    </w:lvl>
    <w:lvl w:ilvl="3" w:tplc="1C090001">
      <w:start w:val="1"/>
      <w:numFmt w:val="bullet"/>
      <w:lvlText w:val=""/>
      <w:lvlJc w:val="left"/>
      <w:pPr>
        <w:ind w:left="3960" w:hanging="360"/>
      </w:pPr>
      <w:rPr>
        <w:rFonts w:ascii="Symbol" w:hAnsi="Symbol" w:hint="default"/>
      </w:rPr>
    </w:lvl>
    <w:lvl w:ilvl="4" w:tplc="1C090003">
      <w:start w:val="1"/>
      <w:numFmt w:val="bullet"/>
      <w:lvlText w:val="o"/>
      <w:lvlJc w:val="left"/>
      <w:pPr>
        <w:ind w:left="4680" w:hanging="360"/>
      </w:pPr>
      <w:rPr>
        <w:rFonts w:ascii="Courier New" w:hAnsi="Courier New" w:cs="Courier New" w:hint="default"/>
      </w:rPr>
    </w:lvl>
    <w:lvl w:ilvl="5" w:tplc="1C090005">
      <w:start w:val="1"/>
      <w:numFmt w:val="bullet"/>
      <w:lvlText w:val=""/>
      <w:lvlJc w:val="left"/>
      <w:pPr>
        <w:ind w:left="5400" w:hanging="360"/>
      </w:pPr>
      <w:rPr>
        <w:rFonts w:ascii="Wingdings" w:hAnsi="Wingdings" w:hint="default"/>
      </w:rPr>
    </w:lvl>
    <w:lvl w:ilvl="6" w:tplc="1C090001">
      <w:start w:val="1"/>
      <w:numFmt w:val="bullet"/>
      <w:lvlText w:val=""/>
      <w:lvlJc w:val="left"/>
      <w:pPr>
        <w:ind w:left="6120" w:hanging="360"/>
      </w:pPr>
      <w:rPr>
        <w:rFonts w:ascii="Symbol" w:hAnsi="Symbol" w:hint="default"/>
      </w:rPr>
    </w:lvl>
    <w:lvl w:ilvl="7" w:tplc="1C090003">
      <w:start w:val="1"/>
      <w:numFmt w:val="bullet"/>
      <w:lvlText w:val="o"/>
      <w:lvlJc w:val="left"/>
      <w:pPr>
        <w:ind w:left="6840" w:hanging="360"/>
      </w:pPr>
      <w:rPr>
        <w:rFonts w:ascii="Courier New" w:hAnsi="Courier New" w:cs="Courier New" w:hint="default"/>
      </w:rPr>
    </w:lvl>
    <w:lvl w:ilvl="8" w:tplc="1C090005">
      <w:start w:val="1"/>
      <w:numFmt w:val="bullet"/>
      <w:lvlText w:val=""/>
      <w:lvlJc w:val="left"/>
      <w:pPr>
        <w:ind w:left="7560" w:hanging="360"/>
      </w:pPr>
      <w:rPr>
        <w:rFonts w:ascii="Wingdings" w:hAnsi="Wingdings" w:hint="default"/>
      </w:rPr>
    </w:lvl>
  </w:abstractNum>
  <w:abstractNum w:abstractNumId="13" w15:restartNumberingAfterBreak="0">
    <w:nsid w:val="2BD24FE9"/>
    <w:multiLevelType w:val="hybridMultilevel"/>
    <w:tmpl w:val="A2704524"/>
    <w:lvl w:ilvl="0" w:tplc="1C090001">
      <w:start w:val="1"/>
      <w:numFmt w:val="bullet"/>
      <w:lvlText w:val=""/>
      <w:lvlJc w:val="left"/>
      <w:pPr>
        <w:ind w:left="2520" w:hanging="360"/>
      </w:pPr>
      <w:rPr>
        <w:rFonts w:ascii="Symbol" w:hAnsi="Symbol" w:hint="default"/>
      </w:rPr>
    </w:lvl>
    <w:lvl w:ilvl="1" w:tplc="1C090003" w:tentative="1">
      <w:start w:val="1"/>
      <w:numFmt w:val="bullet"/>
      <w:lvlText w:val="o"/>
      <w:lvlJc w:val="left"/>
      <w:pPr>
        <w:ind w:left="3240" w:hanging="360"/>
      </w:pPr>
      <w:rPr>
        <w:rFonts w:ascii="Courier New" w:hAnsi="Courier New" w:cs="Courier New" w:hint="default"/>
      </w:rPr>
    </w:lvl>
    <w:lvl w:ilvl="2" w:tplc="1C090005" w:tentative="1">
      <w:start w:val="1"/>
      <w:numFmt w:val="bullet"/>
      <w:lvlText w:val=""/>
      <w:lvlJc w:val="left"/>
      <w:pPr>
        <w:ind w:left="3960" w:hanging="360"/>
      </w:pPr>
      <w:rPr>
        <w:rFonts w:ascii="Wingdings" w:hAnsi="Wingdings" w:hint="default"/>
      </w:rPr>
    </w:lvl>
    <w:lvl w:ilvl="3" w:tplc="1C090001" w:tentative="1">
      <w:start w:val="1"/>
      <w:numFmt w:val="bullet"/>
      <w:lvlText w:val=""/>
      <w:lvlJc w:val="left"/>
      <w:pPr>
        <w:ind w:left="4680" w:hanging="360"/>
      </w:pPr>
      <w:rPr>
        <w:rFonts w:ascii="Symbol" w:hAnsi="Symbol" w:hint="default"/>
      </w:rPr>
    </w:lvl>
    <w:lvl w:ilvl="4" w:tplc="1C090003" w:tentative="1">
      <w:start w:val="1"/>
      <w:numFmt w:val="bullet"/>
      <w:lvlText w:val="o"/>
      <w:lvlJc w:val="left"/>
      <w:pPr>
        <w:ind w:left="5400" w:hanging="360"/>
      </w:pPr>
      <w:rPr>
        <w:rFonts w:ascii="Courier New" w:hAnsi="Courier New" w:cs="Courier New" w:hint="default"/>
      </w:rPr>
    </w:lvl>
    <w:lvl w:ilvl="5" w:tplc="1C090005" w:tentative="1">
      <w:start w:val="1"/>
      <w:numFmt w:val="bullet"/>
      <w:lvlText w:val=""/>
      <w:lvlJc w:val="left"/>
      <w:pPr>
        <w:ind w:left="6120" w:hanging="360"/>
      </w:pPr>
      <w:rPr>
        <w:rFonts w:ascii="Wingdings" w:hAnsi="Wingdings" w:hint="default"/>
      </w:rPr>
    </w:lvl>
    <w:lvl w:ilvl="6" w:tplc="1C090001" w:tentative="1">
      <w:start w:val="1"/>
      <w:numFmt w:val="bullet"/>
      <w:lvlText w:val=""/>
      <w:lvlJc w:val="left"/>
      <w:pPr>
        <w:ind w:left="6840" w:hanging="360"/>
      </w:pPr>
      <w:rPr>
        <w:rFonts w:ascii="Symbol" w:hAnsi="Symbol" w:hint="default"/>
      </w:rPr>
    </w:lvl>
    <w:lvl w:ilvl="7" w:tplc="1C090003" w:tentative="1">
      <w:start w:val="1"/>
      <w:numFmt w:val="bullet"/>
      <w:lvlText w:val="o"/>
      <w:lvlJc w:val="left"/>
      <w:pPr>
        <w:ind w:left="7560" w:hanging="360"/>
      </w:pPr>
      <w:rPr>
        <w:rFonts w:ascii="Courier New" w:hAnsi="Courier New" w:cs="Courier New" w:hint="default"/>
      </w:rPr>
    </w:lvl>
    <w:lvl w:ilvl="8" w:tplc="1C090005" w:tentative="1">
      <w:start w:val="1"/>
      <w:numFmt w:val="bullet"/>
      <w:lvlText w:val=""/>
      <w:lvlJc w:val="left"/>
      <w:pPr>
        <w:ind w:left="8280" w:hanging="360"/>
      </w:pPr>
      <w:rPr>
        <w:rFonts w:ascii="Wingdings" w:hAnsi="Wingdings" w:hint="default"/>
      </w:rPr>
    </w:lvl>
  </w:abstractNum>
  <w:abstractNum w:abstractNumId="14" w15:restartNumberingAfterBreak="0">
    <w:nsid w:val="2FAB772F"/>
    <w:multiLevelType w:val="hybridMultilevel"/>
    <w:tmpl w:val="E94CC0F4"/>
    <w:lvl w:ilvl="0" w:tplc="1C090005">
      <w:start w:val="1"/>
      <w:numFmt w:val="bullet"/>
      <w:lvlText w:val=""/>
      <w:lvlJc w:val="left"/>
      <w:pPr>
        <w:ind w:left="1860" w:hanging="360"/>
      </w:pPr>
      <w:rPr>
        <w:rFonts w:ascii="Wingdings" w:hAnsi="Wingdings" w:hint="default"/>
      </w:rPr>
    </w:lvl>
    <w:lvl w:ilvl="1" w:tplc="1C090019" w:tentative="1">
      <w:start w:val="1"/>
      <w:numFmt w:val="lowerLetter"/>
      <w:lvlText w:val="%2."/>
      <w:lvlJc w:val="left"/>
      <w:pPr>
        <w:ind w:left="2580" w:hanging="360"/>
      </w:pPr>
    </w:lvl>
    <w:lvl w:ilvl="2" w:tplc="1C09001B" w:tentative="1">
      <w:start w:val="1"/>
      <w:numFmt w:val="lowerRoman"/>
      <w:lvlText w:val="%3."/>
      <w:lvlJc w:val="right"/>
      <w:pPr>
        <w:ind w:left="3300" w:hanging="180"/>
      </w:pPr>
    </w:lvl>
    <w:lvl w:ilvl="3" w:tplc="1C09000F" w:tentative="1">
      <w:start w:val="1"/>
      <w:numFmt w:val="decimal"/>
      <w:lvlText w:val="%4."/>
      <w:lvlJc w:val="left"/>
      <w:pPr>
        <w:ind w:left="4020" w:hanging="360"/>
      </w:pPr>
    </w:lvl>
    <w:lvl w:ilvl="4" w:tplc="1C090019" w:tentative="1">
      <w:start w:val="1"/>
      <w:numFmt w:val="lowerLetter"/>
      <w:lvlText w:val="%5."/>
      <w:lvlJc w:val="left"/>
      <w:pPr>
        <w:ind w:left="4740" w:hanging="360"/>
      </w:pPr>
    </w:lvl>
    <w:lvl w:ilvl="5" w:tplc="1C09001B" w:tentative="1">
      <w:start w:val="1"/>
      <w:numFmt w:val="lowerRoman"/>
      <w:lvlText w:val="%6."/>
      <w:lvlJc w:val="right"/>
      <w:pPr>
        <w:ind w:left="5460" w:hanging="180"/>
      </w:pPr>
    </w:lvl>
    <w:lvl w:ilvl="6" w:tplc="1C09000F" w:tentative="1">
      <w:start w:val="1"/>
      <w:numFmt w:val="decimal"/>
      <w:lvlText w:val="%7."/>
      <w:lvlJc w:val="left"/>
      <w:pPr>
        <w:ind w:left="6180" w:hanging="360"/>
      </w:pPr>
    </w:lvl>
    <w:lvl w:ilvl="7" w:tplc="1C090019" w:tentative="1">
      <w:start w:val="1"/>
      <w:numFmt w:val="lowerLetter"/>
      <w:lvlText w:val="%8."/>
      <w:lvlJc w:val="left"/>
      <w:pPr>
        <w:ind w:left="6900" w:hanging="360"/>
      </w:pPr>
    </w:lvl>
    <w:lvl w:ilvl="8" w:tplc="1C09001B" w:tentative="1">
      <w:start w:val="1"/>
      <w:numFmt w:val="lowerRoman"/>
      <w:lvlText w:val="%9."/>
      <w:lvlJc w:val="right"/>
      <w:pPr>
        <w:ind w:left="7620" w:hanging="180"/>
      </w:pPr>
    </w:lvl>
  </w:abstractNum>
  <w:abstractNum w:abstractNumId="15" w15:restartNumberingAfterBreak="0">
    <w:nsid w:val="3142744B"/>
    <w:multiLevelType w:val="hybridMultilevel"/>
    <w:tmpl w:val="584E237C"/>
    <w:lvl w:ilvl="0" w:tplc="1C090005">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6" w15:restartNumberingAfterBreak="0">
    <w:nsid w:val="31BF3947"/>
    <w:multiLevelType w:val="hybridMultilevel"/>
    <w:tmpl w:val="0F1E31B6"/>
    <w:lvl w:ilvl="0" w:tplc="04090007">
      <w:start w:val="1"/>
      <w:numFmt w:val="bullet"/>
      <w:lvlText w:val=""/>
      <w:lvlPicBulletId w:val="0"/>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7" w15:restartNumberingAfterBreak="0">
    <w:nsid w:val="35DC72D6"/>
    <w:multiLevelType w:val="hybridMultilevel"/>
    <w:tmpl w:val="AB985132"/>
    <w:lvl w:ilvl="0" w:tplc="45509212">
      <w:start w:val="1"/>
      <w:numFmt w:val="bullet"/>
      <w:lvlText w:val="•"/>
      <w:lvlJc w:val="left"/>
      <w:pPr>
        <w:tabs>
          <w:tab w:val="num" w:pos="720"/>
        </w:tabs>
        <w:ind w:left="720" w:hanging="360"/>
      </w:pPr>
      <w:rPr>
        <w:rFonts w:ascii="Arial" w:hAnsi="Arial" w:hint="default"/>
      </w:rPr>
    </w:lvl>
    <w:lvl w:ilvl="1" w:tplc="652A7844" w:tentative="1">
      <w:start w:val="1"/>
      <w:numFmt w:val="bullet"/>
      <w:lvlText w:val="•"/>
      <w:lvlJc w:val="left"/>
      <w:pPr>
        <w:tabs>
          <w:tab w:val="num" w:pos="1440"/>
        </w:tabs>
        <w:ind w:left="1440" w:hanging="360"/>
      </w:pPr>
      <w:rPr>
        <w:rFonts w:ascii="Arial" w:hAnsi="Arial" w:hint="default"/>
      </w:rPr>
    </w:lvl>
    <w:lvl w:ilvl="2" w:tplc="3C2CAF46" w:tentative="1">
      <w:start w:val="1"/>
      <w:numFmt w:val="bullet"/>
      <w:lvlText w:val="•"/>
      <w:lvlJc w:val="left"/>
      <w:pPr>
        <w:tabs>
          <w:tab w:val="num" w:pos="2160"/>
        </w:tabs>
        <w:ind w:left="2160" w:hanging="360"/>
      </w:pPr>
      <w:rPr>
        <w:rFonts w:ascii="Arial" w:hAnsi="Arial" w:hint="default"/>
      </w:rPr>
    </w:lvl>
    <w:lvl w:ilvl="3" w:tplc="ABA20A5C" w:tentative="1">
      <w:start w:val="1"/>
      <w:numFmt w:val="bullet"/>
      <w:lvlText w:val="•"/>
      <w:lvlJc w:val="left"/>
      <w:pPr>
        <w:tabs>
          <w:tab w:val="num" w:pos="2880"/>
        </w:tabs>
        <w:ind w:left="2880" w:hanging="360"/>
      </w:pPr>
      <w:rPr>
        <w:rFonts w:ascii="Arial" w:hAnsi="Arial" w:hint="default"/>
      </w:rPr>
    </w:lvl>
    <w:lvl w:ilvl="4" w:tplc="D34A6554" w:tentative="1">
      <w:start w:val="1"/>
      <w:numFmt w:val="bullet"/>
      <w:lvlText w:val="•"/>
      <w:lvlJc w:val="left"/>
      <w:pPr>
        <w:tabs>
          <w:tab w:val="num" w:pos="3600"/>
        </w:tabs>
        <w:ind w:left="3600" w:hanging="360"/>
      </w:pPr>
      <w:rPr>
        <w:rFonts w:ascii="Arial" w:hAnsi="Arial" w:hint="default"/>
      </w:rPr>
    </w:lvl>
    <w:lvl w:ilvl="5" w:tplc="BEAAFBA0" w:tentative="1">
      <w:start w:val="1"/>
      <w:numFmt w:val="bullet"/>
      <w:lvlText w:val="•"/>
      <w:lvlJc w:val="left"/>
      <w:pPr>
        <w:tabs>
          <w:tab w:val="num" w:pos="4320"/>
        </w:tabs>
        <w:ind w:left="4320" w:hanging="360"/>
      </w:pPr>
      <w:rPr>
        <w:rFonts w:ascii="Arial" w:hAnsi="Arial" w:hint="default"/>
      </w:rPr>
    </w:lvl>
    <w:lvl w:ilvl="6" w:tplc="D4B4867E" w:tentative="1">
      <w:start w:val="1"/>
      <w:numFmt w:val="bullet"/>
      <w:lvlText w:val="•"/>
      <w:lvlJc w:val="left"/>
      <w:pPr>
        <w:tabs>
          <w:tab w:val="num" w:pos="5040"/>
        </w:tabs>
        <w:ind w:left="5040" w:hanging="360"/>
      </w:pPr>
      <w:rPr>
        <w:rFonts w:ascii="Arial" w:hAnsi="Arial" w:hint="default"/>
      </w:rPr>
    </w:lvl>
    <w:lvl w:ilvl="7" w:tplc="057CAC14" w:tentative="1">
      <w:start w:val="1"/>
      <w:numFmt w:val="bullet"/>
      <w:lvlText w:val="•"/>
      <w:lvlJc w:val="left"/>
      <w:pPr>
        <w:tabs>
          <w:tab w:val="num" w:pos="5760"/>
        </w:tabs>
        <w:ind w:left="5760" w:hanging="360"/>
      </w:pPr>
      <w:rPr>
        <w:rFonts w:ascii="Arial" w:hAnsi="Arial" w:hint="default"/>
      </w:rPr>
    </w:lvl>
    <w:lvl w:ilvl="8" w:tplc="F0B29018"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3D412DAD"/>
    <w:multiLevelType w:val="hybridMultilevel"/>
    <w:tmpl w:val="F80215E2"/>
    <w:lvl w:ilvl="0" w:tplc="1C090005">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9" w15:restartNumberingAfterBreak="0">
    <w:nsid w:val="41C449B7"/>
    <w:multiLevelType w:val="hybridMultilevel"/>
    <w:tmpl w:val="4872D48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0" w15:restartNumberingAfterBreak="0">
    <w:nsid w:val="42FD224C"/>
    <w:multiLevelType w:val="multilevel"/>
    <w:tmpl w:val="FDA40C3C"/>
    <w:lvl w:ilvl="0">
      <w:start w:val="1"/>
      <w:numFmt w:val="decimal"/>
      <w:lvlText w:val="%1."/>
      <w:lvlJc w:val="left"/>
      <w:pPr>
        <w:ind w:left="360" w:hanging="360"/>
      </w:pPr>
      <w:rPr>
        <w:rFonts w:hint="default"/>
      </w:rPr>
    </w:lvl>
    <w:lvl w:ilvl="1">
      <w:start w:val="1"/>
      <w:numFmt w:val="decimal"/>
      <w:lvlText w:val="%1.%2."/>
      <w:lvlJc w:val="left"/>
      <w:pPr>
        <w:ind w:left="430" w:hanging="360"/>
      </w:pPr>
      <w:rPr>
        <w:rFonts w:hint="default"/>
      </w:rPr>
    </w:lvl>
    <w:lvl w:ilvl="2">
      <w:start w:val="1"/>
      <w:numFmt w:val="decimal"/>
      <w:lvlText w:val="%1.%2.%3."/>
      <w:lvlJc w:val="left"/>
      <w:pPr>
        <w:ind w:left="860" w:hanging="720"/>
      </w:pPr>
      <w:rPr>
        <w:rFonts w:hint="default"/>
      </w:rPr>
    </w:lvl>
    <w:lvl w:ilvl="3">
      <w:start w:val="1"/>
      <w:numFmt w:val="decimal"/>
      <w:lvlText w:val="%1.%2.%3.%4."/>
      <w:lvlJc w:val="left"/>
      <w:pPr>
        <w:ind w:left="930" w:hanging="720"/>
      </w:pPr>
      <w:rPr>
        <w:rFonts w:hint="default"/>
      </w:rPr>
    </w:lvl>
    <w:lvl w:ilvl="4">
      <w:start w:val="1"/>
      <w:numFmt w:val="decimal"/>
      <w:lvlText w:val="%1.%2.%3.%4.%5."/>
      <w:lvlJc w:val="left"/>
      <w:pPr>
        <w:ind w:left="1000" w:hanging="720"/>
      </w:pPr>
      <w:rPr>
        <w:rFonts w:hint="default"/>
      </w:rPr>
    </w:lvl>
    <w:lvl w:ilvl="5">
      <w:start w:val="1"/>
      <w:numFmt w:val="decimal"/>
      <w:lvlText w:val="%1.%2.%3.%4.%5.%6."/>
      <w:lvlJc w:val="left"/>
      <w:pPr>
        <w:ind w:left="1430" w:hanging="1080"/>
      </w:pPr>
      <w:rPr>
        <w:rFonts w:hint="default"/>
      </w:rPr>
    </w:lvl>
    <w:lvl w:ilvl="6">
      <w:start w:val="1"/>
      <w:numFmt w:val="decimal"/>
      <w:lvlText w:val="%1.%2.%3.%4.%5.%6.%7."/>
      <w:lvlJc w:val="left"/>
      <w:pPr>
        <w:ind w:left="1500" w:hanging="1080"/>
      </w:pPr>
      <w:rPr>
        <w:rFonts w:hint="default"/>
      </w:rPr>
    </w:lvl>
    <w:lvl w:ilvl="7">
      <w:start w:val="1"/>
      <w:numFmt w:val="decimal"/>
      <w:lvlText w:val="%1.%2.%3.%4.%5.%6.%7.%8."/>
      <w:lvlJc w:val="left"/>
      <w:pPr>
        <w:ind w:left="1570" w:hanging="1080"/>
      </w:pPr>
      <w:rPr>
        <w:rFonts w:hint="default"/>
      </w:rPr>
    </w:lvl>
    <w:lvl w:ilvl="8">
      <w:start w:val="1"/>
      <w:numFmt w:val="decimal"/>
      <w:lvlText w:val="%1.%2.%3.%4.%5.%6.%7.%8.%9."/>
      <w:lvlJc w:val="left"/>
      <w:pPr>
        <w:ind w:left="2000" w:hanging="1440"/>
      </w:pPr>
      <w:rPr>
        <w:rFonts w:hint="default"/>
      </w:rPr>
    </w:lvl>
  </w:abstractNum>
  <w:abstractNum w:abstractNumId="21" w15:restartNumberingAfterBreak="0">
    <w:nsid w:val="43247BA4"/>
    <w:multiLevelType w:val="hybridMultilevel"/>
    <w:tmpl w:val="48787AEA"/>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54E7897"/>
    <w:multiLevelType w:val="hybridMultilevel"/>
    <w:tmpl w:val="12824D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7850073"/>
    <w:multiLevelType w:val="hybridMultilevel"/>
    <w:tmpl w:val="30523406"/>
    <w:lvl w:ilvl="0" w:tplc="1C09000B">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4" w15:restartNumberingAfterBreak="0">
    <w:nsid w:val="57911DE6"/>
    <w:multiLevelType w:val="hybridMultilevel"/>
    <w:tmpl w:val="6F9E97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8394B4F"/>
    <w:multiLevelType w:val="hybridMultilevel"/>
    <w:tmpl w:val="5EFA24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98C1B44"/>
    <w:multiLevelType w:val="hybridMultilevel"/>
    <w:tmpl w:val="69F66F14"/>
    <w:lvl w:ilvl="0" w:tplc="AAB464C8">
      <w:start w:val="1"/>
      <w:numFmt w:val="bullet"/>
      <w:lvlText w:val="▪"/>
      <w:lvlJc w:val="left"/>
      <w:pPr>
        <w:ind w:left="720" w:hanging="36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A75032F"/>
    <w:multiLevelType w:val="hybridMultilevel"/>
    <w:tmpl w:val="518022C4"/>
    <w:lvl w:ilvl="0" w:tplc="1C090015">
      <w:start w:val="1"/>
      <w:numFmt w:val="upp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8" w15:restartNumberingAfterBreak="0">
    <w:nsid w:val="5BE24303"/>
    <w:multiLevelType w:val="hybridMultilevel"/>
    <w:tmpl w:val="FD542BEA"/>
    <w:lvl w:ilvl="0" w:tplc="1C09000B">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9" w15:restartNumberingAfterBreak="0">
    <w:nsid w:val="5F2C733E"/>
    <w:multiLevelType w:val="hybridMultilevel"/>
    <w:tmpl w:val="A39409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5006FD4"/>
    <w:multiLevelType w:val="hybridMultilevel"/>
    <w:tmpl w:val="CE86A6E8"/>
    <w:lvl w:ilvl="0" w:tplc="89527F88">
      <w:start w:val="1"/>
      <w:numFmt w:val="bullet"/>
      <w:lvlText w:val=""/>
      <w:lvlJc w:val="left"/>
      <w:pPr>
        <w:tabs>
          <w:tab w:val="num" w:pos="720"/>
        </w:tabs>
        <w:ind w:left="720" w:hanging="360"/>
      </w:pPr>
      <w:rPr>
        <w:rFonts w:ascii="Symbol" w:hAnsi="Symbol" w:hint="default"/>
      </w:rPr>
    </w:lvl>
    <w:lvl w:ilvl="1" w:tplc="030C5F48" w:tentative="1">
      <w:start w:val="1"/>
      <w:numFmt w:val="bullet"/>
      <w:lvlText w:val=""/>
      <w:lvlJc w:val="left"/>
      <w:pPr>
        <w:tabs>
          <w:tab w:val="num" w:pos="1440"/>
        </w:tabs>
        <w:ind w:left="1440" w:hanging="360"/>
      </w:pPr>
      <w:rPr>
        <w:rFonts w:ascii="Symbol" w:hAnsi="Symbol" w:hint="default"/>
      </w:rPr>
    </w:lvl>
    <w:lvl w:ilvl="2" w:tplc="D3DA017C" w:tentative="1">
      <w:start w:val="1"/>
      <w:numFmt w:val="bullet"/>
      <w:lvlText w:val=""/>
      <w:lvlJc w:val="left"/>
      <w:pPr>
        <w:tabs>
          <w:tab w:val="num" w:pos="2160"/>
        </w:tabs>
        <w:ind w:left="2160" w:hanging="360"/>
      </w:pPr>
      <w:rPr>
        <w:rFonts w:ascii="Symbol" w:hAnsi="Symbol" w:hint="default"/>
      </w:rPr>
    </w:lvl>
    <w:lvl w:ilvl="3" w:tplc="36A49E26" w:tentative="1">
      <w:start w:val="1"/>
      <w:numFmt w:val="bullet"/>
      <w:lvlText w:val=""/>
      <w:lvlJc w:val="left"/>
      <w:pPr>
        <w:tabs>
          <w:tab w:val="num" w:pos="2880"/>
        </w:tabs>
        <w:ind w:left="2880" w:hanging="360"/>
      </w:pPr>
      <w:rPr>
        <w:rFonts w:ascii="Symbol" w:hAnsi="Symbol" w:hint="default"/>
      </w:rPr>
    </w:lvl>
    <w:lvl w:ilvl="4" w:tplc="C422EAB0" w:tentative="1">
      <w:start w:val="1"/>
      <w:numFmt w:val="bullet"/>
      <w:lvlText w:val=""/>
      <w:lvlJc w:val="left"/>
      <w:pPr>
        <w:tabs>
          <w:tab w:val="num" w:pos="3600"/>
        </w:tabs>
        <w:ind w:left="3600" w:hanging="360"/>
      </w:pPr>
      <w:rPr>
        <w:rFonts w:ascii="Symbol" w:hAnsi="Symbol" w:hint="default"/>
      </w:rPr>
    </w:lvl>
    <w:lvl w:ilvl="5" w:tplc="1BDAED22" w:tentative="1">
      <w:start w:val="1"/>
      <w:numFmt w:val="bullet"/>
      <w:lvlText w:val=""/>
      <w:lvlJc w:val="left"/>
      <w:pPr>
        <w:tabs>
          <w:tab w:val="num" w:pos="4320"/>
        </w:tabs>
        <w:ind w:left="4320" w:hanging="360"/>
      </w:pPr>
      <w:rPr>
        <w:rFonts w:ascii="Symbol" w:hAnsi="Symbol" w:hint="default"/>
      </w:rPr>
    </w:lvl>
    <w:lvl w:ilvl="6" w:tplc="EDD22868" w:tentative="1">
      <w:start w:val="1"/>
      <w:numFmt w:val="bullet"/>
      <w:lvlText w:val=""/>
      <w:lvlJc w:val="left"/>
      <w:pPr>
        <w:tabs>
          <w:tab w:val="num" w:pos="5040"/>
        </w:tabs>
        <w:ind w:left="5040" w:hanging="360"/>
      </w:pPr>
      <w:rPr>
        <w:rFonts w:ascii="Symbol" w:hAnsi="Symbol" w:hint="default"/>
      </w:rPr>
    </w:lvl>
    <w:lvl w:ilvl="7" w:tplc="86B6552A" w:tentative="1">
      <w:start w:val="1"/>
      <w:numFmt w:val="bullet"/>
      <w:lvlText w:val=""/>
      <w:lvlJc w:val="left"/>
      <w:pPr>
        <w:tabs>
          <w:tab w:val="num" w:pos="5760"/>
        </w:tabs>
        <w:ind w:left="5760" w:hanging="360"/>
      </w:pPr>
      <w:rPr>
        <w:rFonts w:ascii="Symbol" w:hAnsi="Symbol" w:hint="default"/>
      </w:rPr>
    </w:lvl>
    <w:lvl w:ilvl="8" w:tplc="C7B62054" w:tentative="1">
      <w:start w:val="1"/>
      <w:numFmt w:val="bullet"/>
      <w:lvlText w:val=""/>
      <w:lvlJc w:val="left"/>
      <w:pPr>
        <w:tabs>
          <w:tab w:val="num" w:pos="6480"/>
        </w:tabs>
        <w:ind w:left="6480" w:hanging="360"/>
      </w:pPr>
      <w:rPr>
        <w:rFonts w:ascii="Symbol" w:hAnsi="Symbol" w:hint="default"/>
      </w:rPr>
    </w:lvl>
  </w:abstractNum>
  <w:abstractNum w:abstractNumId="31" w15:restartNumberingAfterBreak="0">
    <w:nsid w:val="65385334"/>
    <w:multiLevelType w:val="hybridMultilevel"/>
    <w:tmpl w:val="56B6FF46"/>
    <w:lvl w:ilvl="0" w:tplc="1C090005">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2" w15:restartNumberingAfterBreak="0">
    <w:nsid w:val="68A30C61"/>
    <w:multiLevelType w:val="hybridMultilevel"/>
    <w:tmpl w:val="43C2003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3" w15:restartNumberingAfterBreak="0">
    <w:nsid w:val="6E627A74"/>
    <w:multiLevelType w:val="hybridMultilevel"/>
    <w:tmpl w:val="95C07F20"/>
    <w:lvl w:ilvl="0" w:tplc="04090001">
      <w:start w:val="1"/>
      <w:numFmt w:val="bullet"/>
      <w:lvlText w:val=""/>
      <w:lvlJc w:val="left"/>
      <w:pPr>
        <w:tabs>
          <w:tab w:val="num" w:pos="2970"/>
        </w:tabs>
        <w:ind w:left="297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01777D6"/>
    <w:multiLevelType w:val="hybridMultilevel"/>
    <w:tmpl w:val="57C6BF20"/>
    <w:lvl w:ilvl="0" w:tplc="AAB464C8">
      <w:start w:val="1"/>
      <w:numFmt w:val="bullet"/>
      <w:lvlText w:val="▪"/>
      <w:lvlJc w:val="left"/>
      <w:pPr>
        <w:ind w:left="1146" w:hanging="36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35" w15:restartNumberingAfterBreak="0">
    <w:nsid w:val="7EED1191"/>
    <w:multiLevelType w:val="hybridMultilevel"/>
    <w:tmpl w:val="F864D7BA"/>
    <w:lvl w:ilvl="0" w:tplc="1C090005">
      <w:start w:val="1"/>
      <w:numFmt w:val="bullet"/>
      <w:lvlText w:val=""/>
      <w:lvlJc w:val="left"/>
      <w:pPr>
        <w:ind w:left="720" w:hanging="360"/>
      </w:pPr>
      <w:rPr>
        <w:rFonts w:ascii="Wingdings" w:hAnsi="Wingdings" w:hint="default"/>
      </w:rPr>
    </w:lvl>
    <w:lvl w:ilvl="1" w:tplc="7C123CC8">
      <w:numFmt w:val="bullet"/>
      <w:lvlText w:val=""/>
      <w:lvlJc w:val="left"/>
      <w:pPr>
        <w:ind w:left="1440" w:hanging="360"/>
      </w:pPr>
      <w:rPr>
        <w:rFonts w:ascii="Symbol" w:eastAsia="Times New Roman" w:hAnsi="Symbol" w:cs="Tahoma"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num w:numId="1">
    <w:abstractNumId w:val="25"/>
  </w:num>
  <w:num w:numId="2">
    <w:abstractNumId w:val="24"/>
  </w:num>
  <w:num w:numId="3">
    <w:abstractNumId w:val="30"/>
  </w:num>
  <w:num w:numId="4">
    <w:abstractNumId w:val="22"/>
  </w:num>
  <w:num w:numId="5">
    <w:abstractNumId w:val="29"/>
  </w:num>
  <w:num w:numId="6">
    <w:abstractNumId w:val="16"/>
  </w:num>
  <w:num w:numId="7">
    <w:abstractNumId w:val="21"/>
  </w:num>
  <w:num w:numId="8">
    <w:abstractNumId w:val="4"/>
  </w:num>
  <w:num w:numId="9">
    <w:abstractNumId w:val="11"/>
  </w:num>
  <w:num w:numId="10">
    <w:abstractNumId w:val="34"/>
  </w:num>
  <w:num w:numId="11">
    <w:abstractNumId w:val="26"/>
  </w:num>
  <w:num w:numId="12">
    <w:abstractNumId w:val="33"/>
  </w:num>
  <w:num w:numId="13">
    <w:abstractNumId w:val="20"/>
  </w:num>
  <w:num w:numId="14">
    <w:abstractNumId w:val="27"/>
  </w:num>
  <w:num w:numId="15">
    <w:abstractNumId w:val="32"/>
  </w:num>
  <w:num w:numId="16">
    <w:abstractNumId w:val="9"/>
  </w:num>
  <w:num w:numId="17">
    <w:abstractNumId w:val="35"/>
  </w:num>
  <w:num w:numId="18">
    <w:abstractNumId w:val="18"/>
  </w:num>
  <w:num w:numId="19">
    <w:abstractNumId w:val="31"/>
  </w:num>
  <w:num w:numId="20">
    <w:abstractNumId w:val="0"/>
  </w:num>
  <w:num w:numId="21">
    <w:abstractNumId w:val="6"/>
  </w:num>
  <w:num w:numId="22">
    <w:abstractNumId w:val="8"/>
  </w:num>
  <w:num w:numId="23">
    <w:abstractNumId w:val="17"/>
  </w:num>
  <w:num w:numId="24">
    <w:abstractNumId w:val="7"/>
  </w:num>
  <w:num w:numId="25">
    <w:abstractNumId w:val="1"/>
  </w:num>
  <w:num w:numId="26">
    <w:abstractNumId w:val="10"/>
  </w:num>
  <w:num w:numId="27">
    <w:abstractNumId w:val="5"/>
  </w:num>
  <w:num w:numId="28">
    <w:abstractNumId w:val="15"/>
  </w:num>
  <w:num w:numId="29">
    <w:abstractNumId w:val="12"/>
  </w:num>
  <w:num w:numId="30">
    <w:abstractNumId w:val="13"/>
  </w:num>
  <w:num w:numId="31">
    <w:abstractNumId w:val="19"/>
  </w:num>
  <w:num w:numId="32">
    <w:abstractNumId w:val="2"/>
  </w:num>
  <w:num w:numId="33">
    <w:abstractNumId w:val="23"/>
  </w:num>
  <w:num w:numId="34">
    <w:abstractNumId w:val="28"/>
  </w:num>
  <w:num w:numId="35">
    <w:abstractNumId w:val="3"/>
  </w:num>
  <w:num w:numId="36">
    <w:abstractNumId w:val="14"/>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activeWritingStyle w:appName="MSWord" w:lang="en-GB" w:vendorID="64" w:dllVersion="6" w:nlCheck="1" w:checkStyle="1"/>
  <w:activeWritingStyle w:appName="MSWord" w:lang="en-ZA" w:vendorID="64" w:dllVersion="6" w:nlCheck="1" w:checkStyle="1"/>
  <w:activeWritingStyle w:appName="MSWord" w:lang="en-US" w:vendorID="64" w:dllVersion="6" w:nlCheck="1" w:checkStyle="1"/>
  <w:activeWritingStyle w:appName="MSWord" w:lang="en-US" w:vendorID="64" w:dllVersion="4096" w:nlCheck="1" w:checkStyle="0"/>
  <w:activeWritingStyle w:appName="MSWord" w:lang="en-GB" w:vendorID="64" w:dllVersion="4096" w:nlCheck="1" w:checkStyle="0"/>
  <w:activeWritingStyle w:appName="MSWord" w:lang="en-ZA" w:vendorID="64" w:dllVersion="4096" w:nlCheck="1" w:checkStyle="0"/>
  <w:activeWritingStyle w:appName="MSWord" w:lang="fr-FR" w:vendorID="64" w:dllVersion="6"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4A36"/>
    <w:rsid w:val="00000619"/>
    <w:rsid w:val="000006EA"/>
    <w:rsid w:val="00001165"/>
    <w:rsid w:val="000012D0"/>
    <w:rsid w:val="00001310"/>
    <w:rsid w:val="00001B36"/>
    <w:rsid w:val="00001D34"/>
    <w:rsid w:val="00001EC3"/>
    <w:rsid w:val="00003B93"/>
    <w:rsid w:val="00003CBE"/>
    <w:rsid w:val="00003E68"/>
    <w:rsid w:val="00005D6D"/>
    <w:rsid w:val="0000657B"/>
    <w:rsid w:val="0000670E"/>
    <w:rsid w:val="000068F2"/>
    <w:rsid w:val="0000714D"/>
    <w:rsid w:val="00007217"/>
    <w:rsid w:val="0000788B"/>
    <w:rsid w:val="00011CDC"/>
    <w:rsid w:val="000129C8"/>
    <w:rsid w:val="0001311B"/>
    <w:rsid w:val="000136DA"/>
    <w:rsid w:val="0001375F"/>
    <w:rsid w:val="00013E39"/>
    <w:rsid w:val="00014D5B"/>
    <w:rsid w:val="000156D3"/>
    <w:rsid w:val="00017341"/>
    <w:rsid w:val="000173B1"/>
    <w:rsid w:val="00017467"/>
    <w:rsid w:val="0002087F"/>
    <w:rsid w:val="00021371"/>
    <w:rsid w:val="00022FD2"/>
    <w:rsid w:val="0002395E"/>
    <w:rsid w:val="000247AA"/>
    <w:rsid w:val="00024BF4"/>
    <w:rsid w:val="0002510B"/>
    <w:rsid w:val="000262FB"/>
    <w:rsid w:val="0002681B"/>
    <w:rsid w:val="00027AEA"/>
    <w:rsid w:val="00030635"/>
    <w:rsid w:val="00030EAD"/>
    <w:rsid w:val="00030EE0"/>
    <w:rsid w:val="00031E0C"/>
    <w:rsid w:val="00032900"/>
    <w:rsid w:val="00032990"/>
    <w:rsid w:val="00032E7E"/>
    <w:rsid w:val="000334A0"/>
    <w:rsid w:val="00033846"/>
    <w:rsid w:val="00035180"/>
    <w:rsid w:val="0003577A"/>
    <w:rsid w:val="00036133"/>
    <w:rsid w:val="00036490"/>
    <w:rsid w:val="00037822"/>
    <w:rsid w:val="00040A77"/>
    <w:rsid w:val="000413EB"/>
    <w:rsid w:val="000435F6"/>
    <w:rsid w:val="00043674"/>
    <w:rsid w:val="000447C8"/>
    <w:rsid w:val="00050419"/>
    <w:rsid w:val="00050537"/>
    <w:rsid w:val="000513B6"/>
    <w:rsid w:val="000519EF"/>
    <w:rsid w:val="00052362"/>
    <w:rsid w:val="00052A78"/>
    <w:rsid w:val="00053F00"/>
    <w:rsid w:val="00054208"/>
    <w:rsid w:val="000545CE"/>
    <w:rsid w:val="00054DB6"/>
    <w:rsid w:val="000554C7"/>
    <w:rsid w:val="00055A5D"/>
    <w:rsid w:val="00056F31"/>
    <w:rsid w:val="0005731C"/>
    <w:rsid w:val="00061A60"/>
    <w:rsid w:val="00064068"/>
    <w:rsid w:val="000658C3"/>
    <w:rsid w:val="00070069"/>
    <w:rsid w:val="000702B2"/>
    <w:rsid w:val="00070A0D"/>
    <w:rsid w:val="00070A56"/>
    <w:rsid w:val="000726CE"/>
    <w:rsid w:val="000739DE"/>
    <w:rsid w:val="00074170"/>
    <w:rsid w:val="00074427"/>
    <w:rsid w:val="00075AEA"/>
    <w:rsid w:val="00076063"/>
    <w:rsid w:val="0007662A"/>
    <w:rsid w:val="000775FC"/>
    <w:rsid w:val="00080595"/>
    <w:rsid w:val="00080752"/>
    <w:rsid w:val="0008281A"/>
    <w:rsid w:val="00083865"/>
    <w:rsid w:val="0008440C"/>
    <w:rsid w:val="00084E19"/>
    <w:rsid w:val="00087C40"/>
    <w:rsid w:val="0009005E"/>
    <w:rsid w:val="0009059B"/>
    <w:rsid w:val="00091A20"/>
    <w:rsid w:val="00092CA8"/>
    <w:rsid w:val="00092E59"/>
    <w:rsid w:val="000931BD"/>
    <w:rsid w:val="000934D7"/>
    <w:rsid w:val="00093E38"/>
    <w:rsid w:val="0009441D"/>
    <w:rsid w:val="00094604"/>
    <w:rsid w:val="00094D00"/>
    <w:rsid w:val="00095468"/>
    <w:rsid w:val="00095E11"/>
    <w:rsid w:val="00096297"/>
    <w:rsid w:val="000A0472"/>
    <w:rsid w:val="000A04E4"/>
    <w:rsid w:val="000A09D5"/>
    <w:rsid w:val="000A0AB5"/>
    <w:rsid w:val="000A0AD0"/>
    <w:rsid w:val="000A0F8F"/>
    <w:rsid w:val="000A2403"/>
    <w:rsid w:val="000A2CA1"/>
    <w:rsid w:val="000A3F50"/>
    <w:rsid w:val="000A40E8"/>
    <w:rsid w:val="000A4705"/>
    <w:rsid w:val="000A50BF"/>
    <w:rsid w:val="000A5D95"/>
    <w:rsid w:val="000A6728"/>
    <w:rsid w:val="000A723C"/>
    <w:rsid w:val="000A798B"/>
    <w:rsid w:val="000A7B9D"/>
    <w:rsid w:val="000A7C34"/>
    <w:rsid w:val="000B1545"/>
    <w:rsid w:val="000B1F2A"/>
    <w:rsid w:val="000B214E"/>
    <w:rsid w:val="000B2351"/>
    <w:rsid w:val="000B3BBB"/>
    <w:rsid w:val="000B42A9"/>
    <w:rsid w:val="000B4B41"/>
    <w:rsid w:val="000B5706"/>
    <w:rsid w:val="000B659B"/>
    <w:rsid w:val="000B66B2"/>
    <w:rsid w:val="000B6D38"/>
    <w:rsid w:val="000B6DB8"/>
    <w:rsid w:val="000C0C26"/>
    <w:rsid w:val="000C101C"/>
    <w:rsid w:val="000C24C4"/>
    <w:rsid w:val="000C2C67"/>
    <w:rsid w:val="000C3B69"/>
    <w:rsid w:val="000C4259"/>
    <w:rsid w:val="000C4958"/>
    <w:rsid w:val="000C5B96"/>
    <w:rsid w:val="000C7505"/>
    <w:rsid w:val="000D0189"/>
    <w:rsid w:val="000D06D9"/>
    <w:rsid w:val="000D106E"/>
    <w:rsid w:val="000D1708"/>
    <w:rsid w:val="000D1B9C"/>
    <w:rsid w:val="000D1BDF"/>
    <w:rsid w:val="000D21F3"/>
    <w:rsid w:val="000D2CDD"/>
    <w:rsid w:val="000D547D"/>
    <w:rsid w:val="000D58A6"/>
    <w:rsid w:val="000D6369"/>
    <w:rsid w:val="000D67F6"/>
    <w:rsid w:val="000D6E43"/>
    <w:rsid w:val="000E0315"/>
    <w:rsid w:val="000E0F86"/>
    <w:rsid w:val="000E105F"/>
    <w:rsid w:val="000E35E0"/>
    <w:rsid w:val="000E4EE3"/>
    <w:rsid w:val="000E5914"/>
    <w:rsid w:val="000E6406"/>
    <w:rsid w:val="000E6517"/>
    <w:rsid w:val="000E692E"/>
    <w:rsid w:val="000E7BA0"/>
    <w:rsid w:val="000F2B33"/>
    <w:rsid w:val="000F32BA"/>
    <w:rsid w:val="000F653A"/>
    <w:rsid w:val="00100BC2"/>
    <w:rsid w:val="00100E1A"/>
    <w:rsid w:val="00101C61"/>
    <w:rsid w:val="00101D31"/>
    <w:rsid w:val="00101F55"/>
    <w:rsid w:val="00102408"/>
    <w:rsid w:val="00102D60"/>
    <w:rsid w:val="00104A88"/>
    <w:rsid w:val="001057C6"/>
    <w:rsid w:val="001061F4"/>
    <w:rsid w:val="001069D0"/>
    <w:rsid w:val="0010776F"/>
    <w:rsid w:val="001101F7"/>
    <w:rsid w:val="0011030B"/>
    <w:rsid w:val="001108E4"/>
    <w:rsid w:val="001114D3"/>
    <w:rsid w:val="001126E7"/>
    <w:rsid w:val="001129F7"/>
    <w:rsid w:val="00112BC7"/>
    <w:rsid w:val="00112C48"/>
    <w:rsid w:val="00112DFB"/>
    <w:rsid w:val="0011377A"/>
    <w:rsid w:val="00113DA8"/>
    <w:rsid w:val="001144E6"/>
    <w:rsid w:val="001152D2"/>
    <w:rsid w:val="001160AC"/>
    <w:rsid w:val="00120CB5"/>
    <w:rsid w:val="00123E24"/>
    <w:rsid w:val="00126380"/>
    <w:rsid w:val="0012655F"/>
    <w:rsid w:val="001272EF"/>
    <w:rsid w:val="0012745D"/>
    <w:rsid w:val="00127F09"/>
    <w:rsid w:val="00131BA0"/>
    <w:rsid w:val="00131DDE"/>
    <w:rsid w:val="001322F6"/>
    <w:rsid w:val="00134133"/>
    <w:rsid w:val="001344D4"/>
    <w:rsid w:val="00134A36"/>
    <w:rsid w:val="00135838"/>
    <w:rsid w:val="00136689"/>
    <w:rsid w:val="00136EEE"/>
    <w:rsid w:val="001371F6"/>
    <w:rsid w:val="00140581"/>
    <w:rsid w:val="001419F9"/>
    <w:rsid w:val="00141DDE"/>
    <w:rsid w:val="001456DB"/>
    <w:rsid w:val="00146F02"/>
    <w:rsid w:val="00150461"/>
    <w:rsid w:val="00151D7B"/>
    <w:rsid w:val="00153308"/>
    <w:rsid w:val="00153900"/>
    <w:rsid w:val="00153E32"/>
    <w:rsid w:val="00153F03"/>
    <w:rsid w:val="001553C4"/>
    <w:rsid w:val="00155D3D"/>
    <w:rsid w:val="00156B22"/>
    <w:rsid w:val="00157240"/>
    <w:rsid w:val="001578B5"/>
    <w:rsid w:val="00160F57"/>
    <w:rsid w:val="00161006"/>
    <w:rsid w:val="001613B9"/>
    <w:rsid w:val="0016250C"/>
    <w:rsid w:val="00162AF2"/>
    <w:rsid w:val="00163109"/>
    <w:rsid w:val="001640B5"/>
    <w:rsid w:val="00164364"/>
    <w:rsid w:val="0016462F"/>
    <w:rsid w:val="00164834"/>
    <w:rsid w:val="00164E05"/>
    <w:rsid w:val="001656AB"/>
    <w:rsid w:val="00166122"/>
    <w:rsid w:val="00166A81"/>
    <w:rsid w:val="001670B7"/>
    <w:rsid w:val="00170D1E"/>
    <w:rsid w:val="001745F6"/>
    <w:rsid w:val="00175E8A"/>
    <w:rsid w:val="00176B5F"/>
    <w:rsid w:val="00176C67"/>
    <w:rsid w:val="001771C3"/>
    <w:rsid w:val="001807D2"/>
    <w:rsid w:val="0018114D"/>
    <w:rsid w:val="00183664"/>
    <w:rsid w:val="001840C3"/>
    <w:rsid w:val="00184677"/>
    <w:rsid w:val="001855AF"/>
    <w:rsid w:val="00186F47"/>
    <w:rsid w:val="001871C3"/>
    <w:rsid w:val="00190F42"/>
    <w:rsid w:val="00191A4D"/>
    <w:rsid w:val="00192702"/>
    <w:rsid w:val="00192B36"/>
    <w:rsid w:val="00193C62"/>
    <w:rsid w:val="00194FEA"/>
    <w:rsid w:val="001955B0"/>
    <w:rsid w:val="00195830"/>
    <w:rsid w:val="001967F3"/>
    <w:rsid w:val="001A0DB9"/>
    <w:rsid w:val="001A18A4"/>
    <w:rsid w:val="001A2358"/>
    <w:rsid w:val="001A4244"/>
    <w:rsid w:val="001A494F"/>
    <w:rsid w:val="001A4EB2"/>
    <w:rsid w:val="001A620C"/>
    <w:rsid w:val="001A691B"/>
    <w:rsid w:val="001A7DCC"/>
    <w:rsid w:val="001B0218"/>
    <w:rsid w:val="001B0847"/>
    <w:rsid w:val="001B12D9"/>
    <w:rsid w:val="001B2C39"/>
    <w:rsid w:val="001B3BC7"/>
    <w:rsid w:val="001B3D95"/>
    <w:rsid w:val="001B610F"/>
    <w:rsid w:val="001B6C92"/>
    <w:rsid w:val="001B7117"/>
    <w:rsid w:val="001B7D6D"/>
    <w:rsid w:val="001C049C"/>
    <w:rsid w:val="001C0A22"/>
    <w:rsid w:val="001C174E"/>
    <w:rsid w:val="001C198C"/>
    <w:rsid w:val="001C2013"/>
    <w:rsid w:val="001C2843"/>
    <w:rsid w:val="001C3101"/>
    <w:rsid w:val="001C327F"/>
    <w:rsid w:val="001C405E"/>
    <w:rsid w:val="001C41B5"/>
    <w:rsid w:val="001C4207"/>
    <w:rsid w:val="001C494D"/>
    <w:rsid w:val="001C5612"/>
    <w:rsid w:val="001C57EB"/>
    <w:rsid w:val="001C57FC"/>
    <w:rsid w:val="001C5AF0"/>
    <w:rsid w:val="001C75C8"/>
    <w:rsid w:val="001D1010"/>
    <w:rsid w:val="001D17CF"/>
    <w:rsid w:val="001D2BEE"/>
    <w:rsid w:val="001D4ED0"/>
    <w:rsid w:val="001D5E0B"/>
    <w:rsid w:val="001D70E0"/>
    <w:rsid w:val="001E0DBF"/>
    <w:rsid w:val="001E59A0"/>
    <w:rsid w:val="001E69E7"/>
    <w:rsid w:val="001F18B5"/>
    <w:rsid w:val="001F2F09"/>
    <w:rsid w:val="001F3179"/>
    <w:rsid w:val="001F33AC"/>
    <w:rsid w:val="001F42E4"/>
    <w:rsid w:val="001F6314"/>
    <w:rsid w:val="001F7A42"/>
    <w:rsid w:val="001F7A68"/>
    <w:rsid w:val="00200094"/>
    <w:rsid w:val="0020037D"/>
    <w:rsid w:val="002009A4"/>
    <w:rsid w:val="00201303"/>
    <w:rsid w:val="0020185E"/>
    <w:rsid w:val="00201E0D"/>
    <w:rsid w:val="00203D68"/>
    <w:rsid w:val="00203F5F"/>
    <w:rsid w:val="002040F4"/>
    <w:rsid w:val="002044AF"/>
    <w:rsid w:val="002047F2"/>
    <w:rsid w:val="00204914"/>
    <w:rsid w:val="002055BB"/>
    <w:rsid w:val="00205AFF"/>
    <w:rsid w:val="0020648F"/>
    <w:rsid w:val="002079B4"/>
    <w:rsid w:val="002112BC"/>
    <w:rsid w:val="0021172A"/>
    <w:rsid w:val="002127FF"/>
    <w:rsid w:val="0021288A"/>
    <w:rsid w:val="002128B2"/>
    <w:rsid w:val="00212BEF"/>
    <w:rsid w:val="00213245"/>
    <w:rsid w:val="00213858"/>
    <w:rsid w:val="00213F75"/>
    <w:rsid w:val="0021600E"/>
    <w:rsid w:val="002163E5"/>
    <w:rsid w:val="002178B0"/>
    <w:rsid w:val="00217FA7"/>
    <w:rsid w:val="002200B4"/>
    <w:rsid w:val="00220330"/>
    <w:rsid w:val="002208B1"/>
    <w:rsid w:val="002219B9"/>
    <w:rsid w:val="00221F5E"/>
    <w:rsid w:val="00221F73"/>
    <w:rsid w:val="00221FF0"/>
    <w:rsid w:val="00222482"/>
    <w:rsid w:val="002236B6"/>
    <w:rsid w:val="00223778"/>
    <w:rsid w:val="0022450E"/>
    <w:rsid w:val="0022468B"/>
    <w:rsid w:val="00224D7A"/>
    <w:rsid w:val="00226A66"/>
    <w:rsid w:val="00226ED6"/>
    <w:rsid w:val="0022743E"/>
    <w:rsid w:val="00227F70"/>
    <w:rsid w:val="00230172"/>
    <w:rsid w:val="00230C44"/>
    <w:rsid w:val="00230C64"/>
    <w:rsid w:val="002310A5"/>
    <w:rsid w:val="002319C8"/>
    <w:rsid w:val="002324F6"/>
    <w:rsid w:val="002350E8"/>
    <w:rsid w:val="00237121"/>
    <w:rsid w:val="00241A50"/>
    <w:rsid w:val="00242251"/>
    <w:rsid w:val="0024340D"/>
    <w:rsid w:val="00243C10"/>
    <w:rsid w:val="002440B2"/>
    <w:rsid w:val="00244C4E"/>
    <w:rsid w:val="002465B2"/>
    <w:rsid w:val="00246EC6"/>
    <w:rsid w:val="002477E7"/>
    <w:rsid w:val="00247A02"/>
    <w:rsid w:val="0025024B"/>
    <w:rsid w:val="00251089"/>
    <w:rsid w:val="002512FA"/>
    <w:rsid w:val="00252213"/>
    <w:rsid w:val="00252834"/>
    <w:rsid w:val="00252D56"/>
    <w:rsid w:val="00252EF8"/>
    <w:rsid w:val="00254AF3"/>
    <w:rsid w:val="0025501C"/>
    <w:rsid w:val="002553A8"/>
    <w:rsid w:val="00255E41"/>
    <w:rsid w:val="002569EF"/>
    <w:rsid w:val="0025741B"/>
    <w:rsid w:val="00257FCF"/>
    <w:rsid w:val="00261F32"/>
    <w:rsid w:val="002626A6"/>
    <w:rsid w:val="00263E8F"/>
    <w:rsid w:val="00264628"/>
    <w:rsid w:val="002650BD"/>
    <w:rsid w:val="002653F9"/>
    <w:rsid w:val="00265948"/>
    <w:rsid w:val="00265DB7"/>
    <w:rsid w:val="002664C2"/>
    <w:rsid w:val="002668DD"/>
    <w:rsid w:val="00267ED5"/>
    <w:rsid w:val="0027068E"/>
    <w:rsid w:val="0027096E"/>
    <w:rsid w:val="0027155C"/>
    <w:rsid w:val="00271C6F"/>
    <w:rsid w:val="00272954"/>
    <w:rsid w:val="00272BFE"/>
    <w:rsid w:val="00273CF0"/>
    <w:rsid w:val="00274C8D"/>
    <w:rsid w:val="0027581C"/>
    <w:rsid w:val="00276793"/>
    <w:rsid w:val="00276C5C"/>
    <w:rsid w:val="00276D86"/>
    <w:rsid w:val="0028139E"/>
    <w:rsid w:val="00282328"/>
    <w:rsid w:val="002825FE"/>
    <w:rsid w:val="00283A0E"/>
    <w:rsid w:val="0028405F"/>
    <w:rsid w:val="0028435B"/>
    <w:rsid w:val="002874D6"/>
    <w:rsid w:val="002876DE"/>
    <w:rsid w:val="00287DC2"/>
    <w:rsid w:val="00293061"/>
    <w:rsid w:val="0029312B"/>
    <w:rsid w:val="0029321B"/>
    <w:rsid w:val="00293E9A"/>
    <w:rsid w:val="00294089"/>
    <w:rsid w:val="0029451A"/>
    <w:rsid w:val="002947DF"/>
    <w:rsid w:val="00294D4D"/>
    <w:rsid w:val="002970BD"/>
    <w:rsid w:val="002972E8"/>
    <w:rsid w:val="002A17AC"/>
    <w:rsid w:val="002A1C17"/>
    <w:rsid w:val="002A5CCC"/>
    <w:rsid w:val="002A687D"/>
    <w:rsid w:val="002A695A"/>
    <w:rsid w:val="002A6E78"/>
    <w:rsid w:val="002A73E1"/>
    <w:rsid w:val="002A76E4"/>
    <w:rsid w:val="002A7E59"/>
    <w:rsid w:val="002B00D6"/>
    <w:rsid w:val="002B11A8"/>
    <w:rsid w:val="002B272D"/>
    <w:rsid w:val="002B4D67"/>
    <w:rsid w:val="002B685F"/>
    <w:rsid w:val="002B6882"/>
    <w:rsid w:val="002C042D"/>
    <w:rsid w:val="002C1406"/>
    <w:rsid w:val="002C19A1"/>
    <w:rsid w:val="002C1CDF"/>
    <w:rsid w:val="002C30FA"/>
    <w:rsid w:val="002C36E0"/>
    <w:rsid w:val="002C3E0D"/>
    <w:rsid w:val="002C773D"/>
    <w:rsid w:val="002D0EB1"/>
    <w:rsid w:val="002D10B5"/>
    <w:rsid w:val="002D133E"/>
    <w:rsid w:val="002D402F"/>
    <w:rsid w:val="002D4769"/>
    <w:rsid w:val="002D4BB6"/>
    <w:rsid w:val="002D59AC"/>
    <w:rsid w:val="002D5C24"/>
    <w:rsid w:val="002D5FA2"/>
    <w:rsid w:val="002D736A"/>
    <w:rsid w:val="002E0216"/>
    <w:rsid w:val="002E03E3"/>
    <w:rsid w:val="002E0F48"/>
    <w:rsid w:val="002E10AE"/>
    <w:rsid w:val="002E206C"/>
    <w:rsid w:val="002E2A8E"/>
    <w:rsid w:val="002E2ECD"/>
    <w:rsid w:val="002E40D2"/>
    <w:rsid w:val="002E46E4"/>
    <w:rsid w:val="002E5FAC"/>
    <w:rsid w:val="002E68EF"/>
    <w:rsid w:val="002F09CF"/>
    <w:rsid w:val="002F1304"/>
    <w:rsid w:val="002F29F7"/>
    <w:rsid w:val="002F33B7"/>
    <w:rsid w:val="002F3765"/>
    <w:rsid w:val="002F424E"/>
    <w:rsid w:val="002F5673"/>
    <w:rsid w:val="002F784C"/>
    <w:rsid w:val="002F79AF"/>
    <w:rsid w:val="00301EF5"/>
    <w:rsid w:val="0030361D"/>
    <w:rsid w:val="00305D8B"/>
    <w:rsid w:val="0030620C"/>
    <w:rsid w:val="0030717C"/>
    <w:rsid w:val="00307287"/>
    <w:rsid w:val="00310051"/>
    <w:rsid w:val="003101A5"/>
    <w:rsid w:val="0031242E"/>
    <w:rsid w:val="0031252E"/>
    <w:rsid w:val="00312C06"/>
    <w:rsid w:val="00313AB9"/>
    <w:rsid w:val="0031431A"/>
    <w:rsid w:val="00315539"/>
    <w:rsid w:val="00316B48"/>
    <w:rsid w:val="00316F21"/>
    <w:rsid w:val="0031748C"/>
    <w:rsid w:val="003174D5"/>
    <w:rsid w:val="00321DB3"/>
    <w:rsid w:val="003226CC"/>
    <w:rsid w:val="00323AD9"/>
    <w:rsid w:val="0032549D"/>
    <w:rsid w:val="0032571C"/>
    <w:rsid w:val="00325D93"/>
    <w:rsid w:val="003263F9"/>
    <w:rsid w:val="00326F8E"/>
    <w:rsid w:val="00327F64"/>
    <w:rsid w:val="00330AAB"/>
    <w:rsid w:val="00331532"/>
    <w:rsid w:val="00331794"/>
    <w:rsid w:val="003317F6"/>
    <w:rsid w:val="0033254E"/>
    <w:rsid w:val="00332F50"/>
    <w:rsid w:val="0033376E"/>
    <w:rsid w:val="00334FEF"/>
    <w:rsid w:val="0034011E"/>
    <w:rsid w:val="003416FE"/>
    <w:rsid w:val="00341AC0"/>
    <w:rsid w:val="00341E93"/>
    <w:rsid w:val="003420B0"/>
    <w:rsid w:val="0034291F"/>
    <w:rsid w:val="00344562"/>
    <w:rsid w:val="0034469B"/>
    <w:rsid w:val="00345898"/>
    <w:rsid w:val="0034599B"/>
    <w:rsid w:val="00345C35"/>
    <w:rsid w:val="00345CD5"/>
    <w:rsid w:val="00346C1D"/>
    <w:rsid w:val="00347467"/>
    <w:rsid w:val="0035034E"/>
    <w:rsid w:val="00350B1A"/>
    <w:rsid w:val="00350E9F"/>
    <w:rsid w:val="003515BD"/>
    <w:rsid w:val="003518A3"/>
    <w:rsid w:val="00352DB6"/>
    <w:rsid w:val="0035357F"/>
    <w:rsid w:val="00353A33"/>
    <w:rsid w:val="00354C95"/>
    <w:rsid w:val="00355B1E"/>
    <w:rsid w:val="00356069"/>
    <w:rsid w:val="00357FA2"/>
    <w:rsid w:val="00364FD7"/>
    <w:rsid w:val="0036599B"/>
    <w:rsid w:val="00365BF0"/>
    <w:rsid w:val="0036620B"/>
    <w:rsid w:val="0036642C"/>
    <w:rsid w:val="00366A15"/>
    <w:rsid w:val="00366ACB"/>
    <w:rsid w:val="00367B8B"/>
    <w:rsid w:val="003708E1"/>
    <w:rsid w:val="00370FF0"/>
    <w:rsid w:val="00371691"/>
    <w:rsid w:val="0037381D"/>
    <w:rsid w:val="0037639F"/>
    <w:rsid w:val="00377450"/>
    <w:rsid w:val="003819FD"/>
    <w:rsid w:val="00381E4E"/>
    <w:rsid w:val="00383F68"/>
    <w:rsid w:val="00384B9F"/>
    <w:rsid w:val="00385AD1"/>
    <w:rsid w:val="0038679B"/>
    <w:rsid w:val="00386CC9"/>
    <w:rsid w:val="00386FF4"/>
    <w:rsid w:val="00387346"/>
    <w:rsid w:val="00387DEC"/>
    <w:rsid w:val="003900F2"/>
    <w:rsid w:val="00390176"/>
    <w:rsid w:val="003905B3"/>
    <w:rsid w:val="00391ACB"/>
    <w:rsid w:val="00392635"/>
    <w:rsid w:val="00392B75"/>
    <w:rsid w:val="00392BD5"/>
    <w:rsid w:val="00392E59"/>
    <w:rsid w:val="00393CD1"/>
    <w:rsid w:val="00394AE8"/>
    <w:rsid w:val="003956B9"/>
    <w:rsid w:val="0039576F"/>
    <w:rsid w:val="00395811"/>
    <w:rsid w:val="00395C05"/>
    <w:rsid w:val="00396F79"/>
    <w:rsid w:val="003A20C4"/>
    <w:rsid w:val="003A2735"/>
    <w:rsid w:val="003A2A9A"/>
    <w:rsid w:val="003A2E38"/>
    <w:rsid w:val="003A3513"/>
    <w:rsid w:val="003A4892"/>
    <w:rsid w:val="003A5B45"/>
    <w:rsid w:val="003A5F22"/>
    <w:rsid w:val="003A6CA0"/>
    <w:rsid w:val="003B19EC"/>
    <w:rsid w:val="003B223F"/>
    <w:rsid w:val="003B2F39"/>
    <w:rsid w:val="003B343E"/>
    <w:rsid w:val="003B4217"/>
    <w:rsid w:val="003B52DA"/>
    <w:rsid w:val="003B5F12"/>
    <w:rsid w:val="003B6D3D"/>
    <w:rsid w:val="003B7AE2"/>
    <w:rsid w:val="003B7CE4"/>
    <w:rsid w:val="003C10E6"/>
    <w:rsid w:val="003C1784"/>
    <w:rsid w:val="003C1DB7"/>
    <w:rsid w:val="003C20D7"/>
    <w:rsid w:val="003C3228"/>
    <w:rsid w:val="003C347F"/>
    <w:rsid w:val="003C373B"/>
    <w:rsid w:val="003C3A14"/>
    <w:rsid w:val="003C6F16"/>
    <w:rsid w:val="003C7325"/>
    <w:rsid w:val="003C769D"/>
    <w:rsid w:val="003D02C4"/>
    <w:rsid w:val="003D22F1"/>
    <w:rsid w:val="003D2F3C"/>
    <w:rsid w:val="003D3547"/>
    <w:rsid w:val="003D3D3B"/>
    <w:rsid w:val="003D3ECA"/>
    <w:rsid w:val="003D4A36"/>
    <w:rsid w:val="003D4F60"/>
    <w:rsid w:val="003D52A3"/>
    <w:rsid w:val="003D5B17"/>
    <w:rsid w:val="003D6266"/>
    <w:rsid w:val="003D66C8"/>
    <w:rsid w:val="003D6A9A"/>
    <w:rsid w:val="003D72FF"/>
    <w:rsid w:val="003E0780"/>
    <w:rsid w:val="003E27D0"/>
    <w:rsid w:val="003E3113"/>
    <w:rsid w:val="003E3C9D"/>
    <w:rsid w:val="003E3DAD"/>
    <w:rsid w:val="003E459F"/>
    <w:rsid w:val="003E6724"/>
    <w:rsid w:val="003E694F"/>
    <w:rsid w:val="003E740A"/>
    <w:rsid w:val="003E7872"/>
    <w:rsid w:val="003E7D6A"/>
    <w:rsid w:val="003F0478"/>
    <w:rsid w:val="003F181F"/>
    <w:rsid w:val="003F1C65"/>
    <w:rsid w:val="003F3E56"/>
    <w:rsid w:val="003F597B"/>
    <w:rsid w:val="003F6B32"/>
    <w:rsid w:val="003F7489"/>
    <w:rsid w:val="00400AF2"/>
    <w:rsid w:val="00400D5C"/>
    <w:rsid w:val="0040145B"/>
    <w:rsid w:val="00402A5D"/>
    <w:rsid w:val="00403043"/>
    <w:rsid w:val="00403847"/>
    <w:rsid w:val="00403D50"/>
    <w:rsid w:val="00403FBB"/>
    <w:rsid w:val="00404017"/>
    <w:rsid w:val="004040EA"/>
    <w:rsid w:val="00404B9A"/>
    <w:rsid w:val="00405173"/>
    <w:rsid w:val="00405EB4"/>
    <w:rsid w:val="004063DA"/>
    <w:rsid w:val="004079D6"/>
    <w:rsid w:val="004103EC"/>
    <w:rsid w:val="004113E9"/>
    <w:rsid w:val="00412604"/>
    <w:rsid w:val="004135CB"/>
    <w:rsid w:val="004137A7"/>
    <w:rsid w:val="004138B2"/>
    <w:rsid w:val="00414539"/>
    <w:rsid w:val="00414B2B"/>
    <w:rsid w:val="004170EB"/>
    <w:rsid w:val="00423AE4"/>
    <w:rsid w:val="004256C6"/>
    <w:rsid w:val="004264CF"/>
    <w:rsid w:val="004265DA"/>
    <w:rsid w:val="00426818"/>
    <w:rsid w:val="00427AFA"/>
    <w:rsid w:val="00430257"/>
    <w:rsid w:val="004318E1"/>
    <w:rsid w:val="00431D71"/>
    <w:rsid w:val="004328D9"/>
    <w:rsid w:val="00434135"/>
    <w:rsid w:val="004345BD"/>
    <w:rsid w:val="00434C64"/>
    <w:rsid w:val="004356DC"/>
    <w:rsid w:val="0043717A"/>
    <w:rsid w:val="004376C7"/>
    <w:rsid w:val="0043786A"/>
    <w:rsid w:val="0044054C"/>
    <w:rsid w:val="0044129A"/>
    <w:rsid w:val="00441A18"/>
    <w:rsid w:val="00441ACD"/>
    <w:rsid w:val="00442C64"/>
    <w:rsid w:val="00443FB9"/>
    <w:rsid w:val="004441B1"/>
    <w:rsid w:val="00445E49"/>
    <w:rsid w:val="004460E5"/>
    <w:rsid w:val="0044685A"/>
    <w:rsid w:val="004528A1"/>
    <w:rsid w:val="00455C57"/>
    <w:rsid w:val="00457929"/>
    <w:rsid w:val="004608B8"/>
    <w:rsid w:val="004632E0"/>
    <w:rsid w:val="004661A4"/>
    <w:rsid w:val="0046652A"/>
    <w:rsid w:val="00467CA3"/>
    <w:rsid w:val="00472204"/>
    <w:rsid w:val="0047416F"/>
    <w:rsid w:val="00475390"/>
    <w:rsid w:val="00477E79"/>
    <w:rsid w:val="004808E5"/>
    <w:rsid w:val="00481349"/>
    <w:rsid w:val="00481846"/>
    <w:rsid w:val="00481ACC"/>
    <w:rsid w:val="00482165"/>
    <w:rsid w:val="004824D4"/>
    <w:rsid w:val="00484634"/>
    <w:rsid w:val="004848CC"/>
    <w:rsid w:val="00484AA8"/>
    <w:rsid w:val="004858A9"/>
    <w:rsid w:val="00486D39"/>
    <w:rsid w:val="00487656"/>
    <w:rsid w:val="00490E7A"/>
    <w:rsid w:val="00491E06"/>
    <w:rsid w:val="00493A8A"/>
    <w:rsid w:val="00493B43"/>
    <w:rsid w:val="00494A02"/>
    <w:rsid w:val="004A1508"/>
    <w:rsid w:val="004A231D"/>
    <w:rsid w:val="004A27B0"/>
    <w:rsid w:val="004A2958"/>
    <w:rsid w:val="004A3B45"/>
    <w:rsid w:val="004A52E2"/>
    <w:rsid w:val="004A5E1D"/>
    <w:rsid w:val="004A6AAD"/>
    <w:rsid w:val="004A7A04"/>
    <w:rsid w:val="004B0271"/>
    <w:rsid w:val="004B053A"/>
    <w:rsid w:val="004B0F1E"/>
    <w:rsid w:val="004B193E"/>
    <w:rsid w:val="004B38FC"/>
    <w:rsid w:val="004B4FB5"/>
    <w:rsid w:val="004B53E8"/>
    <w:rsid w:val="004B5A68"/>
    <w:rsid w:val="004B5C37"/>
    <w:rsid w:val="004B5E32"/>
    <w:rsid w:val="004B6812"/>
    <w:rsid w:val="004B7295"/>
    <w:rsid w:val="004B786B"/>
    <w:rsid w:val="004C054F"/>
    <w:rsid w:val="004C2A2F"/>
    <w:rsid w:val="004C2D59"/>
    <w:rsid w:val="004C367D"/>
    <w:rsid w:val="004C398A"/>
    <w:rsid w:val="004C39B7"/>
    <w:rsid w:val="004C40D8"/>
    <w:rsid w:val="004C44B1"/>
    <w:rsid w:val="004C5876"/>
    <w:rsid w:val="004C6CDC"/>
    <w:rsid w:val="004C79E2"/>
    <w:rsid w:val="004C7CE1"/>
    <w:rsid w:val="004D0BBD"/>
    <w:rsid w:val="004D0E57"/>
    <w:rsid w:val="004D14AA"/>
    <w:rsid w:val="004D14D1"/>
    <w:rsid w:val="004D3645"/>
    <w:rsid w:val="004D4890"/>
    <w:rsid w:val="004D4A9E"/>
    <w:rsid w:val="004D61D2"/>
    <w:rsid w:val="004D63B8"/>
    <w:rsid w:val="004D6689"/>
    <w:rsid w:val="004D7866"/>
    <w:rsid w:val="004E11A2"/>
    <w:rsid w:val="004E1454"/>
    <w:rsid w:val="004E166A"/>
    <w:rsid w:val="004E2436"/>
    <w:rsid w:val="004E3813"/>
    <w:rsid w:val="004E5270"/>
    <w:rsid w:val="004E63CB"/>
    <w:rsid w:val="004E650C"/>
    <w:rsid w:val="004E74B4"/>
    <w:rsid w:val="004F06AA"/>
    <w:rsid w:val="004F0A6C"/>
    <w:rsid w:val="004F1969"/>
    <w:rsid w:val="004F2416"/>
    <w:rsid w:val="004F2B78"/>
    <w:rsid w:val="004F2E3A"/>
    <w:rsid w:val="004F3A5C"/>
    <w:rsid w:val="004F6528"/>
    <w:rsid w:val="004F6574"/>
    <w:rsid w:val="004F6640"/>
    <w:rsid w:val="004F7499"/>
    <w:rsid w:val="004F77A5"/>
    <w:rsid w:val="004F7D05"/>
    <w:rsid w:val="004F7DA9"/>
    <w:rsid w:val="00500AD4"/>
    <w:rsid w:val="00500CCF"/>
    <w:rsid w:val="00501143"/>
    <w:rsid w:val="0050121A"/>
    <w:rsid w:val="005017E5"/>
    <w:rsid w:val="00502024"/>
    <w:rsid w:val="0050229F"/>
    <w:rsid w:val="005031B8"/>
    <w:rsid w:val="00506084"/>
    <w:rsid w:val="00506262"/>
    <w:rsid w:val="005075DD"/>
    <w:rsid w:val="005077A5"/>
    <w:rsid w:val="00507836"/>
    <w:rsid w:val="00510A8E"/>
    <w:rsid w:val="00511015"/>
    <w:rsid w:val="0051132F"/>
    <w:rsid w:val="00512C74"/>
    <w:rsid w:val="0051301C"/>
    <w:rsid w:val="00513428"/>
    <w:rsid w:val="00514927"/>
    <w:rsid w:val="00514D15"/>
    <w:rsid w:val="0051580F"/>
    <w:rsid w:val="005166EB"/>
    <w:rsid w:val="00517020"/>
    <w:rsid w:val="0051763C"/>
    <w:rsid w:val="0052095B"/>
    <w:rsid w:val="00520FD5"/>
    <w:rsid w:val="00522463"/>
    <w:rsid w:val="00522E38"/>
    <w:rsid w:val="005230DB"/>
    <w:rsid w:val="0052426F"/>
    <w:rsid w:val="005247DE"/>
    <w:rsid w:val="005324B7"/>
    <w:rsid w:val="00533F69"/>
    <w:rsid w:val="0053644D"/>
    <w:rsid w:val="00536C27"/>
    <w:rsid w:val="0053714B"/>
    <w:rsid w:val="00537AED"/>
    <w:rsid w:val="00540C11"/>
    <w:rsid w:val="00541236"/>
    <w:rsid w:val="0054179F"/>
    <w:rsid w:val="005417E8"/>
    <w:rsid w:val="00541BBE"/>
    <w:rsid w:val="00541E9C"/>
    <w:rsid w:val="00542021"/>
    <w:rsid w:val="00542236"/>
    <w:rsid w:val="00543A2D"/>
    <w:rsid w:val="00544359"/>
    <w:rsid w:val="005456AC"/>
    <w:rsid w:val="00545D41"/>
    <w:rsid w:val="00545DF7"/>
    <w:rsid w:val="0054604C"/>
    <w:rsid w:val="00546D6A"/>
    <w:rsid w:val="0054721D"/>
    <w:rsid w:val="00553474"/>
    <w:rsid w:val="00553A14"/>
    <w:rsid w:val="0055457A"/>
    <w:rsid w:val="00554DC7"/>
    <w:rsid w:val="00554FE8"/>
    <w:rsid w:val="005556E1"/>
    <w:rsid w:val="0055583A"/>
    <w:rsid w:val="00560BAF"/>
    <w:rsid w:val="00561E9D"/>
    <w:rsid w:val="0056225D"/>
    <w:rsid w:val="00563955"/>
    <w:rsid w:val="00564020"/>
    <w:rsid w:val="005640BA"/>
    <w:rsid w:val="00564CB2"/>
    <w:rsid w:val="005662F7"/>
    <w:rsid w:val="005712CE"/>
    <w:rsid w:val="00571868"/>
    <w:rsid w:val="00571F0A"/>
    <w:rsid w:val="005738E3"/>
    <w:rsid w:val="005738EF"/>
    <w:rsid w:val="00573AC3"/>
    <w:rsid w:val="005751B1"/>
    <w:rsid w:val="00575AAB"/>
    <w:rsid w:val="00576144"/>
    <w:rsid w:val="0057684B"/>
    <w:rsid w:val="005774E2"/>
    <w:rsid w:val="0058095A"/>
    <w:rsid w:val="00581EBB"/>
    <w:rsid w:val="00582022"/>
    <w:rsid w:val="005833B7"/>
    <w:rsid w:val="0058411A"/>
    <w:rsid w:val="005843EB"/>
    <w:rsid w:val="0058595A"/>
    <w:rsid w:val="00590D1A"/>
    <w:rsid w:val="005916E6"/>
    <w:rsid w:val="00592F93"/>
    <w:rsid w:val="0059391C"/>
    <w:rsid w:val="00594145"/>
    <w:rsid w:val="00594469"/>
    <w:rsid w:val="00595911"/>
    <w:rsid w:val="0059681F"/>
    <w:rsid w:val="005970FB"/>
    <w:rsid w:val="00597359"/>
    <w:rsid w:val="00597669"/>
    <w:rsid w:val="005A2074"/>
    <w:rsid w:val="005A2133"/>
    <w:rsid w:val="005A2611"/>
    <w:rsid w:val="005A2FE0"/>
    <w:rsid w:val="005A3DA9"/>
    <w:rsid w:val="005A4C62"/>
    <w:rsid w:val="005A550F"/>
    <w:rsid w:val="005A595D"/>
    <w:rsid w:val="005A5F94"/>
    <w:rsid w:val="005A76CE"/>
    <w:rsid w:val="005A7724"/>
    <w:rsid w:val="005A7D2B"/>
    <w:rsid w:val="005B11E2"/>
    <w:rsid w:val="005B1842"/>
    <w:rsid w:val="005B1D00"/>
    <w:rsid w:val="005B258C"/>
    <w:rsid w:val="005B25F6"/>
    <w:rsid w:val="005B7274"/>
    <w:rsid w:val="005C1C6C"/>
    <w:rsid w:val="005C2104"/>
    <w:rsid w:val="005C25D5"/>
    <w:rsid w:val="005C275F"/>
    <w:rsid w:val="005C3190"/>
    <w:rsid w:val="005C32A3"/>
    <w:rsid w:val="005C36DE"/>
    <w:rsid w:val="005C4D13"/>
    <w:rsid w:val="005C4E99"/>
    <w:rsid w:val="005C595B"/>
    <w:rsid w:val="005C6AA3"/>
    <w:rsid w:val="005D00E6"/>
    <w:rsid w:val="005D0A1C"/>
    <w:rsid w:val="005D17DC"/>
    <w:rsid w:val="005D26C8"/>
    <w:rsid w:val="005D33A7"/>
    <w:rsid w:val="005D555C"/>
    <w:rsid w:val="005D55C6"/>
    <w:rsid w:val="005D5AC4"/>
    <w:rsid w:val="005D66E5"/>
    <w:rsid w:val="005D6B9D"/>
    <w:rsid w:val="005D6C1E"/>
    <w:rsid w:val="005D7172"/>
    <w:rsid w:val="005E17DD"/>
    <w:rsid w:val="005E1821"/>
    <w:rsid w:val="005E2165"/>
    <w:rsid w:val="005E2C8E"/>
    <w:rsid w:val="005E4EC8"/>
    <w:rsid w:val="005E55CC"/>
    <w:rsid w:val="005E61DB"/>
    <w:rsid w:val="005E694E"/>
    <w:rsid w:val="005E6D12"/>
    <w:rsid w:val="005E6F2C"/>
    <w:rsid w:val="005E77BC"/>
    <w:rsid w:val="005E797B"/>
    <w:rsid w:val="005E7E66"/>
    <w:rsid w:val="005F016E"/>
    <w:rsid w:val="005F1023"/>
    <w:rsid w:val="005F21BF"/>
    <w:rsid w:val="005F3B3F"/>
    <w:rsid w:val="005F470D"/>
    <w:rsid w:val="005F5031"/>
    <w:rsid w:val="005F5319"/>
    <w:rsid w:val="005F58BD"/>
    <w:rsid w:val="005F6250"/>
    <w:rsid w:val="005F6CB2"/>
    <w:rsid w:val="005F7151"/>
    <w:rsid w:val="005F7394"/>
    <w:rsid w:val="005F73D2"/>
    <w:rsid w:val="005F796D"/>
    <w:rsid w:val="005F7F10"/>
    <w:rsid w:val="00600D98"/>
    <w:rsid w:val="006013DB"/>
    <w:rsid w:val="00602437"/>
    <w:rsid w:val="00604434"/>
    <w:rsid w:val="00604ECE"/>
    <w:rsid w:val="006065C4"/>
    <w:rsid w:val="00607436"/>
    <w:rsid w:val="00610011"/>
    <w:rsid w:val="006116F1"/>
    <w:rsid w:val="00611F48"/>
    <w:rsid w:val="00612735"/>
    <w:rsid w:val="00612F28"/>
    <w:rsid w:val="006147F0"/>
    <w:rsid w:val="00614D6E"/>
    <w:rsid w:val="00615030"/>
    <w:rsid w:val="0061528B"/>
    <w:rsid w:val="00615A7A"/>
    <w:rsid w:val="00615DF3"/>
    <w:rsid w:val="006170F9"/>
    <w:rsid w:val="0061731E"/>
    <w:rsid w:val="00617A5B"/>
    <w:rsid w:val="00621DCB"/>
    <w:rsid w:val="00621E54"/>
    <w:rsid w:val="00622CAA"/>
    <w:rsid w:val="00623422"/>
    <w:rsid w:val="006240A2"/>
    <w:rsid w:val="006247E4"/>
    <w:rsid w:val="0062494B"/>
    <w:rsid w:val="00625207"/>
    <w:rsid w:val="006257CD"/>
    <w:rsid w:val="0062689C"/>
    <w:rsid w:val="00627172"/>
    <w:rsid w:val="00630DD2"/>
    <w:rsid w:val="0063282C"/>
    <w:rsid w:val="00632D2A"/>
    <w:rsid w:val="006331A5"/>
    <w:rsid w:val="00633A0A"/>
    <w:rsid w:val="00635337"/>
    <w:rsid w:val="00636DE9"/>
    <w:rsid w:val="00637043"/>
    <w:rsid w:val="00637712"/>
    <w:rsid w:val="006405C2"/>
    <w:rsid w:val="00641513"/>
    <w:rsid w:val="00641539"/>
    <w:rsid w:val="006425CD"/>
    <w:rsid w:val="00643031"/>
    <w:rsid w:val="006434E6"/>
    <w:rsid w:val="00645759"/>
    <w:rsid w:val="00645920"/>
    <w:rsid w:val="00645EAB"/>
    <w:rsid w:val="0064697B"/>
    <w:rsid w:val="00646C72"/>
    <w:rsid w:val="00646C76"/>
    <w:rsid w:val="006507F5"/>
    <w:rsid w:val="00652B8C"/>
    <w:rsid w:val="006532C2"/>
    <w:rsid w:val="006540D5"/>
    <w:rsid w:val="0065413A"/>
    <w:rsid w:val="00655275"/>
    <w:rsid w:val="00655436"/>
    <w:rsid w:val="006560BA"/>
    <w:rsid w:val="0065734D"/>
    <w:rsid w:val="0065798F"/>
    <w:rsid w:val="00657EE8"/>
    <w:rsid w:val="00661127"/>
    <w:rsid w:val="00662314"/>
    <w:rsid w:val="006627C7"/>
    <w:rsid w:val="00663871"/>
    <w:rsid w:val="00664A6D"/>
    <w:rsid w:val="00665066"/>
    <w:rsid w:val="006650D1"/>
    <w:rsid w:val="00665147"/>
    <w:rsid w:val="00665241"/>
    <w:rsid w:val="00665B65"/>
    <w:rsid w:val="00665D3A"/>
    <w:rsid w:val="00666810"/>
    <w:rsid w:val="00667B0A"/>
    <w:rsid w:val="0067162A"/>
    <w:rsid w:val="006719D7"/>
    <w:rsid w:val="00672154"/>
    <w:rsid w:val="006725C9"/>
    <w:rsid w:val="006745EC"/>
    <w:rsid w:val="00675A74"/>
    <w:rsid w:val="00677A5F"/>
    <w:rsid w:val="00680726"/>
    <w:rsid w:val="00681A4B"/>
    <w:rsid w:val="0068291C"/>
    <w:rsid w:val="00683CF2"/>
    <w:rsid w:val="00684193"/>
    <w:rsid w:val="00685699"/>
    <w:rsid w:val="0068689A"/>
    <w:rsid w:val="00690565"/>
    <w:rsid w:val="0069058A"/>
    <w:rsid w:val="00692A50"/>
    <w:rsid w:val="006931CB"/>
    <w:rsid w:val="006940D3"/>
    <w:rsid w:val="00694DEF"/>
    <w:rsid w:val="006954C1"/>
    <w:rsid w:val="006961EF"/>
    <w:rsid w:val="006969F5"/>
    <w:rsid w:val="00696BBE"/>
    <w:rsid w:val="006A1E5B"/>
    <w:rsid w:val="006A1FE2"/>
    <w:rsid w:val="006A2354"/>
    <w:rsid w:val="006A3D68"/>
    <w:rsid w:val="006A466C"/>
    <w:rsid w:val="006A4D40"/>
    <w:rsid w:val="006A66F1"/>
    <w:rsid w:val="006A78C4"/>
    <w:rsid w:val="006B01AA"/>
    <w:rsid w:val="006B1126"/>
    <w:rsid w:val="006B3A72"/>
    <w:rsid w:val="006B3F3C"/>
    <w:rsid w:val="006B40E5"/>
    <w:rsid w:val="006B458B"/>
    <w:rsid w:val="006B4ABA"/>
    <w:rsid w:val="006B5179"/>
    <w:rsid w:val="006B5780"/>
    <w:rsid w:val="006B640C"/>
    <w:rsid w:val="006B6B81"/>
    <w:rsid w:val="006B6F28"/>
    <w:rsid w:val="006C0413"/>
    <w:rsid w:val="006C0AC5"/>
    <w:rsid w:val="006C1599"/>
    <w:rsid w:val="006C16DA"/>
    <w:rsid w:val="006C1901"/>
    <w:rsid w:val="006C229D"/>
    <w:rsid w:val="006C36DB"/>
    <w:rsid w:val="006C3C58"/>
    <w:rsid w:val="006C3EF8"/>
    <w:rsid w:val="006C3FF3"/>
    <w:rsid w:val="006C6D83"/>
    <w:rsid w:val="006C7C0C"/>
    <w:rsid w:val="006D0404"/>
    <w:rsid w:val="006D2504"/>
    <w:rsid w:val="006D3333"/>
    <w:rsid w:val="006D42FF"/>
    <w:rsid w:val="006D5144"/>
    <w:rsid w:val="006D67B1"/>
    <w:rsid w:val="006D695C"/>
    <w:rsid w:val="006D6AD8"/>
    <w:rsid w:val="006E0FEE"/>
    <w:rsid w:val="006E2C17"/>
    <w:rsid w:val="006E3073"/>
    <w:rsid w:val="006E4674"/>
    <w:rsid w:val="006E5486"/>
    <w:rsid w:val="006E5E80"/>
    <w:rsid w:val="006E6072"/>
    <w:rsid w:val="006E66BA"/>
    <w:rsid w:val="006E7F64"/>
    <w:rsid w:val="006F021A"/>
    <w:rsid w:val="006F1467"/>
    <w:rsid w:val="006F1701"/>
    <w:rsid w:val="006F2621"/>
    <w:rsid w:val="006F317F"/>
    <w:rsid w:val="006F3E87"/>
    <w:rsid w:val="006F440D"/>
    <w:rsid w:val="006F49C8"/>
    <w:rsid w:val="006F4AD2"/>
    <w:rsid w:val="006F5E10"/>
    <w:rsid w:val="006F7731"/>
    <w:rsid w:val="0070100B"/>
    <w:rsid w:val="00701712"/>
    <w:rsid w:val="007024E9"/>
    <w:rsid w:val="00703B62"/>
    <w:rsid w:val="00703C9B"/>
    <w:rsid w:val="00703F2D"/>
    <w:rsid w:val="00704357"/>
    <w:rsid w:val="00704789"/>
    <w:rsid w:val="007068CF"/>
    <w:rsid w:val="00707610"/>
    <w:rsid w:val="00712B75"/>
    <w:rsid w:val="00713538"/>
    <w:rsid w:val="00714307"/>
    <w:rsid w:val="0071469D"/>
    <w:rsid w:val="00716D09"/>
    <w:rsid w:val="0071722C"/>
    <w:rsid w:val="0071781B"/>
    <w:rsid w:val="007179A9"/>
    <w:rsid w:val="00717B86"/>
    <w:rsid w:val="00720BE2"/>
    <w:rsid w:val="007211DC"/>
    <w:rsid w:val="00722C16"/>
    <w:rsid w:val="0072355D"/>
    <w:rsid w:val="007238F1"/>
    <w:rsid w:val="007243BF"/>
    <w:rsid w:val="007245A6"/>
    <w:rsid w:val="00724FB5"/>
    <w:rsid w:val="007274A6"/>
    <w:rsid w:val="00727715"/>
    <w:rsid w:val="007277CD"/>
    <w:rsid w:val="007279B7"/>
    <w:rsid w:val="00727DF3"/>
    <w:rsid w:val="007310E6"/>
    <w:rsid w:val="00736027"/>
    <w:rsid w:val="00737F1E"/>
    <w:rsid w:val="00740AB6"/>
    <w:rsid w:val="0074272F"/>
    <w:rsid w:val="00744867"/>
    <w:rsid w:val="007469BF"/>
    <w:rsid w:val="00747D3F"/>
    <w:rsid w:val="00750209"/>
    <w:rsid w:val="00750A83"/>
    <w:rsid w:val="00751773"/>
    <w:rsid w:val="00752096"/>
    <w:rsid w:val="007529BB"/>
    <w:rsid w:val="0075305C"/>
    <w:rsid w:val="00753CB6"/>
    <w:rsid w:val="0075496F"/>
    <w:rsid w:val="00755D5D"/>
    <w:rsid w:val="00755FF2"/>
    <w:rsid w:val="0075738F"/>
    <w:rsid w:val="007605BE"/>
    <w:rsid w:val="00760984"/>
    <w:rsid w:val="00760D0A"/>
    <w:rsid w:val="00763270"/>
    <w:rsid w:val="007645DE"/>
    <w:rsid w:val="00764D67"/>
    <w:rsid w:val="0076518F"/>
    <w:rsid w:val="00765AF8"/>
    <w:rsid w:val="00765BFF"/>
    <w:rsid w:val="00767174"/>
    <w:rsid w:val="0077168E"/>
    <w:rsid w:val="00771C60"/>
    <w:rsid w:val="00772E4F"/>
    <w:rsid w:val="007731C3"/>
    <w:rsid w:val="00774206"/>
    <w:rsid w:val="00774BDC"/>
    <w:rsid w:val="007767DD"/>
    <w:rsid w:val="00780087"/>
    <w:rsid w:val="00782C61"/>
    <w:rsid w:val="00783459"/>
    <w:rsid w:val="007841A5"/>
    <w:rsid w:val="007847EC"/>
    <w:rsid w:val="00785AF5"/>
    <w:rsid w:val="00785BCA"/>
    <w:rsid w:val="00785FA8"/>
    <w:rsid w:val="00787903"/>
    <w:rsid w:val="00787DA7"/>
    <w:rsid w:val="0079098F"/>
    <w:rsid w:val="007910ED"/>
    <w:rsid w:val="00794FAF"/>
    <w:rsid w:val="007953B0"/>
    <w:rsid w:val="00795B0B"/>
    <w:rsid w:val="00796D13"/>
    <w:rsid w:val="00797E03"/>
    <w:rsid w:val="007A0C2B"/>
    <w:rsid w:val="007A1DE2"/>
    <w:rsid w:val="007A3CBE"/>
    <w:rsid w:val="007A44D6"/>
    <w:rsid w:val="007A7538"/>
    <w:rsid w:val="007A7AD3"/>
    <w:rsid w:val="007B02B3"/>
    <w:rsid w:val="007B0814"/>
    <w:rsid w:val="007B36BF"/>
    <w:rsid w:val="007B4CCC"/>
    <w:rsid w:val="007B5110"/>
    <w:rsid w:val="007B6934"/>
    <w:rsid w:val="007B7746"/>
    <w:rsid w:val="007B7B56"/>
    <w:rsid w:val="007C11DB"/>
    <w:rsid w:val="007C172D"/>
    <w:rsid w:val="007C19AF"/>
    <w:rsid w:val="007C20AE"/>
    <w:rsid w:val="007C304E"/>
    <w:rsid w:val="007C3915"/>
    <w:rsid w:val="007C435E"/>
    <w:rsid w:val="007C49DC"/>
    <w:rsid w:val="007C53D1"/>
    <w:rsid w:val="007C716C"/>
    <w:rsid w:val="007C7D53"/>
    <w:rsid w:val="007D030E"/>
    <w:rsid w:val="007D2A4B"/>
    <w:rsid w:val="007D2BD4"/>
    <w:rsid w:val="007D2C91"/>
    <w:rsid w:val="007D39E1"/>
    <w:rsid w:val="007D42FA"/>
    <w:rsid w:val="007D4A47"/>
    <w:rsid w:val="007D57F6"/>
    <w:rsid w:val="007D6281"/>
    <w:rsid w:val="007D68AB"/>
    <w:rsid w:val="007E07E4"/>
    <w:rsid w:val="007E0B52"/>
    <w:rsid w:val="007E0FFE"/>
    <w:rsid w:val="007E2C34"/>
    <w:rsid w:val="007E4333"/>
    <w:rsid w:val="007E44AD"/>
    <w:rsid w:val="007E597F"/>
    <w:rsid w:val="007E6F07"/>
    <w:rsid w:val="007E7144"/>
    <w:rsid w:val="007F01BC"/>
    <w:rsid w:val="007F265D"/>
    <w:rsid w:val="007F2CB7"/>
    <w:rsid w:val="007F3916"/>
    <w:rsid w:val="007F4039"/>
    <w:rsid w:val="007F4C25"/>
    <w:rsid w:val="007F5827"/>
    <w:rsid w:val="008001B2"/>
    <w:rsid w:val="0080086D"/>
    <w:rsid w:val="00801290"/>
    <w:rsid w:val="00801C76"/>
    <w:rsid w:val="00802602"/>
    <w:rsid w:val="00802A60"/>
    <w:rsid w:val="008038E6"/>
    <w:rsid w:val="00803E08"/>
    <w:rsid w:val="0080476B"/>
    <w:rsid w:val="00806292"/>
    <w:rsid w:val="0080658A"/>
    <w:rsid w:val="00806E75"/>
    <w:rsid w:val="008074E7"/>
    <w:rsid w:val="008074F6"/>
    <w:rsid w:val="00811924"/>
    <w:rsid w:val="00811A07"/>
    <w:rsid w:val="00811DB9"/>
    <w:rsid w:val="00811E36"/>
    <w:rsid w:val="008124E0"/>
    <w:rsid w:val="008140EB"/>
    <w:rsid w:val="00814DF7"/>
    <w:rsid w:val="00815211"/>
    <w:rsid w:val="00815D88"/>
    <w:rsid w:val="00816142"/>
    <w:rsid w:val="0081724B"/>
    <w:rsid w:val="00821C9E"/>
    <w:rsid w:val="008220D4"/>
    <w:rsid w:val="008257F2"/>
    <w:rsid w:val="00825FAA"/>
    <w:rsid w:val="0083158F"/>
    <w:rsid w:val="00831B96"/>
    <w:rsid w:val="00832413"/>
    <w:rsid w:val="00833012"/>
    <w:rsid w:val="008342EA"/>
    <w:rsid w:val="00834D44"/>
    <w:rsid w:val="00834E54"/>
    <w:rsid w:val="00835DF0"/>
    <w:rsid w:val="00836694"/>
    <w:rsid w:val="0083759D"/>
    <w:rsid w:val="00841D6F"/>
    <w:rsid w:val="00842009"/>
    <w:rsid w:val="00842446"/>
    <w:rsid w:val="00843DF6"/>
    <w:rsid w:val="0084467B"/>
    <w:rsid w:val="00845A90"/>
    <w:rsid w:val="00845BC5"/>
    <w:rsid w:val="008461C2"/>
    <w:rsid w:val="0085234D"/>
    <w:rsid w:val="00853FA2"/>
    <w:rsid w:val="008540C9"/>
    <w:rsid w:val="00854480"/>
    <w:rsid w:val="00855B56"/>
    <w:rsid w:val="0085661B"/>
    <w:rsid w:val="0085705C"/>
    <w:rsid w:val="008574F7"/>
    <w:rsid w:val="00857D79"/>
    <w:rsid w:val="0086023F"/>
    <w:rsid w:val="00861F41"/>
    <w:rsid w:val="008624F2"/>
    <w:rsid w:val="00862A35"/>
    <w:rsid w:val="00863069"/>
    <w:rsid w:val="00863BBB"/>
    <w:rsid w:val="00864850"/>
    <w:rsid w:val="00865037"/>
    <w:rsid w:val="00866178"/>
    <w:rsid w:val="00867941"/>
    <w:rsid w:val="00870BDB"/>
    <w:rsid w:val="0087238D"/>
    <w:rsid w:val="00872D25"/>
    <w:rsid w:val="00872E66"/>
    <w:rsid w:val="00872F62"/>
    <w:rsid w:val="00874089"/>
    <w:rsid w:val="008760DB"/>
    <w:rsid w:val="00877230"/>
    <w:rsid w:val="00880410"/>
    <w:rsid w:val="00880C8F"/>
    <w:rsid w:val="008823D8"/>
    <w:rsid w:val="00882E5A"/>
    <w:rsid w:val="00882F49"/>
    <w:rsid w:val="00885044"/>
    <w:rsid w:val="00886CFC"/>
    <w:rsid w:val="00887DD6"/>
    <w:rsid w:val="008900A4"/>
    <w:rsid w:val="00891BA7"/>
    <w:rsid w:val="00891EA5"/>
    <w:rsid w:val="00892C3E"/>
    <w:rsid w:val="008938E2"/>
    <w:rsid w:val="0089411C"/>
    <w:rsid w:val="0089458A"/>
    <w:rsid w:val="00894E7C"/>
    <w:rsid w:val="008958E1"/>
    <w:rsid w:val="00896B46"/>
    <w:rsid w:val="0089702F"/>
    <w:rsid w:val="00897A8F"/>
    <w:rsid w:val="008A17A7"/>
    <w:rsid w:val="008A2315"/>
    <w:rsid w:val="008A24C3"/>
    <w:rsid w:val="008A2910"/>
    <w:rsid w:val="008A3664"/>
    <w:rsid w:val="008A3FA3"/>
    <w:rsid w:val="008A48D8"/>
    <w:rsid w:val="008A496C"/>
    <w:rsid w:val="008A50B9"/>
    <w:rsid w:val="008A648F"/>
    <w:rsid w:val="008A7A46"/>
    <w:rsid w:val="008B09CB"/>
    <w:rsid w:val="008B121E"/>
    <w:rsid w:val="008B463C"/>
    <w:rsid w:val="008B49A9"/>
    <w:rsid w:val="008B4CF7"/>
    <w:rsid w:val="008B4D96"/>
    <w:rsid w:val="008B5485"/>
    <w:rsid w:val="008B5CB6"/>
    <w:rsid w:val="008B5F04"/>
    <w:rsid w:val="008B6E29"/>
    <w:rsid w:val="008B7C50"/>
    <w:rsid w:val="008C105F"/>
    <w:rsid w:val="008C1105"/>
    <w:rsid w:val="008C12DB"/>
    <w:rsid w:val="008C2F86"/>
    <w:rsid w:val="008C3957"/>
    <w:rsid w:val="008C40BD"/>
    <w:rsid w:val="008C45AD"/>
    <w:rsid w:val="008C4DAE"/>
    <w:rsid w:val="008C4DFB"/>
    <w:rsid w:val="008C52BD"/>
    <w:rsid w:val="008C5DAB"/>
    <w:rsid w:val="008D0810"/>
    <w:rsid w:val="008D2CA3"/>
    <w:rsid w:val="008D3582"/>
    <w:rsid w:val="008D39DE"/>
    <w:rsid w:val="008D5483"/>
    <w:rsid w:val="008D5F21"/>
    <w:rsid w:val="008D6426"/>
    <w:rsid w:val="008D6516"/>
    <w:rsid w:val="008D6A92"/>
    <w:rsid w:val="008E026E"/>
    <w:rsid w:val="008E0F8D"/>
    <w:rsid w:val="008E1F68"/>
    <w:rsid w:val="008E4105"/>
    <w:rsid w:val="008E479A"/>
    <w:rsid w:val="008E5C77"/>
    <w:rsid w:val="008E623E"/>
    <w:rsid w:val="008E680F"/>
    <w:rsid w:val="008E6CE4"/>
    <w:rsid w:val="008E6F61"/>
    <w:rsid w:val="008E730C"/>
    <w:rsid w:val="008E7B61"/>
    <w:rsid w:val="008F186C"/>
    <w:rsid w:val="008F19B9"/>
    <w:rsid w:val="008F3558"/>
    <w:rsid w:val="008F384E"/>
    <w:rsid w:val="008F544B"/>
    <w:rsid w:val="008F55A7"/>
    <w:rsid w:val="008F76F8"/>
    <w:rsid w:val="009013B4"/>
    <w:rsid w:val="00901741"/>
    <w:rsid w:val="00901D99"/>
    <w:rsid w:val="0090323D"/>
    <w:rsid w:val="0090485D"/>
    <w:rsid w:val="00905FFF"/>
    <w:rsid w:val="00906CC3"/>
    <w:rsid w:val="0090767A"/>
    <w:rsid w:val="00907B41"/>
    <w:rsid w:val="009103AF"/>
    <w:rsid w:val="00911286"/>
    <w:rsid w:val="0091242F"/>
    <w:rsid w:val="00913153"/>
    <w:rsid w:val="00913731"/>
    <w:rsid w:val="00913BD0"/>
    <w:rsid w:val="0091524C"/>
    <w:rsid w:val="0091629E"/>
    <w:rsid w:val="009165B6"/>
    <w:rsid w:val="00917AFD"/>
    <w:rsid w:val="009204AF"/>
    <w:rsid w:val="00921865"/>
    <w:rsid w:val="00921929"/>
    <w:rsid w:val="00921D9D"/>
    <w:rsid w:val="00924322"/>
    <w:rsid w:val="00925190"/>
    <w:rsid w:val="00925CEC"/>
    <w:rsid w:val="009261FD"/>
    <w:rsid w:val="009265DD"/>
    <w:rsid w:val="009270E9"/>
    <w:rsid w:val="00927795"/>
    <w:rsid w:val="009279CB"/>
    <w:rsid w:val="009302FE"/>
    <w:rsid w:val="00930378"/>
    <w:rsid w:val="00930CA5"/>
    <w:rsid w:val="00931177"/>
    <w:rsid w:val="00931868"/>
    <w:rsid w:val="00931F18"/>
    <w:rsid w:val="00934F60"/>
    <w:rsid w:val="00935304"/>
    <w:rsid w:val="009358FD"/>
    <w:rsid w:val="009374CB"/>
    <w:rsid w:val="00937902"/>
    <w:rsid w:val="00937E32"/>
    <w:rsid w:val="009404BD"/>
    <w:rsid w:val="00940D8A"/>
    <w:rsid w:val="00941EA3"/>
    <w:rsid w:val="00950930"/>
    <w:rsid w:val="00950F56"/>
    <w:rsid w:val="00951A40"/>
    <w:rsid w:val="0095256F"/>
    <w:rsid w:val="0095264B"/>
    <w:rsid w:val="00952998"/>
    <w:rsid w:val="00954B6A"/>
    <w:rsid w:val="009555F2"/>
    <w:rsid w:val="009566B0"/>
    <w:rsid w:val="00956B9C"/>
    <w:rsid w:val="00956EF8"/>
    <w:rsid w:val="0095742C"/>
    <w:rsid w:val="00960D6E"/>
    <w:rsid w:val="009620AD"/>
    <w:rsid w:val="009629B6"/>
    <w:rsid w:val="009635CA"/>
    <w:rsid w:val="00964AC2"/>
    <w:rsid w:val="009654D7"/>
    <w:rsid w:val="00965F50"/>
    <w:rsid w:val="0096730C"/>
    <w:rsid w:val="00967807"/>
    <w:rsid w:val="00967D2C"/>
    <w:rsid w:val="0097040B"/>
    <w:rsid w:val="009714C2"/>
    <w:rsid w:val="00971C74"/>
    <w:rsid w:val="00972147"/>
    <w:rsid w:val="0097231C"/>
    <w:rsid w:val="00972D7F"/>
    <w:rsid w:val="00972DD9"/>
    <w:rsid w:val="00973B74"/>
    <w:rsid w:val="00973C11"/>
    <w:rsid w:val="0097422B"/>
    <w:rsid w:val="00975204"/>
    <w:rsid w:val="009756BE"/>
    <w:rsid w:val="00977830"/>
    <w:rsid w:val="009811EF"/>
    <w:rsid w:val="00981E4D"/>
    <w:rsid w:val="00983EB7"/>
    <w:rsid w:val="0098517E"/>
    <w:rsid w:val="009856BE"/>
    <w:rsid w:val="0098684C"/>
    <w:rsid w:val="00987190"/>
    <w:rsid w:val="00987320"/>
    <w:rsid w:val="00991120"/>
    <w:rsid w:val="00992B46"/>
    <w:rsid w:val="0099364E"/>
    <w:rsid w:val="009938E9"/>
    <w:rsid w:val="00993EB4"/>
    <w:rsid w:val="00995058"/>
    <w:rsid w:val="0099508C"/>
    <w:rsid w:val="00995CFB"/>
    <w:rsid w:val="009A1D66"/>
    <w:rsid w:val="009A2975"/>
    <w:rsid w:val="009A2A35"/>
    <w:rsid w:val="009A35B8"/>
    <w:rsid w:val="009A3936"/>
    <w:rsid w:val="009A417B"/>
    <w:rsid w:val="009A457E"/>
    <w:rsid w:val="009A5099"/>
    <w:rsid w:val="009B034A"/>
    <w:rsid w:val="009B1C5A"/>
    <w:rsid w:val="009B1E9E"/>
    <w:rsid w:val="009B1EF7"/>
    <w:rsid w:val="009B201D"/>
    <w:rsid w:val="009B2BBF"/>
    <w:rsid w:val="009B3170"/>
    <w:rsid w:val="009B3CF3"/>
    <w:rsid w:val="009B415D"/>
    <w:rsid w:val="009B41FF"/>
    <w:rsid w:val="009B4F3A"/>
    <w:rsid w:val="009B5F19"/>
    <w:rsid w:val="009B68C7"/>
    <w:rsid w:val="009B6D0A"/>
    <w:rsid w:val="009B7911"/>
    <w:rsid w:val="009C15AA"/>
    <w:rsid w:val="009C2020"/>
    <w:rsid w:val="009C2FF3"/>
    <w:rsid w:val="009C363A"/>
    <w:rsid w:val="009C3C89"/>
    <w:rsid w:val="009C4C11"/>
    <w:rsid w:val="009C5392"/>
    <w:rsid w:val="009C5742"/>
    <w:rsid w:val="009C67EC"/>
    <w:rsid w:val="009D02C8"/>
    <w:rsid w:val="009D040B"/>
    <w:rsid w:val="009D0898"/>
    <w:rsid w:val="009D1547"/>
    <w:rsid w:val="009D1B1D"/>
    <w:rsid w:val="009D275D"/>
    <w:rsid w:val="009D305E"/>
    <w:rsid w:val="009D3184"/>
    <w:rsid w:val="009D43BC"/>
    <w:rsid w:val="009D66A5"/>
    <w:rsid w:val="009E0CB1"/>
    <w:rsid w:val="009E275C"/>
    <w:rsid w:val="009E3D57"/>
    <w:rsid w:val="009E4209"/>
    <w:rsid w:val="009E45F1"/>
    <w:rsid w:val="009F0018"/>
    <w:rsid w:val="009F11AE"/>
    <w:rsid w:val="009F158F"/>
    <w:rsid w:val="009F17AB"/>
    <w:rsid w:val="009F2831"/>
    <w:rsid w:val="009F2F6D"/>
    <w:rsid w:val="009F3736"/>
    <w:rsid w:val="009F4E60"/>
    <w:rsid w:val="009F52EE"/>
    <w:rsid w:val="009F6DFF"/>
    <w:rsid w:val="009F789F"/>
    <w:rsid w:val="009F7EA1"/>
    <w:rsid w:val="00A02A9E"/>
    <w:rsid w:val="00A02D04"/>
    <w:rsid w:val="00A02FE1"/>
    <w:rsid w:val="00A0320F"/>
    <w:rsid w:val="00A0336D"/>
    <w:rsid w:val="00A03818"/>
    <w:rsid w:val="00A04040"/>
    <w:rsid w:val="00A05248"/>
    <w:rsid w:val="00A10835"/>
    <w:rsid w:val="00A12AA1"/>
    <w:rsid w:val="00A1410C"/>
    <w:rsid w:val="00A14FB7"/>
    <w:rsid w:val="00A1616B"/>
    <w:rsid w:val="00A168D6"/>
    <w:rsid w:val="00A16A8C"/>
    <w:rsid w:val="00A173D5"/>
    <w:rsid w:val="00A204F6"/>
    <w:rsid w:val="00A20FD2"/>
    <w:rsid w:val="00A21738"/>
    <w:rsid w:val="00A21AE4"/>
    <w:rsid w:val="00A229EC"/>
    <w:rsid w:val="00A24382"/>
    <w:rsid w:val="00A254B8"/>
    <w:rsid w:val="00A256DD"/>
    <w:rsid w:val="00A26001"/>
    <w:rsid w:val="00A260AB"/>
    <w:rsid w:val="00A266B0"/>
    <w:rsid w:val="00A2773E"/>
    <w:rsid w:val="00A27B8E"/>
    <w:rsid w:val="00A30995"/>
    <w:rsid w:val="00A32B24"/>
    <w:rsid w:val="00A340FA"/>
    <w:rsid w:val="00A34C26"/>
    <w:rsid w:val="00A3539F"/>
    <w:rsid w:val="00A35DED"/>
    <w:rsid w:val="00A37375"/>
    <w:rsid w:val="00A37ABC"/>
    <w:rsid w:val="00A37ABD"/>
    <w:rsid w:val="00A37C5C"/>
    <w:rsid w:val="00A41FC5"/>
    <w:rsid w:val="00A42758"/>
    <w:rsid w:val="00A440B0"/>
    <w:rsid w:val="00A44A76"/>
    <w:rsid w:val="00A47669"/>
    <w:rsid w:val="00A47D5B"/>
    <w:rsid w:val="00A50C0F"/>
    <w:rsid w:val="00A51AD1"/>
    <w:rsid w:val="00A52B08"/>
    <w:rsid w:val="00A53496"/>
    <w:rsid w:val="00A5515B"/>
    <w:rsid w:val="00A555CE"/>
    <w:rsid w:val="00A55801"/>
    <w:rsid w:val="00A55AB2"/>
    <w:rsid w:val="00A560B4"/>
    <w:rsid w:val="00A56A1C"/>
    <w:rsid w:val="00A5702D"/>
    <w:rsid w:val="00A60D02"/>
    <w:rsid w:val="00A6175E"/>
    <w:rsid w:val="00A63948"/>
    <w:rsid w:val="00A63B28"/>
    <w:rsid w:val="00A653D5"/>
    <w:rsid w:val="00A66BB7"/>
    <w:rsid w:val="00A670D0"/>
    <w:rsid w:val="00A706A5"/>
    <w:rsid w:val="00A70981"/>
    <w:rsid w:val="00A71899"/>
    <w:rsid w:val="00A71D83"/>
    <w:rsid w:val="00A737DB"/>
    <w:rsid w:val="00A744E9"/>
    <w:rsid w:val="00A76431"/>
    <w:rsid w:val="00A777A3"/>
    <w:rsid w:val="00A77B50"/>
    <w:rsid w:val="00A8073A"/>
    <w:rsid w:val="00A82B82"/>
    <w:rsid w:val="00A82F8A"/>
    <w:rsid w:val="00A84E46"/>
    <w:rsid w:val="00A85044"/>
    <w:rsid w:val="00A85BE5"/>
    <w:rsid w:val="00A86003"/>
    <w:rsid w:val="00A86BB0"/>
    <w:rsid w:val="00A917C6"/>
    <w:rsid w:val="00A91B7C"/>
    <w:rsid w:val="00A92027"/>
    <w:rsid w:val="00A92F42"/>
    <w:rsid w:val="00A932FE"/>
    <w:rsid w:val="00A9396D"/>
    <w:rsid w:val="00A93F51"/>
    <w:rsid w:val="00A943B6"/>
    <w:rsid w:val="00A94AF8"/>
    <w:rsid w:val="00A95EC8"/>
    <w:rsid w:val="00A975F8"/>
    <w:rsid w:val="00A97D92"/>
    <w:rsid w:val="00AA0962"/>
    <w:rsid w:val="00AA099F"/>
    <w:rsid w:val="00AA5967"/>
    <w:rsid w:val="00AA5A65"/>
    <w:rsid w:val="00AA5A6E"/>
    <w:rsid w:val="00AB02AB"/>
    <w:rsid w:val="00AB0453"/>
    <w:rsid w:val="00AB0AAC"/>
    <w:rsid w:val="00AB0AFB"/>
    <w:rsid w:val="00AB19E6"/>
    <w:rsid w:val="00AB442F"/>
    <w:rsid w:val="00AB57C9"/>
    <w:rsid w:val="00AB6CE3"/>
    <w:rsid w:val="00AB6D5C"/>
    <w:rsid w:val="00AB7130"/>
    <w:rsid w:val="00AB71B6"/>
    <w:rsid w:val="00AB751D"/>
    <w:rsid w:val="00AB7909"/>
    <w:rsid w:val="00AB7D45"/>
    <w:rsid w:val="00AC00A1"/>
    <w:rsid w:val="00AC1425"/>
    <w:rsid w:val="00AC286D"/>
    <w:rsid w:val="00AC3314"/>
    <w:rsid w:val="00AC3DAE"/>
    <w:rsid w:val="00AC3E78"/>
    <w:rsid w:val="00AC4A0D"/>
    <w:rsid w:val="00AC5CD6"/>
    <w:rsid w:val="00AC7371"/>
    <w:rsid w:val="00AC76F4"/>
    <w:rsid w:val="00AD059C"/>
    <w:rsid w:val="00AD1A40"/>
    <w:rsid w:val="00AD1EB1"/>
    <w:rsid w:val="00AD229D"/>
    <w:rsid w:val="00AD5B4C"/>
    <w:rsid w:val="00AD668F"/>
    <w:rsid w:val="00AE08AC"/>
    <w:rsid w:val="00AE32E3"/>
    <w:rsid w:val="00AE3332"/>
    <w:rsid w:val="00AE44EA"/>
    <w:rsid w:val="00AE64A5"/>
    <w:rsid w:val="00AE6BD7"/>
    <w:rsid w:val="00AE7631"/>
    <w:rsid w:val="00AE788A"/>
    <w:rsid w:val="00AF1131"/>
    <w:rsid w:val="00AF18BC"/>
    <w:rsid w:val="00AF1BAB"/>
    <w:rsid w:val="00AF5DDD"/>
    <w:rsid w:val="00AF5F54"/>
    <w:rsid w:val="00AF7A12"/>
    <w:rsid w:val="00AF7EEB"/>
    <w:rsid w:val="00B00C61"/>
    <w:rsid w:val="00B012B3"/>
    <w:rsid w:val="00B02F8B"/>
    <w:rsid w:val="00B037BB"/>
    <w:rsid w:val="00B05BED"/>
    <w:rsid w:val="00B05BEF"/>
    <w:rsid w:val="00B06F12"/>
    <w:rsid w:val="00B07200"/>
    <w:rsid w:val="00B07267"/>
    <w:rsid w:val="00B07712"/>
    <w:rsid w:val="00B07C8C"/>
    <w:rsid w:val="00B10AB6"/>
    <w:rsid w:val="00B11E3C"/>
    <w:rsid w:val="00B13388"/>
    <w:rsid w:val="00B13454"/>
    <w:rsid w:val="00B14197"/>
    <w:rsid w:val="00B14E9C"/>
    <w:rsid w:val="00B15BA6"/>
    <w:rsid w:val="00B206CE"/>
    <w:rsid w:val="00B2100A"/>
    <w:rsid w:val="00B214D5"/>
    <w:rsid w:val="00B236E8"/>
    <w:rsid w:val="00B23A58"/>
    <w:rsid w:val="00B24D5F"/>
    <w:rsid w:val="00B25498"/>
    <w:rsid w:val="00B25805"/>
    <w:rsid w:val="00B279B1"/>
    <w:rsid w:val="00B3140F"/>
    <w:rsid w:val="00B31A30"/>
    <w:rsid w:val="00B320A4"/>
    <w:rsid w:val="00B320EA"/>
    <w:rsid w:val="00B3218C"/>
    <w:rsid w:val="00B32F9B"/>
    <w:rsid w:val="00B33090"/>
    <w:rsid w:val="00B339B4"/>
    <w:rsid w:val="00B33A3A"/>
    <w:rsid w:val="00B354B7"/>
    <w:rsid w:val="00B35A1D"/>
    <w:rsid w:val="00B35AFC"/>
    <w:rsid w:val="00B360A4"/>
    <w:rsid w:val="00B36D8D"/>
    <w:rsid w:val="00B37877"/>
    <w:rsid w:val="00B37B3E"/>
    <w:rsid w:val="00B40091"/>
    <w:rsid w:val="00B405DE"/>
    <w:rsid w:val="00B40724"/>
    <w:rsid w:val="00B40FD3"/>
    <w:rsid w:val="00B41E8B"/>
    <w:rsid w:val="00B435DF"/>
    <w:rsid w:val="00B4408C"/>
    <w:rsid w:val="00B44302"/>
    <w:rsid w:val="00B44F36"/>
    <w:rsid w:val="00B4568E"/>
    <w:rsid w:val="00B45E4B"/>
    <w:rsid w:val="00B50C94"/>
    <w:rsid w:val="00B51766"/>
    <w:rsid w:val="00B51AD2"/>
    <w:rsid w:val="00B521FE"/>
    <w:rsid w:val="00B539F5"/>
    <w:rsid w:val="00B54A24"/>
    <w:rsid w:val="00B57AFB"/>
    <w:rsid w:val="00B60347"/>
    <w:rsid w:val="00B6186A"/>
    <w:rsid w:val="00B621DF"/>
    <w:rsid w:val="00B62624"/>
    <w:rsid w:val="00B63262"/>
    <w:rsid w:val="00B64251"/>
    <w:rsid w:val="00B652A9"/>
    <w:rsid w:val="00B66F5F"/>
    <w:rsid w:val="00B67CF5"/>
    <w:rsid w:val="00B717E2"/>
    <w:rsid w:val="00B72903"/>
    <w:rsid w:val="00B733DB"/>
    <w:rsid w:val="00B73859"/>
    <w:rsid w:val="00B73A2C"/>
    <w:rsid w:val="00B742D5"/>
    <w:rsid w:val="00B7549D"/>
    <w:rsid w:val="00B75991"/>
    <w:rsid w:val="00B77EBB"/>
    <w:rsid w:val="00B81464"/>
    <w:rsid w:val="00B814E1"/>
    <w:rsid w:val="00B81832"/>
    <w:rsid w:val="00B81F86"/>
    <w:rsid w:val="00B83C00"/>
    <w:rsid w:val="00B86C48"/>
    <w:rsid w:val="00B86FFA"/>
    <w:rsid w:val="00B87902"/>
    <w:rsid w:val="00B905C2"/>
    <w:rsid w:val="00B92411"/>
    <w:rsid w:val="00B942E7"/>
    <w:rsid w:val="00B94A2F"/>
    <w:rsid w:val="00B9600C"/>
    <w:rsid w:val="00B96CA0"/>
    <w:rsid w:val="00B96FD7"/>
    <w:rsid w:val="00B97DD9"/>
    <w:rsid w:val="00B97F3F"/>
    <w:rsid w:val="00BA1081"/>
    <w:rsid w:val="00BA21C3"/>
    <w:rsid w:val="00BA2881"/>
    <w:rsid w:val="00BA28EF"/>
    <w:rsid w:val="00BA32C3"/>
    <w:rsid w:val="00BA4176"/>
    <w:rsid w:val="00BA42EA"/>
    <w:rsid w:val="00BA44C4"/>
    <w:rsid w:val="00BA4F92"/>
    <w:rsid w:val="00BA6218"/>
    <w:rsid w:val="00BA7803"/>
    <w:rsid w:val="00BB1242"/>
    <w:rsid w:val="00BB15C1"/>
    <w:rsid w:val="00BB184B"/>
    <w:rsid w:val="00BB1996"/>
    <w:rsid w:val="00BB3C4D"/>
    <w:rsid w:val="00BB4194"/>
    <w:rsid w:val="00BB41F8"/>
    <w:rsid w:val="00BB5173"/>
    <w:rsid w:val="00BB55D2"/>
    <w:rsid w:val="00BB59A7"/>
    <w:rsid w:val="00BB6064"/>
    <w:rsid w:val="00BB63BA"/>
    <w:rsid w:val="00BB7729"/>
    <w:rsid w:val="00BC0519"/>
    <w:rsid w:val="00BC07D0"/>
    <w:rsid w:val="00BC09A2"/>
    <w:rsid w:val="00BC0B76"/>
    <w:rsid w:val="00BC1CAD"/>
    <w:rsid w:val="00BC278E"/>
    <w:rsid w:val="00BC2924"/>
    <w:rsid w:val="00BC2ECB"/>
    <w:rsid w:val="00BC46B9"/>
    <w:rsid w:val="00BC6F78"/>
    <w:rsid w:val="00BD0FE3"/>
    <w:rsid w:val="00BD12F1"/>
    <w:rsid w:val="00BD1609"/>
    <w:rsid w:val="00BD17D8"/>
    <w:rsid w:val="00BD2F5B"/>
    <w:rsid w:val="00BD2FD7"/>
    <w:rsid w:val="00BD3E15"/>
    <w:rsid w:val="00BD57E6"/>
    <w:rsid w:val="00BD6EA2"/>
    <w:rsid w:val="00BD779F"/>
    <w:rsid w:val="00BD7814"/>
    <w:rsid w:val="00BE0B0B"/>
    <w:rsid w:val="00BE1860"/>
    <w:rsid w:val="00BE1A93"/>
    <w:rsid w:val="00BE51E6"/>
    <w:rsid w:val="00BE59EF"/>
    <w:rsid w:val="00BE7394"/>
    <w:rsid w:val="00BE772A"/>
    <w:rsid w:val="00BF217E"/>
    <w:rsid w:val="00BF2575"/>
    <w:rsid w:val="00BF42D0"/>
    <w:rsid w:val="00BF5363"/>
    <w:rsid w:val="00BF5B14"/>
    <w:rsid w:val="00BF5E73"/>
    <w:rsid w:val="00BF630D"/>
    <w:rsid w:val="00BF66BD"/>
    <w:rsid w:val="00BF77F5"/>
    <w:rsid w:val="00BF798F"/>
    <w:rsid w:val="00C005DC"/>
    <w:rsid w:val="00C01BB4"/>
    <w:rsid w:val="00C02BFF"/>
    <w:rsid w:val="00C045FA"/>
    <w:rsid w:val="00C047C6"/>
    <w:rsid w:val="00C04CDB"/>
    <w:rsid w:val="00C04DCE"/>
    <w:rsid w:val="00C05B49"/>
    <w:rsid w:val="00C065A3"/>
    <w:rsid w:val="00C07686"/>
    <w:rsid w:val="00C079B4"/>
    <w:rsid w:val="00C10574"/>
    <w:rsid w:val="00C10A4F"/>
    <w:rsid w:val="00C113F8"/>
    <w:rsid w:val="00C12A12"/>
    <w:rsid w:val="00C132F0"/>
    <w:rsid w:val="00C14230"/>
    <w:rsid w:val="00C14251"/>
    <w:rsid w:val="00C15566"/>
    <w:rsid w:val="00C16090"/>
    <w:rsid w:val="00C17F9F"/>
    <w:rsid w:val="00C2086C"/>
    <w:rsid w:val="00C20FD5"/>
    <w:rsid w:val="00C20FEE"/>
    <w:rsid w:val="00C21634"/>
    <w:rsid w:val="00C22443"/>
    <w:rsid w:val="00C22A0C"/>
    <w:rsid w:val="00C2524B"/>
    <w:rsid w:val="00C2593E"/>
    <w:rsid w:val="00C269DA"/>
    <w:rsid w:val="00C26B5C"/>
    <w:rsid w:val="00C27263"/>
    <w:rsid w:val="00C31AB0"/>
    <w:rsid w:val="00C3203A"/>
    <w:rsid w:val="00C325D9"/>
    <w:rsid w:val="00C329D2"/>
    <w:rsid w:val="00C32C17"/>
    <w:rsid w:val="00C3370E"/>
    <w:rsid w:val="00C33745"/>
    <w:rsid w:val="00C353AE"/>
    <w:rsid w:val="00C36001"/>
    <w:rsid w:val="00C36244"/>
    <w:rsid w:val="00C366D3"/>
    <w:rsid w:val="00C36CEF"/>
    <w:rsid w:val="00C37116"/>
    <w:rsid w:val="00C37C37"/>
    <w:rsid w:val="00C40350"/>
    <w:rsid w:val="00C40940"/>
    <w:rsid w:val="00C42523"/>
    <w:rsid w:val="00C432B9"/>
    <w:rsid w:val="00C432CD"/>
    <w:rsid w:val="00C43FF8"/>
    <w:rsid w:val="00C44610"/>
    <w:rsid w:val="00C46DE8"/>
    <w:rsid w:val="00C473E3"/>
    <w:rsid w:val="00C47B4D"/>
    <w:rsid w:val="00C47EFA"/>
    <w:rsid w:val="00C50F2E"/>
    <w:rsid w:val="00C52383"/>
    <w:rsid w:val="00C53038"/>
    <w:rsid w:val="00C5361C"/>
    <w:rsid w:val="00C544E9"/>
    <w:rsid w:val="00C54DAD"/>
    <w:rsid w:val="00C55830"/>
    <w:rsid w:val="00C56AAF"/>
    <w:rsid w:val="00C56DB0"/>
    <w:rsid w:val="00C57A1B"/>
    <w:rsid w:val="00C60652"/>
    <w:rsid w:val="00C60BF3"/>
    <w:rsid w:val="00C627EC"/>
    <w:rsid w:val="00C6373D"/>
    <w:rsid w:val="00C6397D"/>
    <w:rsid w:val="00C63C23"/>
    <w:rsid w:val="00C63D3D"/>
    <w:rsid w:val="00C63F02"/>
    <w:rsid w:val="00C6488A"/>
    <w:rsid w:val="00C66028"/>
    <w:rsid w:val="00C66CCC"/>
    <w:rsid w:val="00C70A10"/>
    <w:rsid w:val="00C719F0"/>
    <w:rsid w:val="00C7267B"/>
    <w:rsid w:val="00C73619"/>
    <w:rsid w:val="00C738F4"/>
    <w:rsid w:val="00C73F18"/>
    <w:rsid w:val="00C745B0"/>
    <w:rsid w:val="00C7744A"/>
    <w:rsid w:val="00C8016D"/>
    <w:rsid w:val="00C8040D"/>
    <w:rsid w:val="00C8131C"/>
    <w:rsid w:val="00C82CC1"/>
    <w:rsid w:val="00C83C70"/>
    <w:rsid w:val="00C843BA"/>
    <w:rsid w:val="00C848F0"/>
    <w:rsid w:val="00C86665"/>
    <w:rsid w:val="00C86998"/>
    <w:rsid w:val="00C92C2B"/>
    <w:rsid w:val="00C93268"/>
    <w:rsid w:val="00C9344F"/>
    <w:rsid w:val="00C9658E"/>
    <w:rsid w:val="00C97250"/>
    <w:rsid w:val="00C9752A"/>
    <w:rsid w:val="00C9773E"/>
    <w:rsid w:val="00CA0174"/>
    <w:rsid w:val="00CA04F7"/>
    <w:rsid w:val="00CA0723"/>
    <w:rsid w:val="00CA0829"/>
    <w:rsid w:val="00CA12C4"/>
    <w:rsid w:val="00CA12E2"/>
    <w:rsid w:val="00CA1B7D"/>
    <w:rsid w:val="00CA272A"/>
    <w:rsid w:val="00CA2E1B"/>
    <w:rsid w:val="00CA31D6"/>
    <w:rsid w:val="00CA5B95"/>
    <w:rsid w:val="00CA72B8"/>
    <w:rsid w:val="00CA7D18"/>
    <w:rsid w:val="00CA7D55"/>
    <w:rsid w:val="00CB0A1F"/>
    <w:rsid w:val="00CB194A"/>
    <w:rsid w:val="00CB2095"/>
    <w:rsid w:val="00CB2708"/>
    <w:rsid w:val="00CB2DD7"/>
    <w:rsid w:val="00CB418B"/>
    <w:rsid w:val="00CB46ED"/>
    <w:rsid w:val="00CB4CB5"/>
    <w:rsid w:val="00CB4DA6"/>
    <w:rsid w:val="00CB4F45"/>
    <w:rsid w:val="00CB5CA0"/>
    <w:rsid w:val="00CB6688"/>
    <w:rsid w:val="00CB66A4"/>
    <w:rsid w:val="00CB7B74"/>
    <w:rsid w:val="00CB7CDF"/>
    <w:rsid w:val="00CB7CF6"/>
    <w:rsid w:val="00CB7EE9"/>
    <w:rsid w:val="00CC0476"/>
    <w:rsid w:val="00CC2B9E"/>
    <w:rsid w:val="00CC42FC"/>
    <w:rsid w:val="00CC47D4"/>
    <w:rsid w:val="00CC535D"/>
    <w:rsid w:val="00CC5636"/>
    <w:rsid w:val="00CC5855"/>
    <w:rsid w:val="00CC60A1"/>
    <w:rsid w:val="00CC62F2"/>
    <w:rsid w:val="00CC7E39"/>
    <w:rsid w:val="00CD0675"/>
    <w:rsid w:val="00CD1391"/>
    <w:rsid w:val="00CD1C3E"/>
    <w:rsid w:val="00CD2509"/>
    <w:rsid w:val="00CD32A4"/>
    <w:rsid w:val="00CD3DDE"/>
    <w:rsid w:val="00CD50E0"/>
    <w:rsid w:val="00CD57AC"/>
    <w:rsid w:val="00CD5B83"/>
    <w:rsid w:val="00CD76A0"/>
    <w:rsid w:val="00CE0DB5"/>
    <w:rsid w:val="00CE29A5"/>
    <w:rsid w:val="00CE2ACB"/>
    <w:rsid w:val="00CE314C"/>
    <w:rsid w:val="00CE4FF4"/>
    <w:rsid w:val="00CE53AD"/>
    <w:rsid w:val="00CE53C4"/>
    <w:rsid w:val="00CE563A"/>
    <w:rsid w:val="00CE58EF"/>
    <w:rsid w:val="00CE5D78"/>
    <w:rsid w:val="00CF0537"/>
    <w:rsid w:val="00CF0E20"/>
    <w:rsid w:val="00CF1803"/>
    <w:rsid w:val="00CF3068"/>
    <w:rsid w:val="00CF3996"/>
    <w:rsid w:val="00CF7168"/>
    <w:rsid w:val="00D00951"/>
    <w:rsid w:val="00D00A6F"/>
    <w:rsid w:val="00D01115"/>
    <w:rsid w:val="00D01507"/>
    <w:rsid w:val="00D033D2"/>
    <w:rsid w:val="00D04675"/>
    <w:rsid w:val="00D04A79"/>
    <w:rsid w:val="00D051E0"/>
    <w:rsid w:val="00D05FD2"/>
    <w:rsid w:val="00D06382"/>
    <w:rsid w:val="00D06C9C"/>
    <w:rsid w:val="00D12182"/>
    <w:rsid w:val="00D1344D"/>
    <w:rsid w:val="00D13E27"/>
    <w:rsid w:val="00D13ED0"/>
    <w:rsid w:val="00D15D6C"/>
    <w:rsid w:val="00D160FD"/>
    <w:rsid w:val="00D173AB"/>
    <w:rsid w:val="00D17424"/>
    <w:rsid w:val="00D20D12"/>
    <w:rsid w:val="00D213D2"/>
    <w:rsid w:val="00D25D5D"/>
    <w:rsid w:val="00D25F14"/>
    <w:rsid w:val="00D26386"/>
    <w:rsid w:val="00D30900"/>
    <w:rsid w:val="00D30FA5"/>
    <w:rsid w:val="00D32093"/>
    <w:rsid w:val="00D32767"/>
    <w:rsid w:val="00D348D7"/>
    <w:rsid w:val="00D3724F"/>
    <w:rsid w:val="00D37711"/>
    <w:rsid w:val="00D403D0"/>
    <w:rsid w:val="00D4068C"/>
    <w:rsid w:val="00D44372"/>
    <w:rsid w:val="00D44BF3"/>
    <w:rsid w:val="00D45C8D"/>
    <w:rsid w:val="00D46187"/>
    <w:rsid w:val="00D4682A"/>
    <w:rsid w:val="00D476C1"/>
    <w:rsid w:val="00D47B49"/>
    <w:rsid w:val="00D47C56"/>
    <w:rsid w:val="00D517F2"/>
    <w:rsid w:val="00D524E3"/>
    <w:rsid w:val="00D52CBF"/>
    <w:rsid w:val="00D53AEF"/>
    <w:rsid w:val="00D545BA"/>
    <w:rsid w:val="00D57B56"/>
    <w:rsid w:val="00D6297C"/>
    <w:rsid w:val="00D63D89"/>
    <w:rsid w:val="00D655F7"/>
    <w:rsid w:val="00D658BB"/>
    <w:rsid w:val="00D65A6A"/>
    <w:rsid w:val="00D6632C"/>
    <w:rsid w:val="00D6700F"/>
    <w:rsid w:val="00D67116"/>
    <w:rsid w:val="00D71A99"/>
    <w:rsid w:val="00D7343A"/>
    <w:rsid w:val="00D73488"/>
    <w:rsid w:val="00D73876"/>
    <w:rsid w:val="00D741E4"/>
    <w:rsid w:val="00D74F01"/>
    <w:rsid w:val="00D76C17"/>
    <w:rsid w:val="00D777BA"/>
    <w:rsid w:val="00D77D89"/>
    <w:rsid w:val="00D80239"/>
    <w:rsid w:val="00D816A1"/>
    <w:rsid w:val="00D81AFF"/>
    <w:rsid w:val="00D82964"/>
    <w:rsid w:val="00D844D6"/>
    <w:rsid w:val="00D8514D"/>
    <w:rsid w:val="00D85780"/>
    <w:rsid w:val="00D86AA7"/>
    <w:rsid w:val="00D86F1F"/>
    <w:rsid w:val="00D871DD"/>
    <w:rsid w:val="00D87560"/>
    <w:rsid w:val="00D87F90"/>
    <w:rsid w:val="00D9009C"/>
    <w:rsid w:val="00D9028F"/>
    <w:rsid w:val="00D912C8"/>
    <w:rsid w:val="00D914CF"/>
    <w:rsid w:val="00D932DB"/>
    <w:rsid w:val="00D936B9"/>
    <w:rsid w:val="00D9447F"/>
    <w:rsid w:val="00D947AB"/>
    <w:rsid w:val="00D94FD8"/>
    <w:rsid w:val="00D9612B"/>
    <w:rsid w:val="00D97602"/>
    <w:rsid w:val="00DA0101"/>
    <w:rsid w:val="00DA0724"/>
    <w:rsid w:val="00DA10C4"/>
    <w:rsid w:val="00DA11B1"/>
    <w:rsid w:val="00DA15F7"/>
    <w:rsid w:val="00DA2196"/>
    <w:rsid w:val="00DA3204"/>
    <w:rsid w:val="00DA428B"/>
    <w:rsid w:val="00DB036B"/>
    <w:rsid w:val="00DB0863"/>
    <w:rsid w:val="00DB0B2D"/>
    <w:rsid w:val="00DB1D80"/>
    <w:rsid w:val="00DB219B"/>
    <w:rsid w:val="00DB3853"/>
    <w:rsid w:val="00DB44BD"/>
    <w:rsid w:val="00DB4EE6"/>
    <w:rsid w:val="00DB50E8"/>
    <w:rsid w:val="00DB608F"/>
    <w:rsid w:val="00DB631C"/>
    <w:rsid w:val="00DC09AD"/>
    <w:rsid w:val="00DC09FA"/>
    <w:rsid w:val="00DC139D"/>
    <w:rsid w:val="00DC1A7D"/>
    <w:rsid w:val="00DC2575"/>
    <w:rsid w:val="00DC27DA"/>
    <w:rsid w:val="00DC3CF0"/>
    <w:rsid w:val="00DC3DE8"/>
    <w:rsid w:val="00DC3E42"/>
    <w:rsid w:val="00DC42B5"/>
    <w:rsid w:val="00DC43CF"/>
    <w:rsid w:val="00DC6D0C"/>
    <w:rsid w:val="00DC6E31"/>
    <w:rsid w:val="00DC7737"/>
    <w:rsid w:val="00DD2700"/>
    <w:rsid w:val="00DD3466"/>
    <w:rsid w:val="00DD391D"/>
    <w:rsid w:val="00DD4C17"/>
    <w:rsid w:val="00DD4EC3"/>
    <w:rsid w:val="00DD5378"/>
    <w:rsid w:val="00DD5B2D"/>
    <w:rsid w:val="00DD66BA"/>
    <w:rsid w:val="00DD7303"/>
    <w:rsid w:val="00DE033B"/>
    <w:rsid w:val="00DE060B"/>
    <w:rsid w:val="00DE0C62"/>
    <w:rsid w:val="00DE0D9A"/>
    <w:rsid w:val="00DE1310"/>
    <w:rsid w:val="00DE1B7A"/>
    <w:rsid w:val="00DE33E5"/>
    <w:rsid w:val="00DE3626"/>
    <w:rsid w:val="00DE3838"/>
    <w:rsid w:val="00DE3BB0"/>
    <w:rsid w:val="00DE3E18"/>
    <w:rsid w:val="00DE4353"/>
    <w:rsid w:val="00DE48CC"/>
    <w:rsid w:val="00DE4E7F"/>
    <w:rsid w:val="00DE584A"/>
    <w:rsid w:val="00DE640C"/>
    <w:rsid w:val="00DE706E"/>
    <w:rsid w:val="00DE75BC"/>
    <w:rsid w:val="00DF07E8"/>
    <w:rsid w:val="00DF1CB2"/>
    <w:rsid w:val="00DF46E9"/>
    <w:rsid w:val="00DF51E6"/>
    <w:rsid w:val="00DF5999"/>
    <w:rsid w:val="00DF5EEA"/>
    <w:rsid w:val="00DF693E"/>
    <w:rsid w:val="00DF78D2"/>
    <w:rsid w:val="00DF7A30"/>
    <w:rsid w:val="00E019D3"/>
    <w:rsid w:val="00E01E7C"/>
    <w:rsid w:val="00E0255A"/>
    <w:rsid w:val="00E034F4"/>
    <w:rsid w:val="00E03E7E"/>
    <w:rsid w:val="00E0460B"/>
    <w:rsid w:val="00E049F8"/>
    <w:rsid w:val="00E07B08"/>
    <w:rsid w:val="00E07F25"/>
    <w:rsid w:val="00E10002"/>
    <w:rsid w:val="00E100BA"/>
    <w:rsid w:val="00E10A68"/>
    <w:rsid w:val="00E1181F"/>
    <w:rsid w:val="00E12733"/>
    <w:rsid w:val="00E14298"/>
    <w:rsid w:val="00E154E9"/>
    <w:rsid w:val="00E173ED"/>
    <w:rsid w:val="00E17C1A"/>
    <w:rsid w:val="00E20812"/>
    <w:rsid w:val="00E20881"/>
    <w:rsid w:val="00E20BAD"/>
    <w:rsid w:val="00E227CF"/>
    <w:rsid w:val="00E23B3F"/>
    <w:rsid w:val="00E2464D"/>
    <w:rsid w:val="00E25511"/>
    <w:rsid w:val="00E25E74"/>
    <w:rsid w:val="00E25ED6"/>
    <w:rsid w:val="00E2719D"/>
    <w:rsid w:val="00E30530"/>
    <w:rsid w:val="00E31794"/>
    <w:rsid w:val="00E326FB"/>
    <w:rsid w:val="00E32F3C"/>
    <w:rsid w:val="00E343A5"/>
    <w:rsid w:val="00E346E4"/>
    <w:rsid w:val="00E3490B"/>
    <w:rsid w:val="00E34BDC"/>
    <w:rsid w:val="00E351AD"/>
    <w:rsid w:val="00E375B6"/>
    <w:rsid w:val="00E40138"/>
    <w:rsid w:val="00E42434"/>
    <w:rsid w:val="00E43E0E"/>
    <w:rsid w:val="00E45F1E"/>
    <w:rsid w:val="00E46481"/>
    <w:rsid w:val="00E515E1"/>
    <w:rsid w:val="00E51834"/>
    <w:rsid w:val="00E51972"/>
    <w:rsid w:val="00E52AC3"/>
    <w:rsid w:val="00E52B25"/>
    <w:rsid w:val="00E53B3A"/>
    <w:rsid w:val="00E544DE"/>
    <w:rsid w:val="00E57056"/>
    <w:rsid w:val="00E60AE2"/>
    <w:rsid w:val="00E6150F"/>
    <w:rsid w:val="00E6323D"/>
    <w:rsid w:val="00E668ED"/>
    <w:rsid w:val="00E67D1D"/>
    <w:rsid w:val="00E70163"/>
    <w:rsid w:val="00E711BF"/>
    <w:rsid w:val="00E72054"/>
    <w:rsid w:val="00E723E7"/>
    <w:rsid w:val="00E73F9F"/>
    <w:rsid w:val="00E73FC4"/>
    <w:rsid w:val="00E74F1A"/>
    <w:rsid w:val="00E75565"/>
    <w:rsid w:val="00E75748"/>
    <w:rsid w:val="00E75B7A"/>
    <w:rsid w:val="00E7621E"/>
    <w:rsid w:val="00E772AE"/>
    <w:rsid w:val="00E77923"/>
    <w:rsid w:val="00E77E07"/>
    <w:rsid w:val="00E83886"/>
    <w:rsid w:val="00E845C9"/>
    <w:rsid w:val="00E862DD"/>
    <w:rsid w:val="00E86389"/>
    <w:rsid w:val="00E874EC"/>
    <w:rsid w:val="00E92A68"/>
    <w:rsid w:val="00E97237"/>
    <w:rsid w:val="00E97262"/>
    <w:rsid w:val="00E97A5B"/>
    <w:rsid w:val="00EA13B2"/>
    <w:rsid w:val="00EA2F29"/>
    <w:rsid w:val="00EA3B48"/>
    <w:rsid w:val="00EA3E3F"/>
    <w:rsid w:val="00EA5AAC"/>
    <w:rsid w:val="00EA6AD0"/>
    <w:rsid w:val="00EA708D"/>
    <w:rsid w:val="00EB02A3"/>
    <w:rsid w:val="00EB1348"/>
    <w:rsid w:val="00EB3891"/>
    <w:rsid w:val="00EB3968"/>
    <w:rsid w:val="00EB3F8D"/>
    <w:rsid w:val="00EB3FC8"/>
    <w:rsid w:val="00EB581C"/>
    <w:rsid w:val="00EB5D8B"/>
    <w:rsid w:val="00EB5E49"/>
    <w:rsid w:val="00EC0724"/>
    <w:rsid w:val="00EC0F2B"/>
    <w:rsid w:val="00EC139A"/>
    <w:rsid w:val="00EC2541"/>
    <w:rsid w:val="00EC482F"/>
    <w:rsid w:val="00EC52F8"/>
    <w:rsid w:val="00EC6F90"/>
    <w:rsid w:val="00EC7CF2"/>
    <w:rsid w:val="00EC7DEB"/>
    <w:rsid w:val="00ED0130"/>
    <w:rsid w:val="00ED1584"/>
    <w:rsid w:val="00ED3249"/>
    <w:rsid w:val="00ED3498"/>
    <w:rsid w:val="00ED6DD7"/>
    <w:rsid w:val="00ED6F70"/>
    <w:rsid w:val="00ED7BEA"/>
    <w:rsid w:val="00ED7C94"/>
    <w:rsid w:val="00EE0CD9"/>
    <w:rsid w:val="00EE1534"/>
    <w:rsid w:val="00EE222D"/>
    <w:rsid w:val="00EE2894"/>
    <w:rsid w:val="00EE3E03"/>
    <w:rsid w:val="00EE4C95"/>
    <w:rsid w:val="00EE571B"/>
    <w:rsid w:val="00EE59A7"/>
    <w:rsid w:val="00EE6541"/>
    <w:rsid w:val="00EE6E91"/>
    <w:rsid w:val="00EE708C"/>
    <w:rsid w:val="00EE7BC7"/>
    <w:rsid w:val="00EF109D"/>
    <w:rsid w:val="00EF1CFA"/>
    <w:rsid w:val="00EF26B5"/>
    <w:rsid w:val="00EF3AD5"/>
    <w:rsid w:val="00EF49B9"/>
    <w:rsid w:val="00EF4EF0"/>
    <w:rsid w:val="00EF6660"/>
    <w:rsid w:val="00EF79DD"/>
    <w:rsid w:val="00F00E4F"/>
    <w:rsid w:val="00F02F93"/>
    <w:rsid w:val="00F03008"/>
    <w:rsid w:val="00F036A3"/>
    <w:rsid w:val="00F03CD3"/>
    <w:rsid w:val="00F05383"/>
    <w:rsid w:val="00F05520"/>
    <w:rsid w:val="00F055CC"/>
    <w:rsid w:val="00F06518"/>
    <w:rsid w:val="00F10AE6"/>
    <w:rsid w:val="00F11A00"/>
    <w:rsid w:val="00F11B0B"/>
    <w:rsid w:val="00F11DDB"/>
    <w:rsid w:val="00F1252A"/>
    <w:rsid w:val="00F13B57"/>
    <w:rsid w:val="00F14A70"/>
    <w:rsid w:val="00F14CF7"/>
    <w:rsid w:val="00F14F80"/>
    <w:rsid w:val="00F15ECF"/>
    <w:rsid w:val="00F16123"/>
    <w:rsid w:val="00F16E36"/>
    <w:rsid w:val="00F173A6"/>
    <w:rsid w:val="00F177AF"/>
    <w:rsid w:val="00F20C93"/>
    <w:rsid w:val="00F21A8D"/>
    <w:rsid w:val="00F230BF"/>
    <w:rsid w:val="00F25371"/>
    <w:rsid w:val="00F307A5"/>
    <w:rsid w:val="00F307A8"/>
    <w:rsid w:val="00F3088F"/>
    <w:rsid w:val="00F3222A"/>
    <w:rsid w:val="00F32C48"/>
    <w:rsid w:val="00F338B8"/>
    <w:rsid w:val="00F34553"/>
    <w:rsid w:val="00F354CC"/>
    <w:rsid w:val="00F359EF"/>
    <w:rsid w:val="00F35DC2"/>
    <w:rsid w:val="00F361A9"/>
    <w:rsid w:val="00F365DB"/>
    <w:rsid w:val="00F36D12"/>
    <w:rsid w:val="00F37134"/>
    <w:rsid w:val="00F40EDE"/>
    <w:rsid w:val="00F4285A"/>
    <w:rsid w:val="00F4315E"/>
    <w:rsid w:val="00F444AF"/>
    <w:rsid w:val="00F45268"/>
    <w:rsid w:val="00F452EE"/>
    <w:rsid w:val="00F45A62"/>
    <w:rsid w:val="00F45A74"/>
    <w:rsid w:val="00F46E1B"/>
    <w:rsid w:val="00F4730E"/>
    <w:rsid w:val="00F473D3"/>
    <w:rsid w:val="00F47461"/>
    <w:rsid w:val="00F529C0"/>
    <w:rsid w:val="00F52C24"/>
    <w:rsid w:val="00F533C3"/>
    <w:rsid w:val="00F53B0F"/>
    <w:rsid w:val="00F55003"/>
    <w:rsid w:val="00F55575"/>
    <w:rsid w:val="00F5691B"/>
    <w:rsid w:val="00F572A1"/>
    <w:rsid w:val="00F57EE1"/>
    <w:rsid w:val="00F61C82"/>
    <w:rsid w:val="00F62F80"/>
    <w:rsid w:val="00F64BC8"/>
    <w:rsid w:val="00F65ADD"/>
    <w:rsid w:val="00F66342"/>
    <w:rsid w:val="00F673E1"/>
    <w:rsid w:val="00F67DB5"/>
    <w:rsid w:val="00F71AA7"/>
    <w:rsid w:val="00F72A11"/>
    <w:rsid w:val="00F754CA"/>
    <w:rsid w:val="00F76147"/>
    <w:rsid w:val="00F76987"/>
    <w:rsid w:val="00F76E72"/>
    <w:rsid w:val="00F77062"/>
    <w:rsid w:val="00F77545"/>
    <w:rsid w:val="00F77572"/>
    <w:rsid w:val="00F80C22"/>
    <w:rsid w:val="00F80FF5"/>
    <w:rsid w:val="00F81FCB"/>
    <w:rsid w:val="00F826CA"/>
    <w:rsid w:val="00F82BA2"/>
    <w:rsid w:val="00F83A87"/>
    <w:rsid w:val="00F85E61"/>
    <w:rsid w:val="00F86ED6"/>
    <w:rsid w:val="00F873D9"/>
    <w:rsid w:val="00F87840"/>
    <w:rsid w:val="00F92816"/>
    <w:rsid w:val="00F93443"/>
    <w:rsid w:val="00F938BD"/>
    <w:rsid w:val="00F938D5"/>
    <w:rsid w:val="00F93FDE"/>
    <w:rsid w:val="00F952FE"/>
    <w:rsid w:val="00F95908"/>
    <w:rsid w:val="00F970C6"/>
    <w:rsid w:val="00F979F5"/>
    <w:rsid w:val="00FA08F8"/>
    <w:rsid w:val="00FA0AB4"/>
    <w:rsid w:val="00FA13F5"/>
    <w:rsid w:val="00FA4449"/>
    <w:rsid w:val="00FA457E"/>
    <w:rsid w:val="00FA4A06"/>
    <w:rsid w:val="00FA5718"/>
    <w:rsid w:val="00FA63FE"/>
    <w:rsid w:val="00FA67DE"/>
    <w:rsid w:val="00FA74A4"/>
    <w:rsid w:val="00FA7AA9"/>
    <w:rsid w:val="00FB07EF"/>
    <w:rsid w:val="00FB1370"/>
    <w:rsid w:val="00FB34E3"/>
    <w:rsid w:val="00FB3799"/>
    <w:rsid w:val="00FB3C50"/>
    <w:rsid w:val="00FB4C40"/>
    <w:rsid w:val="00FB4CC6"/>
    <w:rsid w:val="00FB564D"/>
    <w:rsid w:val="00FB5EA0"/>
    <w:rsid w:val="00FB603A"/>
    <w:rsid w:val="00FB68A0"/>
    <w:rsid w:val="00FB75EC"/>
    <w:rsid w:val="00FB7BA9"/>
    <w:rsid w:val="00FC0508"/>
    <w:rsid w:val="00FC0CE2"/>
    <w:rsid w:val="00FC17D5"/>
    <w:rsid w:val="00FC1CC1"/>
    <w:rsid w:val="00FC235E"/>
    <w:rsid w:val="00FC254D"/>
    <w:rsid w:val="00FC32C6"/>
    <w:rsid w:val="00FC4BE8"/>
    <w:rsid w:val="00FC5B7C"/>
    <w:rsid w:val="00FC5C79"/>
    <w:rsid w:val="00FC7056"/>
    <w:rsid w:val="00FD29B3"/>
    <w:rsid w:val="00FD3BA5"/>
    <w:rsid w:val="00FD3BF8"/>
    <w:rsid w:val="00FD4CD7"/>
    <w:rsid w:val="00FD55E0"/>
    <w:rsid w:val="00FD5E4F"/>
    <w:rsid w:val="00FD766C"/>
    <w:rsid w:val="00FE0608"/>
    <w:rsid w:val="00FE0C4C"/>
    <w:rsid w:val="00FE161A"/>
    <w:rsid w:val="00FE1F9A"/>
    <w:rsid w:val="00FE380F"/>
    <w:rsid w:val="00FE4441"/>
    <w:rsid w:val="00FE48D8"/>
    <w:rsid w:val="00FE4E53"/>
    <w:rsid w:val="00FE6492"/>
    <w:rsid w:val="00FE65FB"/>
    <w:rsid w:val="00FF015D"/>
    <w:rsid w:val="00FF04C8"/>
    <w:rsid w:val="00FF1086"/>
    <w:rsid w:val="00FF12AB"/>
    <w:rsid w:val="00FF2E9D"/>
    <w:rsid w:val="00FF41D2"/>
    <w:rsid w:val="00FF5E92"/>
    <w:rsid w:val="00FF7455"/>
    <w:rsid w:val="00FF79C6"/>
    <w:rsid w:val="00FF7AC8"/>
    <w:rsid w:val="00FF7D68"/>
  </w:rsids>
  <m:mathPr>
    <m:mathFont m:val="Cambria Math"/>
    <m:brkBin m:val="before"/>
    <m:brkBinSub m:val="--"/>
    <m:smallFrac m:val="0"/>
    <m:dispDef/>
    <m:lMargin m:val="0"/>
    <m:rMargin m:val="0"/>
    <m:defJc m:val="centerGroup"/>
    <m:wrapIndent m:val="1440"/>
    <m:intLim m:val="subSup"/>
    <m:naryLim m:val="undOvr"/>
  </m:mathPr>
  <w:themeFontLang w:val="en-ZA"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8065D71"/>
  <w15:docId w15:val="{2FE53C6B-79A7-45C3-BC69-DCCF3E8845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ZA" w:eastAsia="en-ZA"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021371"/>
    <w:rPr>
      <w:sz w:val="24"/>
      <w:szCs w:val="24"/>
      <w:lang w:val="en-GB" w:eastAsia="en-US"/>
    </w:rPr>
  </w:style>
  <w:style w:type="paragraph" w:styleId="Heading1">
    <w:name w:val="heading 1"/>
    <w:basedOn w:val="Normal"/>
    <w:next w:val="Normal"/>
    <w:link w:val="Heading1Char"/>
    <w:qFormat/>
    <w:rsid w:val="00D04A79"/>
    <w:pPr>
      <w:keepNext/>
      <w:outlineLvl w:val="0"/>
    </w:pPr>
    <w:rPr>
      <w:b/>
      <w:bCs/>
      <w:sz w:val="32"/>
      <w:u w:val="single"/>
    </w:rPr>
  </w:style>
  <w:style w:type="paragraph" w:styleId="Heading2">
    <w:name w:val="heading 2"/>
    <w:basedOn w:val="Normal"/>
    <w:next w:val="Normal"/>
    <w:link w:val="Heading2Char"/>
    <w:qFormat/>
    <w:rsid w:val="00BC0519"/>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BC0519"/>
    <w:pPr>
      <w:keepNext/>
      <w:spacing w:before="240" w:after="60"/>
      <w:outlineLvl w:val="2"/>
    </w:pPr>
    <w:rPr>
      <w:rFonts w:ascii="Arial" w:hAnsi="Arial" w:cs="Arial"/>
      <w:b/>
      <w:bCs/>
      <w:sz w:val="26"/>
      <w:szCs w:val="26"/>
      <w:lang w:val="en-US"/>
    </w:rPr>
  </w:style>
  <w:style w:type="paragraph" w:styleId="Heading4">
    <w:name w:val="heading 4"/>
    <w:basedOn w:val="Normal"/>
    <w:next w:val="Normal"/>
    <w:link w:val="Heading4Char"/>
    <w:qFormat/>
    <w:rsid w:val="00BC0519"/>
    <w:pPr>
      <w:keepNext/>
      <w:spacing w:before="240" w:after="60"/>
      <w:outlineLvl w:val="3"/>
    </w:pPr>
    <w:rPr>
      <w:b/>
      <w:bCs/>
      <w:sz w:val="28"/>
      <w:szCs w:val="2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10011"/>
    <w:rPr>
      <w:b/>
      <w:bCs/>
      <w:sz w:val="32"/>
      <w:szCs w:val="24"/>
      <w:u w:val="single"/>
      <w:lang w:val="en-GB" w:eastAsia="en-US"/>
    </w:rPr>
  </w:style>
  <w:style w:type="character" w:customStyle="1" w:styleId="Heading2Char">
    <w:name w:val="Heading 2 Char"/>
    <w:basedOn w:val="DefaultParagraphFont"/>
    <w:link w:val="Heading2"/>
    <w:rsid w:val="00610011"/>
    <w:rPr>
      <w:rFonts w:ascii="Arial" w:hAnsi="Arial" w:cs="Arial"/>
      <w:b/>
      <w:bCs/>
      <w:i/>
      <w:iCs/>
      <w:sz w:val="28"/>
      <w:szCs w:val="28"/>
      <w:lang w:val="en-GB" w:eastAsia="en-US"/>
    </w:rPr>
  </w:style>
  <w:style w:type="character" w:customStyle="1" w:styleId="Heading3Char">
    <w:name w:val="Heading 3 Char"/>
    <w:basedOn w:val="DefaultParagraphFont"/>
    <w:link w:val="Heading3"/>
    <w:rsid w:val="00610011"/>
    <w:rPr>
      <w:rFonts w:ascii="Arial" w:hAnsi="Arial" w:cs="Arial"/>
      <w:b/>
      <w:bCs/>
      <w:sz w:val="26"/>
      <w:szCs w:val="26"/>
      <w:lang w:val="en-US" w:eastAsia="en-US"/>
    </w:rPr>
  </w:style>
  <w:style w:type="character" w:customStyle="1" w:styleId="Heading4Char">
    <w:name w:val="Heading 4 Char"/>
    <w:basedOn w:val="DefaultParagraphFont"/>
    <w:link w:val="Heading4"/>
    <w:rsid w:val="00610011"/>
    <w:rPr>
      <w:b/>
      <w:bCs/>
      <w:sz w:val="28"/>
      <w:szCs w:val="28"/>
      <w:lang w:val="en-US" w:eastAsia="en-US"/>
    </w:rPr>
  </w:style>
  <w:style w:type="paragraph" w:styleId="BodyTextIndent">
    <w:name w:val="Body Text Indent"/>
    <w:basedOn w:val="Normal"/>
    <w:link w:val="BodyTextIndentChar"/>
    <w:rsid w:val="00D04A79"/>
    <w:pPr>
      <w:ind w:left="720"/>
    </w:pPr>
  </w:style>
  <w:style w:type="character" w:customStyle="1" w:styleId="BodyTextIndentChar">
    <w:name w:val="Body Text Indent Char"/>
    <w:basedOn w:val="DefaultParagraphFont"/>
    <w:link w:val="BodyTextIndent"/>
    <w:rsid w:val="00610011"/>
    <w:rPr>
      <w:sz w:val="24"/>
      <w:szCs w:val="24"/>
      <w:lang w:val="en-GB" w:eastAsia="en-US"/>
    </w:rPr>
  </w:style>
  <w:style w:type="table" w:styleId="TableGrid">
    <w:name w:val="Table Grid"/>
    <w:basedOn w:val="TableNormal"/>
    <w:uiPriority w:val="59"/>
    <w:rsid w:val="009374C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C10A4F"/>
    <w:pPr>
      <w:tabs>
        <w:tab w:val="center" w:pos="4153"/>
        <w:tab w:val="right" w:pos="8306"/>
      </w:tabs>
    </w:pPr>
  </w:style>
  <w:style w:type="character" w:customStyle="1" w:styleId="FooterChar">
    <w:name w:val="Footer Char"/>
    <w:basedOn w:val="DefaultParagraphFont"/>
    <w:link w:val="Footer"/>
    <w:uiPriority w:val="99"/>
    <w:rsid w:val="00D912C8"/>
    <w:rPr>
      <w:sz w:val="24"/>
      <w:szCs w:val="24"/>
      <w:lang w:val="en-GB" w:eastAsia="en-US"/>
    </w:rPr>
  </w:style>
  <w:style w:type="character" w:styleId="PageNumber">
    <w:name w:val="page number"/>
    <w:basedOn w:val="DefaultParagraphFont"/>
    <w:rsid w:val="00C10A4F"/>
  </w:style>
  <w:style w:type="paragraph" w:styleId="BalloonText">
    <w:name w:val="Balloon Text"/>
    <w:basedOn w:val="Normal"/>
    <w:link w:val="BalloonTextChar"/>
    <w:rsid w:val="00DB3853"/>
    <w:rPr>
      <w:rFonts w:ascii="Tahoma" w:hAnsi="Tahoma"/>
      <w:sz w:val="16"/>
      <w:szCs w:val="16"/>
    </w:rPr>
  </w:style>
  <w:style w:type="character" w:customStyle="1" w:styleId="BalloonTextChar">
    <w:name w:val="Balloon Text Char"/>
    <w:link w:val="BalloonText"/>
    <w:rsid w:val="00DB3853"/>
    <w:rPr>
      <w:rFonts w:ascii="Tahoma" w:hAnsi="Tahoma" w:cs="Tahoma"/>
      <w:sz w:val="16"/>
      <w:szCs w:val="16"/>
      <w:lang w:val="en-GB"/>
    </w:rPr>
  </w:style>
  <w:style w:type="paragraph" w:styleId="Header">
    <w:name w:val="header"/>
    <w:basedOn w:val="Normal"/>
    <w:link w:val="HeaderChar"/>
    <w:uiPriority w:val="99"/>
    <w:rsid w:val="00C9773E"/>
    <w:pPr>
      <w:tabs>
        <w:tab w:val="center" w:pos="4680"/>
        <w:tab w:val="right" w:pos="9360"/>
      </w:tabs>
    </w:pPr>
  </w:style>
  <w:style w:type="character" w:customStyle="1" w:styleId="HeaderChar">
    <w:name w:val="Header Char"/>
    <w:link w:val="Header"/>
    <w:uiPriority w:val="99"/>
    <w:rsid w:val="00C9773E"/>
    <w:rPr>
      <w:sz w:val="24"/>
      <w:szCs w:val="24"/>
      <w:lang w:val="en-GB"/>
    </w:rPr>
  </w:style>
  <w:style w:type="paragraph" w:styleId="ListParagraph">
    <w:name w:val="List Paragraph"/>
    <w:basedOn w:val="Normal"/>
    <w:uiPriority w:val="34"/>
    <w:qFormat/>
    <w:rsid w:val="00646C76"/>
    <w:pPr>
      <w:ind w:left="720"/>
      <w:contextualSpacing/>
    </w:pPr>
    <w:rPr>
      <w:lang w:val="en-ZA" w:eastAsia="en-ZA"/>
    </w:rPr>
  </w:style>
  <w:style w:type="paragraph" w:styleId="BodyText">
    <w:name w:val="Body Text"/>
    <w:basedOn w:val="Normal"/>
    <w:link w:val="BodyTextChar"/>
    <w:rsid w:val="0033254E"/>
    <w:pPr>
      <w:spacing w:after="120"/>
    </w:pPr>
  </w:style>
  <w:style w:type="character" w:customStyle="1" w:styleId="BodyTextChar">
    <w:name w:val="Body Text Char"/>
    <w:link w:val="BodyText"/>
    <w:rsid w:val="0033254E"/>
    <w:rPr>
      <w:sz w:val="24"/>
      <w:szCs w:val="24"/>
      <w:lang w:val="en-GB"/>
    </w:rPr>
  </w:style>
  <w:style w:type="paragraph" w:styleId="NoSpacing">
    <w:name w:val="No Spacing"/>
    <w:link w:val="NoSpacingChar"/>
    <w:uiPriority w:val="1"/>
    <w:qFormat/>
    <w:rsid w:val="0033254E"/>
    <w:pPr>
      <w:ind w:left="1080"/>
    </w:pPr>
    <w:rPr>
      <w:rFonts w:ascii="Arial" w:hAnsi="Arial"/>
      <w:spacing w:val="-5"/>
      <w:lang w:val="en-US" w:eastAsia="en-US"/>
    </w:rPr>
  </w:style>
  <w:style w:type="character" w:customStyle="1" w:styleId="NoSpacingChar">
    <w:name w:val="No Spacing Char"/>
    <w:basedOn w:val="DefaultParagraphFont"/>
    <w:link w:val="NoSpacing"/>
    <w:uiPriority w:val="1"/>
    <w:rsid w:val="00CA7D55"/>
    <w:rPr>
      <w:rFonts w:ascii="Arial" w:hAnsi="Arial"/>
      <w:spacing w:val="-5"/>
      <w:lang w:val="en-US" w:eastAsia="en-US"/>
    </w:rPr>
  </w:style>
  <w:style w:type="character" w:styleId="Hyperlink">
    <w:name w:val="Hyperlink"/>
    <w:uiPriority w:val="99"/>
    <w:rsid w:val="00882E5A"/>
    <w:rPr>
      <w:color w:val="0000FF"/>
      <w:u w:val="single"/>
    </w:rPr>
  </w:style>
  <w:style w:type="character" w:styleId="FollowedHyperlink">
    <w:name w:val="FollowedHyperlink"/>
    <w:uiPriority w:val="99"/>
    <w:rsid w:val="00882E5A"/>
    <w:rPr>
      <w:color w:val="800080"/>
      <w:u w:val="single"/>
    </w:rPr>
  </w:style>
  <w:style w:type="character" w:styleId="CommentReference">
    <w:name w:val="annotation reference"/>
    <w:basedOn w:val="DefaultParagraphFont"/>
    <w:rsid w:val="00036490"/>
    <w:rPr>
      <w:sz w:val="16"/>
      <w:szCs w:val="16"/>
    </w:rPr>
  </w:style>
  <w:style w:type="paragraph" w:styleId="CommentText">
    <w:name w:val="annotation text"/>
    <w:basedOn w:val="Normal"/>
    <w:link w:val="CommentTextChar"/>
    <w:rsid w:val="00036490"/>
    <w:rPr>
      <w:sz w:val="20"/>
      <w:szCs w:val="20"/>
    </w:rPr>
  </w:style>
  <w:style w:type="character" w:customStyle="1" w:styleId="CommentTextChar">
    <w:name w:val="Comment Text Char"/>
    <w:basedOn w:val="DefaultParagraphFont"/>
    <w:link w:val="CommentText"/>
    <w:rsid w:val="00036490"/>
    <w:rPr>
      <w:lang w:val="en-GB"/>
    </w:rPr>
  </w:style>
  <w:style w:type="paragraph" w:styleId="CommentSubject">
    <w:name w:val="annotation subject"/>
    <w:basedOn w:val="CommentText"/>
    <w:next w:val="CommentText"/>
    <w:link w:val="CommentSubjectChar"/>
    <w:rsid w:val="00036490"/>
    <w:rPr>
      <w:b/>
      <w:bCs/>
    </w:rPr>
  </w:style>
  <w:style w:type="character" w:customStyle="1" w:styleId="CommentSubjectChar">
    <w:name w:val="Comment Subject Char"/>
    <w:basedOn w:val="CommentTextChar"/>
    <w:link w:val="CommentSubject"/>
    <w:rsid w:val="00036490"/>
    <w:rPr>
      <w:b/>
      <w:bCs/>
      <w:lang w:val="en-GB"/>
    </w:rPr>
  </w:style>
  <w:style w:type="table" w:customStyle="1" w:styleId="LightList-Accent11">
    <w:name w:val="Light List - Accent 11"/>
    <w:basedOn w:val="TableNormal"/>
    <w:uiPriority w:val="61"/>
    <w:rsid w:val="000D106E"/>
    <w:rPr>
      <w:rFonts w:asciiTheme="minorHAnsi" w:hAnsiTheme="minorHAnsi" w:cs="Calibri"/>
      <w:sz w:val="22"/>
      <w:szCs w:val="22"/>
      <w:lang w:val="en-US"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pPr>
      <w:rPr>
        <w:rFonts w:cs="Calibri"/>
        <w:b/>
        <w:bCs/>
        <w:color w:val="FFFFFF" w:themeColor="background1"/>
      </w:rPr>
      <w:tblPr/>
      <w:tcPr>
        <w:shd w:val="clear" w:color="auto" w:fill="4F81BD" w:themeFill="accent1"/>
      </w:tcPr>
    </w:tblStylePr>
    <w:tblStylePr w:type="lastRow">
      <w:pPr>
        <w:spacing w:before="0" w:after="0"/>
      </w:pPr>
      <w:rPr>
        <w:rFonts w:cs="Calibr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rFonts w:cs="Calibri"/>
        <w:b/>
        <w:bCs/>
      </w:rPr>
    </w:tblStylePr>
    <w:tblStylePr w:type="lastCol">
      <w:rPr>
        <w:rFonts w:cs="Calibri"/>
        <w:b/>
        <w:bCs/>
      </w:rPr>
    </w:tblStylePr>
    <w:tblStylePr w:type="band1Vert">
      <w:rPr>
        <w:rFonts w:cs="Calibri"/>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rPr>
        <w:rFonts w:cs="Calibri"/>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MediumGrid1-Accent1">
    <w:name w:val="Medium Grid 1 Accent 1"/>
    <w:basedOn w:val="TableNormal"/>
    <w:uiPriority w:val="67"/>
    <w:rsid w:val="00522463"/>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paragraph" w:styleId="NormalWeb">
    <w:name w:val="Normal (Web)"/>
    <w:basedOn w:val="Normal"/>
    <w:uiPriority w:val="99"/>
    <w:unhideWhenUsed/>
    <w:rsid w:val="001B7117"/>
    <w:rPr>
      <w:lang w:val="en-ZA" w:eastAsia="en-ZA"/>
    </w:rPr>
  </w:style>
  <w:style w:type="character" w:styleId="Emphasis">
    <w:name w:val="Emphasis"/>
    <w:basedOn w:val="DefaultParagraphFont"/>
    <w:uiPriority w:val="20"/>
    <w:qFormat/>
    <w:rsid w:val="001B7117"/>
    <w:rPr>
      <w:i/>
      <w:iCs/>
    </w:rPr>
  </w:style>
  <w:style w:type="paragraph" w:customStyle="1" w:styleId="Default">
    <w:name w:val="Default"/>
    <w:rsid w:val="00882F49"/>
    <w:pPr>
      <w:autoSpaceDE w:val="0"/>
      <w:autoSpaceDN w:val="0"/>
      <w:adjustRightInd w:val="0"/>
    </w:pPr>
    <w:rPr>
      <w:rFonts w:ascii="Frutiger LT Std 47 Light Cn" w:hAnsi="Frutiger LT Std 47 Light Cn" w:cs="Frutiger LT Std 47 Light Cn"/>
      <w:color w:val="000000"/>
      <w:sz w:val="24"/>
      <w:szCs w:val="24"/>
      <w:lang w:val="en-US"/>
    </w:rPr>
  </w:style>
  <w:style w:type="paragraph" w:customStyle="1" w:styleId="Pa1">
    <w:name w:val="Pa1"/>
    <w:basedOn w:val="Default"/>
    <w:next w:val="Default"/>
    <w:uiPriority w:val="99"/>
    <w:rsid w:val="00882F49"/>
    <w:pPr>
      <w:spacing w:line="241" w:lineRule="atLeast"/>
    </w:pPr>
    <w:rPr>
      <w:rFonts w:cs="Times New Roman"/>
      <w:color w:val="auto"/>
    </w:rPr>
  </w:style>
  <w:style w:type="character" w:customStyle="1" w:styleId="A5">
    <w:name w:val="A5"/>
    <w:uiPriority w:val="99"/>
    <w:rsid w:val="00882F49"/>
    <w:rPr>
      <w:rFonts w:cs="Frutiger LT Std 47 Light Cn"/>
      <w:color w:val="000000"/>
      <w:sz w:val="14"/>
      <w:szCs w:val="14"/>
    </w:rPr>
  </w:style>
  <w:style w:type="table" w:styleId="MediumGrid3-Accent1">
    <w:name w:val="Medium Grid 3 Accent 1"/>
    <w:basedOn w:val="TableNormal"/>
    <w:uiPriority w:val="69"/>
    <w:rsid w:val="00B539F5"/>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paragraph" w:styleId="Caption">
    <w:name w:val="caption"/>
    <w:basedOn w:val="Normal"/>
    <w:next w:val="Normal"/>
    <w:uiPriority w:val="35"/>
    <w:unhideWhenUsed/>
    <w:qFormat/>
    <w:rsid w:val="002324F6"/>
    <w:pPr>
      <w:spacing w:after="200"/>
    </w:pPr>
    <w:rPr>
      <w:b/>
      <w:bCs/>
      <w:color w:val="4F81BD" w:themeColor="accent1"/>
      <w:sz w:val="18"/>
      <w:szCs w:val="18"/>
    </w:rPr>
  </w:style>
  <w:style w:type="character" w:styleId="PlaceholderText">
    <w:name w:val="Placeholder Text"/>
    <w:basedOn w:val="DefaultParagraphFont"/>
    <w:uiPriority w:val="99"/>
    <w:semiHidden/>
    <w:rsid w:val="006B458B"/>
    <w:rPr>
      <w:color w:val="808080"/>
    </w:rPr>
  </w:style>
  <w:style w:type="table" w:styleId="ColorfulGrid-Accent2">
    <w:name w:val="Colorful Grid Accent 2"/>
    <w:basedOn w:val="TableNormal"/>
    <w:uiPriority w:val="73"/>
    <w:rsid w:val="00B23A58"/>
    <w:rPr>
      <w:rFonts w:asciiTheme="minorHAnsi" w:eastAsiaTheme="minorHAnsi" w:hAnsiTheme="minorHAnsi" w:cstheme="minorBidi"/>
      <w:color w:val="000000" w:themeColor="text1"/>
      <w:sz w:val="22"/>
      <w:szCs w:val="22"/>
      <w:lang w:eastAsia="en-US"/>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customStyle="1" w:styleId="LightGrid-Accent11">
    <w:name w:val="Light Grid - Accent 11"/>
    <w:basedOn w:val="TableNormal"/>
    <w:uiPriority w:val="62"/>
    <w:rsid w:val="00545DF7"/>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Shading-Accent2">
    <w:name w:val="Light Shading Accent 2"/>
    <w:basedOn w:val="TableNormal"/>
    <w:uiPriority w:val="60"/>
    <w:rsid w:val="00545DF7"/>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5">
    <w:name w:val="Light Shading Accent 5"/>
    <w:basedOn w:val="TableNormal"/>
    <w:uiPriority w:val="60"/>
    <w:rsid w:val="001840C3"/>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MediumList1-Accent1">
    <w:name w:val="Medium List 1 Accent 1"/>
    <w:basedOn w:val="TableNormal"/>
    <w:uiPriority w:val="65"/>
    <w:rsid w:val="001840C3"/>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TableWeb2">
    <w:name w:val="Table Web 2"/>
    <w:basedOn w:val="TableNormal"/>
    <w:rsid w:val="001840C3"/>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LightList-Accent5">
    <w:name w:val="Light List Accent 5"/>
    <w:basedOn w:val="TableNormal"/>
    <w:uiPriority w:val="61"/>
    <w:rsid w:val="001840C3"/>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ColorfulList-Accent1">
    <w:name w:val="Colorful List Accent 1"/>
    <w:basedOn w:val="TableNormal"/>
    <w:uiPriority w:val="72"/>
    <w:rsid w:val="001840C3"/>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Shading-Accent4">
    <w:name w:val="Colorful Shading Accent 4"/>
    <w:basedOn w:val="TableNormal"/>
    <w:uiPriority w:val="71"/>
    <w:rsid w:val="001840C3"/>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Grid-Accent5">
    <w:name w:val="Colorful Grid Accent 5"/>
    <w:basedOn w:val="TableNormal"/>
    <w:uiPriority w:val="73"/>
    <w:rsid w:val="001840C3"/>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Shading1-Accent1">
    <w:name w:val="Medium Shading 1 Accent 1"/>
    <w:basedOn w:val="TableNormal"/>
    <w:uiPriority w:val="63"/>
    <w:rsid w:val="00370FF0"/>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LightList-Accent1">
    <w:name w:val="Light List Accent 1"/>
    <w:basedOn w:val="TableNormal"/>
    <w:uiPriority w:val="61"/>
    <w:rsid w:val="00EE3E03"/>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Grid-Accent1">
    <w:name w:val="Light Grid Accent 1"/>
    <w:basedOn w:val="TableNormal"/>
    <w:uiPriority w:val="62"/>
    <w:rsid w:val="00E874EC"/>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List-Accent4">
    <w:name w:val="Light List Accent 4"/>
    <w:basedOn w:val="TableNormal"/>
    <w:uiPriority w:val="61"/>
    <w:rsid w:val="00E874EC"/>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Shading-Accent1">
    <w:name w:val="Light Shading Accent 1"/>
    <w:basedOn w:val="TableNormal"/>
    <w:uiPriority w:val="60"/>
    <w:rsid w:val="009C15AA"/>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MediumShading2-Accent5">
    <w:name w:val="Medium Shading 2 Accent 5"/>
    <w:basedOn w:val="TableNormal"/>
    <w:uiPriority w:val="64"/>
    <w:rsid w:val="00226A66"/>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ghtGrid-Accent3">
    <w:name w:val="Light Grid Accent 3"/>
    <w:basedOn w:val="TableNormal"/>
    <w:uiPriority w:val="62"/>
    <w:rsid w:val="00226A66"/>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MediumShading1-Accent3">
    <w:name w:val="Medium Shading 1 Accent 3"/>
    <w:basedOn w:val="TableNormal"/>
    <w:uiPriority w:val="63"/>
    <w:rsid w:val="00226A66"/>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LightList-Accent3">
    <w:name w:val="Light List Accent 3"/>
    <w:basedOn w:val="TableNormal"/>
    <w:uiPriority w:val="61"/>
    <w:rsid w:val="00F1252A"/>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customStyle="1" w:styleId="font5">
    <w:name w:val="font5"/>
    <w:basedOn w:val="Normal"/>
    <w:rsid w:val="00A42758"/>
    <w:pPr>
      <w:spacing w:before="100" w:beforeAutospacing="1" w:after="100" w:afterAutospacing="1"/>
    </w:pPr>
    <w:rPr>
      <w:rFonts w:ascii="Calibri" w:hAnsi="Calibri"/>
      <w:sz w:val="20"/>
      <w:szCs w:val="20"/>
      <w:lang w:val="en-ZA" w:eastAsia="en-ZA"/>
    </w:rPr>
  </w:style>
  <w:style w:type="paragraph" w:customStyle="1" w:styleId="font6">
    <w:name w:val="font6"/>
    <w:basedOn w:val="Normal"/>
    <w:rsid w:val="00A42758"/>
    <w:pPr>
      <w:spacing w:before="100" w:beforeAutospacing="1" w:after="100" w:afterAutospacing="1"/>
    </w:pPr>
    <w:rPr>
      <w:rFonts w:ascii="Calibri" w:hAnsi="Calibri"/>
      <w:b/>
      <w:bCs/>
      <w:sz w:val="20"/>
      <w:szCs w:val="20"/>
      <w:lang w:val="en-ZA" w:eastAsia="en-ZA"/>
    </w:rPr>
  </w:style>
  <w:style w:type="paragraph" w:customStyle="1" w:styleId="font7">
    <w:name w:val="font7"/>
    <w:basedOn w:val="Normal"/>
    <w:rsid w:val="00A42758"/>
    <w:pPr>
      <w:spacing w:before="100" w:beforeAutospacing="1" w:after="100" w:afterAutospacing="1"/>
    </w:pPr>
    <w:rPr>
      <w:rFonts w:ascii="Calibri" w:hAnsi="Calibri"/>
      <w:sz w:val="20"/>
      <w:szCs w:val="20"/>
      <w:lang w:val="en-ZA" w:eastAsia="en-ZA"/>
    </w:rPr>
  </w:style>
  <w:style w:type="paragraph" w:customStyle="1" w:styleId="xl65">
    <w:name w:val="xl65"/>
    <w:basedOn w:val="Normal"/>
    <w:rsid w:val="00A42758"/>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0"/>
      <w:szCs w:val="20"/>
      <w:lang w:val="en-ZA" w:eastAsia="en-ZA"/>
    </w:rPr>
  </w:style>
  <w:style w:type="paragraph" w:customStyle="1" w:styleId="xl66">
    <w:name w:val="xl66"/>
    <w:basedOn w:val="Normal"/>
    <w:rsid w:val="00A42758"/>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lang w:val="en-ZA" w:eastAsia="en-ZA"/>
    </w:rPr>
  </w:style>
  <w:style w:type="paragraph" w:customStyle="1" w:styleId="xl67">
    <w:name w:val="xl67"/>
    <w:basedOn w:val="Normal"/>
    <w:rsid w:val="00A4275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sz w:val="20"/>
      <w:szCs w:val="20"/>
      <w:lang w:val="en-ZA" w:eastAsia="en-ZA"/>
    </w:rPr>
  </w:style>
  <w:style w:type="paragraph" w:customStyle="1" w:styleId="xl68">
    <w:name w:val="xl68"/>
    <w:basedOn w:val="Normal"/>
    <w:rsid w:val="00A42758"/>
    <w:pPr>
      <w:pBdr>
        <w:top w:val="single" w:sz="4" w:space="0" w:color="auto"/>
        <w:left w:val="single" w:sz="4" w:space="0" w:color="auto"/>
        <w:bottom w:val="single" w:sz="4" w:space="0" w:color="auto"/>
        <w:right w:val="single" w:sz="4" w:space="0" w:color="auto"/>
      </w:pBdr>
      <w:spacing w:before="100" w:beforeAutospacing="1" w:after="100" w:afterAutospacing="1"/>
    </w:pPr>
    <w:rPr>
      <w:lang w:val="en-ZA" w:eastAsia="en-ZA"/>
    </w:rPr>
  </w:style>
  <w:style w:type="paragraph" w:customStyle="1" w:styleId="xl69">
    <w:name w:val="xl69"/>
    <w:basedOn w:val="Normal"/>
    <w:rsid w:val="00A42758"/>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pPr>
    <w:rPr>
      <w:lang w:val="en-ZA" w:eastAsia="en-ZA"/>
    </w:rPr>
  </w:style>
  <w:style w:type="paragraph" w:customStyle="1" w:styleId="xl70">
    <w:name w:val="xl70"/>
    <w:basedOn w:val="Normal"/>
    <w:rsid w:val="00A42758"/>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lang w:val="en-ZA" w:eastAsia="en-ZA"/>
    </w:rPr>
  </w:style>
  <w:style w:type="paragraph" w:customStyle="1" w:styleId="xl71">
    <w:name w:val="xl71"/>
    <w:basedOn w:val="Normal"/>
    <w:rsid w:val="00A4275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lang w:val="en-ZA" w:eastAsia="en-ZA"/>
    </w:rPr>
  </w:style>
  <w:style w:type="paragraph" w:customStyle="1" w:styleId="xl72">
    <w:name w:val="xl72"/>
    <w:basedOn w:val="Normal"/>
    <w:rsid w:val="00A42758"/>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pPr>
    <w:rPr>
      <w:lang w:val="en-ZA" w:eastAsia="en-ZA"/>
    </w:rPr>
  </w:style>
  <w:style w:type="paragraph" w:customStyle="1" w:styleId="xl73">
    <w:name w:val="xl73"/>
    <w:basedOn w:val="Normal"/>
    <w:rsid w:val="00A42758"/>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sz w:val="20"/>
      <w:szCs w:val="20"/>
      <w:lang w:val="en-ZA" w:eastAsia="en-ZA"/>
    </w:rPr>
  </w:style>
  <w:style w:type="paragraph" w:customStyle="1" w:styleId="xl74">
    <w:name w:val="xl74"/>
    <w:basedOn w:val="Normal"/>
    <w:rsid w:val="00A42758"/>
    <w:pPr>
      <w:pBdr>
        <w:left w:val="single" w:sz="4" w:space="0" w:color="auto"/>
        <w:bottom w:val="single" w:sz="4" w:space="0" w:color="auto"/>
      </w:pBdr>
      <w:shd w:val="clear" w:color="000000" w:fill="C5D9F1"/>
      <w:spacing w:before="100" w:beforeAutospacing="1" w:after="100" w:afterAutospacing="1"/>
      <w:textAlignment w:val="center"/>
    </w:pPr>
    <w:rPr>
      <w:b/>
      <w:bCs/>
      <w:sz w:val="20"/>
      <w:szCs w:val="20"/>
      <w:lang w:val="en-ZA" w:eastAsia="en-ZA"/>
    </w:rPr>
  </w:style>
  <w:style w:type="paragraph" w:customStyle="1" w:styleId="xl75">
    <w:name w:val="xl75"/>
    <w:basedOn w:val="Normal"/>
    <w:rsid w:val="00A42758"/>
    <w:pPr>
      <w:pBdr>
        <w:top w:val="single" w:sz="8" w:space="0" w:color="auto"/>
        <w:left w:val="single" w:sz="4" w:space="0" w:color="auto"/>
        <w:right w:val="single" w:sz="4" w:space="0" w:color="auto"/>
      </w:pBdr>
      <w:shd w:val="clear" w:color="000000" w:fill="C5D9F1"/>
      <w:spacing w:before="100" w:beforeAutospacing="1" w:after="100" w:afterAutospacing="1"/>
      <w:jc w:val="center"/>
      <w:textAlignment w:val="center"/>
    </w:pPr>
    <w:rPr>
      <w:b/>
      <w:bCs/>
      <w:sz w:val="20"/>
      <w:szCs w:val="20"/>
      <w:lang w:val="en-ZA" w:eastAsia="en-ZA"/>
    </w:rPr>
  </w:style>
  <w:style w:type="paragraph" w:customStyle="1" w:styleId="xl76">
    <w:name w:val="xl76"/>
    <w:basedOn w:val="Normal"/>
    <w:rsid w:val="00A42758"/>
    <w:pPr>
      <w:pBdr>
        <w:top w:val="single" w:sz="8" w:space="0" w:color="auto"/>
        <w:left w:val="single" w:sz="4" w:space="0" w:color="auto"/>
        <w:right w:val="single" w:sz="4" w:space="0" w:color="auto"/>
      </w:pBdr>
      <w:shd w:val="clear" w:color="000000" w:fill="C5D9F1"/>
      <w:spacing w:before="100" w:beforeAutospacing="1" w:after="100" w:afterAutospacing="1"/>
      <w:jc w:val="center"/>
      <w:textAlignment w:val="top"/>
    </w:pPr>
    <w:rPr>
      <w:b/>
      <w:bCs/>
      <w:sz w:val="20"/>
      <w:szCs w:val="20"/>
      <w:lang w:val="en-ZA" w:eastAsia="en-ZA"/>
    </w:rPr>
  </w:style>
  <w:style w:type="paragraph" w:customStyle="1" w:styleId="xl77">
    <w:name w:val="xl77"/>
    <w:basedOn w:val="Normal"/>
    <w:rsid w:val="00A42758"/>
    <w:pPr>
      <w:pBdr>
        <w:left w:val="single" w:sz="4" w:space="0" w:color="auto"/>
        <w:bottom w:val="single" w:sz="4" w:space="0" w:color="auto"/>
      </w:pBdr>
      <w:shd w:val="clear" w:color="000000" w:fill="C5D9F1"/>
      <w:spacing w:before="100" w:beforeAutospacing="1" w:after="100" w:afterAutospacing="1"/>
      <w:textAlignment w:val="center"/>
    </w:pPr>
    <w:rPr>
      <w:sz w:val="20"/>
      <w:szCs w:val="20"/>
      <w:lang w:val="en-ZA" w:eastAsia="en-ZA"/>
    </w:rPr>
  </w:style>
  <w:style w:type="paragraph" w:customStyle="1" w:styleId="xl78">
    <w:name w:val="xl78"/>
    <w:basedOn w:val="Normal"/>
    <w:rsid w:val="00A42758"/>
    <w:pPr>
      <w:pBdr>
        <w:left w:val="single" w:sz="4" w:space="0" w:color="auto"/>
        <w:bottom w:val="single" w:sz="4" w:space="0" w:color="auto"/>
        <w:right w:val="single" w:sz="4" w:space="0" w:color="auto"/>
      </w:pBdr>
      <w:shd w:val="clear" w:color="000000" w:fill="C5D9F1"/>
      <w:spacing w:before="100" w:beforeAutospacing="1" w:after="100" w:afterAutospacing="1"/>
      <w:textAlignment w:val="center"/>
    </w:pPr>
    <w:rPr>
      <w:sz w:val="20"/>
      <w:szCs w:val="20"/>
      <w:lang w:val="en-ZA" w:eastAsia="en-ZA"/>
    </w:rPr>
  </w:style>
  <w:style w:type="paragraph" w:customStyle="1" w:styleId="xl79">
    <w:name w:val="xl79"/>
    <w:basedOn w:val="Normal"/>
    <w:rsid w:val="00A42758"/>
    <w:pPr>
      <w:pBdr>
        <w:bottom w:val="single" w:sz="4" w:space="0" w:color="auto"/>
      </w:pBdr>
      <w:shd w:val="clear" w:color="000000" w:fill="C5D9F1"/>
      <w:spacing w:before="100" w:beforeAutospacing="1" w:after="100" w:afterAutospacing="1"/>
      <w:textAlignment w:val="center"/>
    </w:pPr>
    <w:rPr>
      <w:sz w:val="20"/>
      <w:szCs w:val="20"/>
      <w:lang w:val="en-ZA" w:eastAsia="en-ZA"/>
    </w:rPr>
  </w:style>
  <w:style w:type="paragraph" w:customStyle="1" w:styleId="xl80">
    <w:name w:val="xl80"/>
    <w:basedOn w:val="Normal"/>
    <w:rsid w:val="00A42758"/>
    <w:pPr>
      <w:pBdr>
        <w:bottom w:val="single" w:sz="4" w:space="0" w:color="auto"/>
        <w:right w:val="single" w:sz="4" w:space="0" w:color="auto"/>
      </w:pBdr>
      <w:shd w:val="clear" w:color="000000" w:fill="C5D9F1"/>
      <w:spacing w:before="100" w:beforeAutospacing="1" w:after="100" w:afterAutospacing="1"/>
      <w:textAlignment w:val="center"/>
    </w:pPr>
    <w:rPr>
      <w:sz w:val="20"/>
      <w:szCs w:val="20"/>
      <w:lang w:val="en-ZA" w:eastAsia="en-ZA"/>
    </w:rPr>
  </w:style>
  <w:style w:type="paragraph" w:customStyle="1" w:styleId="xl81">
    <w:name w:val="xl81"/>
    <w:basedOn w:val="Normal"/>
    <w:rsid w:val="00A42758"/>
    <w:pPr>
      <w:pBdr>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sz w:val="20"/>
      <w:szCs w:val="20"/>
      <w:lang w:val="en-ZA" w:eastAsia="en-ZA"/>
    </w:rPr>
  </w:style>
  <w:style w:type="paragraph" w:customStyle="1" w:styleId="xl82">
    <w:name w:val="xl82"/>
    <w:basedOn w:val="Normal"/>
    <w:rsid w:val="00A42758"/>
    <w:pPr>
      <w:pBdr>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sz w:val="20"/>
      <w:szCs w:val="20"/>
      <w:lang w:val="en-ZA" w:eastAsia="en-ZA"/>
    </w:rPr>
  </w:style>
  <w:style w:type="paragraph" w:customStyle="1" w:styleId="xl83">
    <w:name w:val="xl83"/>
    <w:basedOn w:val="Normal"/>
    <w:rsid w:val="00A42758"/>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0"/>
      <w:szCs w:val="20"/>
      <w:lang w:val="en-ZA" w:eastAsia="en-ZA"/>
    </w:rPr>
  </w:style>
  <w:style w:type="paragraph" w:customStyle="1" w:styleId="xl84">
    <w:name w:val="xl84"/>
    <w:basedOn w:val="Normal"/>
    <w:rsid w:val="00A42758"/>
    <w:pPr>
      <w:pBdr>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sz w:val="20"/>
      <w:szCs w:val="20"/>
      <w:lang w:val="en-ZA" w:eastAsia="en-ZA"/>
    </w:rPr>
  </w:style>
  <w:style w:type="paragraph" w:customStyle="1" w:styleId="xl85">
    <w:name w:val="xl85"/>
    <w:basedOn w:val="Normal"/>
    <w:rsid w:val="00A42758"/>
    <w:pPr>
      <w:pBdr>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sz w:val="20"/>
      <w:szCs w:val="20"/>
      <w:lang w:val="en-ZA" w:eastAsia="en-ZA"/>
    </w:rPr>
  </w:style>
  <w:style w:type="paragraph" w:customStyle="1" w:styleId="xl86">
    <w:name w:val="xl86"/>
    <w:basedOn w:val="Normal"/>
    <w:rsid w:val="00A42758"/>
    <w:pPr>
      <w:pBdr>
        <w:left w:val="single" w:sz="4" w:space="0" w:color="auto"/>
        <w:bottom w:val="single" w:sz="4" w:space="0" w:color="auto"/>
        <w:right w:val="single" w:sz="4" w:space="0" w:color="auto"/>
      </w:pBdr>
      <w:shd w:val="clear" w:color="000000" w:fill="C5D9F1"/>
      <w:spacing w:before="100" w:beforeAutospacing="1" w:after="100" w:afterAutospacing="1"/>
      <w:textAlignment w:val="center"/>
    </w:pPr>
    <w:rPr>
      <w:sz w:val="20"/>
      <w:szCs w:val="20"/>
      <w:lang w:val="en-ZA" w:eastAsia="en-ZA"/>
    </w:rPr>
  </w:style>
  <w:style w:type="paragraph" w:customStyle="1" w:styleId="xl87">
    <w:name w:val="xl87"/>
    <w:basedOn w:val="Normal"/>
    <w:rsid w:val="00A42758"/>
    <w:pPr>
      <w:pBdr>
        <w:left w:val="single" w:sz="4" w:space="0" w:color="auto"/>
        <w:right w:val="single" w:sz="4" w:space="0" w:color="auto"/>
      </w:pBdr>
      <w:shd w:val="clear" w:color="000000" w:fill="C5D9F1"/>
      <w:spacing w:before="100" w:beforeAutospacing="1" w:after="100" w:afterAutospacing="1"/>
      <w:jc w:val="center"/>
      <w:textAlignment w:val="center"/>
    </w:pPr>
    <w:rPr>
      <w:b/>
      <w:bCs/>
      <w:sz w:val="20"/>
      <w:szCs w:val="20"/>
      <w:lang w:val="en-ZA" w:eastAsia="en-ZA"/>
    </w:rPr>
  </w:style>
  <w:style w:type="paragraph" w:customStyle="1" w:styleId="xl88">
    <w:name w:val="xl88"/>
    <w:basedOn w:val="Normal"/>
    <w:rsid w:val="00A42758"/>
    <w:pPr>
      <w:pBdr>
        <w:left w:val="single" w:sz="4" w:space="0" w:color="auto"/>
        <w:right w:val="single" w:sz="4" w:space="0" w:color="auto"/>
      </w:pBdr>
      <w:shd w:val="clear" w:color="000000" w:fill="C5D9F1"/>
      <w:spacing w:before="100" w:beforeAutospacing="1" w:after="100" w:afterAutospacing="1"/>
      <w:jc w:val="center"/>
      <w:textAlignment w:val="top"/>
    </w:pPr>
    <w:rPr>
      <w:b/>
      <w:bCs/>
      <w:sz w:val="20"/>
      <w:szCs w:val="20"/>
      <w:lang w:val="en-ZA" w:eastAsia="en-ZA"/>
    </w:rPr>
  </w:style>
  <w:style w:type="paragraph" w:customStyle="1" w:styleId="xl89">
    <w:name w:val="xl89"/>
    <w:basedOn w:val="Normal"/>
    <w:rsid w:val="00A42758"/>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center"/>
    </w:pPr>
    <w:rPr>
      <w:sz w:val="20"/>
      <w:szCs w:val="20"/>
      <w:lang w:val="en-ZA" w:eastAsia="en-ZA"/>
    </w:rPr>
  </w:style>
  <w:style w:type="paragraph" w:customStyle="1" w:styleId="xl90">
    <w:name w:val="xl90"/>
    <w:basedOn w:val="Normal"/>
    <w:rsid w:val="00A42758"/>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top"/>
    </w:pPr>
    <w:rPr>
      <w:sz w:val="20"/>
      <w:szCs w:val="20"/>
      <w:lang w:val="en-ZA" w:eastAsia="en-ZA"/>
    </w:rPr>
  </w:style>
  <w:style w:type="paragraph" w:customStyle="1" w:styleId="xl91">
    <w:name w:val="xl91"/>
    <w:basedOn w:val="Normal"/>
    <w:rsid w:val="00A42758"/>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sz w:val="20"/>
      <w:szCs w:val="20"/>
      <w:lang w:val="en-ZA" w:eastAsia="en-ZA"/>
    </w:rPr>
  </w:style>
  <w:style w:type="paragraph" w:customStyle="1" w:styleId="xl92">
    <w:name w:val="xl92"/>
    <w:basedOn w:val="Normal"/>
    <w:rsid w:val="00A42758"/>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sz w:val="20"/>
      <w:szCs w:val="20"/>
      <w:lang w:val="en-ZA" w:eastAsia="en-ZA"/>
    </w:rPr>
  </w:style>
  <w:style w:type="paragraph" w:customStyle="1" w:styleId="xl93">
    <w:name w:val="xl93"/>
    <w:basedOn w:val="Normal"/>
    <w:rsid w:val="00A4275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0"/>
      <w:szCs w:val="20"/>
      <w:lang w:val="en-ZA" w:eastAsia="en-ZA"/>
    </w:rPr>
  </w:style>
  <w:style w:type="paragraph" w:customStyle="1" w:styleId="xl94">
    <w:name w:val="xl94"/>
    <w:basedOn w:val="Normal"/>
    <w:rsid w:val="00A42758"/>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sz w:val="20"/>
      <w:szCs w:val="20"/>
      <w:lang w:val="en-ZA" w:eastAsia="en-ZA"/>
    </w:rPr>
  </w:style>
  <w:style w:type="paragraph" w:customStyle="1" w:styleId="xl95">
    <w:name w:val="xl95"/>
    <w:basedOn w:val="Normal"/>
    <w:rsid w:val="00A42758"/>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sz w:val="20"/>
      <w:szCs w:val="20"/>
      <w:lang w:val="en-ZA" w:eastAsia="en-ZA"/>
    </w:rPr>
  </w:style>
  <w:style w:type="paragraph" w:customStyle="1" w:styleId="xl96">
    <w:name w:val="xl96"/>
    <w:basedOn w:val="Normal"/>
    <w:rsid w:val="00A42758"/>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center"/>
    </w:pPr>
    <w:rPr>
      <w:sz w:val="20"/>
      <w:szCs w:val="20"/>
      <w:lang w:val="en-ZA" w:eastAsia="en-ZA"/>
    </w:rPr>
  </w:style>
  <w:style w:type="paragraph" w:customStyle="1" w:styleId="xl97">
    <w:name w:val="xl97"/>
    <w:basedOn w:val="Normal"/>
    <w:rsid w:val="00A42758"/>
    <w:pPr>
      <w:pBdr>
        <w:top w:val="single" w:sz="4" w:space="0" w:color="auto"/>
        <w:left w:val="single" w:sz="4" w:space="0" w:color="auto"/>
        <w:right w:val="single" w:sz="4" w:space="0" w:color="auto"/>
      </w:pBdr>
      <w:shd w:val="clear" w:color="000000" w:fill="C5D9F1"/>
      <w:spacing w:before="100" w:beforeAutospacing="1" w:after="100" w:afterAutospacing="1"/>
      <w:jc w:val="center"/>
      <w:textAlignment w:val="top"/>
    </w:pPr>
    <w:rPr>
      <w:sz w:val="20"/>
      <w:szCs w:val="20"/>
      <w:lang w:val="en-ZA" w:eastAsia="en-ZA"/>
    </w:rPr>
  </w:style>
  <w:style w:type="paragraph" w:customStyle="1" w:styleId="xl98">
    <w:name w:val="xl98"/>
    <w:basedOn w:val="Normal"/>
    <w:rsid w:val="00A42758"/>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top"/>
    </w:pPr>
    <w:rPr>
      <w:sz w:val="20"/>
      <w:szCs w:val="20"/>
      <w:lang w:val="en-ZA" w:eastAsia="en-ZA"/>
    </w:rPr>
  </w:style>
  <w:style w:type="paragraph" w:customStyle="1" w:styleId="xl99">
    <w:name w:val="xl99"/>
    <w:basedOn w:val="Normal"/>
    <w:rsid w:val="00A42758"/>
    <w:pPr>
      <w:pBdr>
        <w:top w:val="single" w:sz="4" w:space="0" w:color="auto"/>
        <w:left w:val="single" w:sz="4" w:space="0" w:color="auto"/>
        <w:right w:val="single" w:sz="4" w:space="0" w:color="auto"/>
      </w:pBdr>
      <w:shd w:val="clear" w:color="000000" w:fill="C5D9F1"/>
      <w:spacing w:before="100" w:beforeAutospacing="1" w:after="100" w:afterAutospacing="1"/>
      <w:textAlignment w:val="center"/>
    </w:pPr>
    <w:rPr>
      <w:sz w:val="20"/>
      <w:szCs w:val="20"/>
      <w:lang w:val="en-ZA" w:eastAsia="en-ZA"/>
    </w:rPr>
  </w:style>
  <w:style w:type="paragraph" w:customStyle="1" w:styleId="xl100">
    <w:name w:val="xl100"/>
    <w:basedOn w:val="Normal"/>
    <w:rsid w:val="00A42758"/>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sz w:val="20"/>
      <w:szCs w:val="20"/>
      <w:lang w:val="en-ZA" w:eastAsia="en-ZA"/>
    </w:rPr>
  </w:style>
  <w:style w:type="paragraph" w:customStyle="1" w:styleId="xl101">
    <w:name w:val="xl101"/>
    <w:basedOn w:val="Normal"/>
    <w:rsid w:val="00A42758"/>
    <w:pPr>
      <w:pBdr>
        <w:left w:val="single" w:sz="4" w:space="0" w:color="auto"/>
        <w:right w:val="single" w:sz="4" w:space="0" w:color="auto"/>
      </w:pBdr>
      <w:shd w:val="clear" w:color="000000" w:fill="C5D9F1"/>
      <w:spacing w:before="100" w:beforeAutospacing="1" w:after="100" w:afterAutospacing="1"/>
      <w:jc w:val="center"/>
      <w:textAlignment w:val="top"/>
    </w:pPr>
    <w:rPr>
      <w:sz w:val="20"/>
      <w:szCs w:val="20"/>
      <w:lang w:val="en-ZA" w:eastAsia="en-ZA"/>
    </w:rPr>
  </w:style>
  <w:style w:type="paragraph" w:customStyle="1" w:styleId="xl102">
    <w:name w:val="xl102"/>
    <w:basedOn w:val="Normal"/>
    <w:rsid w:val="00A42758"/>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center"/>
    </w:pPr>
    <w:rPr>
      <w:sz w:val="20"/>
      <w:szCs w:val="20"/>
      <w:lang w:val="en-ZA" w:eastAsia="en-ZA"/>
    </w:rPr>
  </w:style>
  <w:style w:type="paragraph" w:customStyle="1" w:styleId="xl103">
    <w:name w:val="xl103"/>
    <w:basedOn w:val="Normal"/>
    <w:rsid w:val="00A42758"/>
    <w:pPr>
      <w:pBdr>
        <w:top w:val="single" w:sz="4" w:space="0" w:color="auto"/>
        <w:left w:val="single" w:sz="4" w:space="0" w:color="auto"/>
        <w:right w:val="single" w:sz="4" w:space="0" w:color="auto"/>
      </w:pBdr>
      <w:shd w:val="clear" w:color="000000" w:fill="C5D9F1"/>
      <w:spacing w:before="100" w:beforeAutospacing="1" w:after="100" w:afterAutospacing="1"/>
      <w:jc w:val="center"/>
      <w:textAlignment w:val="top"/>
    </w:pPr>
    <w:rPr>
      <w:b/>
      <w:bCs/>
      <w:sz w:val="20"/>
      <w:szCs w:val="20"/>
      <w:lang w:val="en-ZA" w:eastAsia="en-ZA"/>
    </w:rPr>
  </w:style>
  <w:style w:type="paragraph" w:customStyle="1" w:styleId="xl104">
    <w:name w:val="xl104"/>
    <w:basedOn w:val="Normal"/>
    <w:rsid w:val="00A42758"/>
    <w:pPr>
      <w:pBdr>
        <w:top w:val="single" w:sz="4" w:space="0" w:color="auto"/>
        <w:left w:val="single" w:sz="4" w:space="0" w:color="auto"/>
        <w:right w:val="single" w:sz="4" w:space="0" w:color="auto"/>
      </w:pBdr>
      <w:shd w:val="clear" w:color="000000" w:fill="C5D9F1"/>
      <w:spacing w:before="100" w:beforeAutospacing="1" w:after="100" w:afterAutospacing="1"/>
      <w:jc w:val="center"/>
      <w:textAlignment w:val="center"/>
    </w:pPr>
    <w:rPr>
      <w:sz w:val="20"/>
      <w:szCs w:val="20"/>
      <w:lang w:val="en-ZA" w:eastAsia="en-ZA"/>
    </w:rPr>
  </w:style>
  <w:style w:type="paragraph" w:customStyle="1" w:styleId="xl105">
    <w:name w:val="xl105"/>
    <w:basedOn w:val="Normal"/>
    <w:rsid w:val="00A42758"/>
    <w:pPr>
      <w:pBdr>
        <w:left w:val="single" w:sz="4" w:space="0" w:color="auto"/>
        <w:right w:val="single" w:sz="4" w:space="0" w:color="auto"/>
      </w:pBdr>
      <w:shd w:val="clear" w:color="000000" w:fill="C5D9F1"/>
      <w:spacing w:before="100" w:beforeAutospacing="1" w:after="100" w:afterAutospacing="1"/>
      <w:jc w:val="center"/>
      <w:textAlignment w:val="center"/>
    </w:pPr>
    <w:rPr>
      <w:sz w:val="20"/>
      <w:szCs w:val="20"/>
      <w:lang w:val="en-ZA" w:eastAsia="en-ZA"/>
    </w:rPr>
  </w:style>
  <w:style w:type="paragraph" w:customStyle="1" w:styleId="xl106">
    <w:name w:val="xl106"/>
    <w:basedOn w:val="Normal"/>
    <w:rsid w:val="00A42758"/>
    <w:pPr>
      <w:pBdr>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sz w:val="20"/>
      <w:szCs w:val="20"/>
      <w:lang w:val="en-ZA" w:eastAsia="en-ZA"/>
    </w:rPr>
  </w:style>
  <w:style w:type="paragraph" w:customStyle="1" w:styleId="xl107">
    <w:name w:val="xl107"/>
    <w:basedOn w:val="Normal"/>
    <w:rsid w:val="00A42758"/>
    <w:pPr>
      <w:pBdr>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sz w:val="20"/>
      <w:szCs w:val="20"/>
      <w:lang w:val="en-ZA" w:eastAsia="en-ZA"/>
    </w:rPr>
  </w:style>
  <w:style w:type="paragraph" w:customStyle="1" w:styleId="xl108">
    <w:name w:val="xl108"/>
    <w:basedOn w:val="Normal"/>
    <w:rsid w:val="00A42758"/>
    <w:pPr>
      <w:pBdr>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sz w:val="20"/>
      <w:szCs w:val="20"/>
      <w:lang w:val="en-ZA" w:eastAsia="en-ZA"/>
    </w:rPr>
  </w:style>
  <w:style w:type="paragraph" w:customStyle="1" w:styleId="xl109">
    <w:name w:val="xl109"/>
    <w:basedOn w:val="Normal"/>
    <w:rsid w:val="00A42758"/>
    <w:pPr>
      <w:pBdr>
        <w:left w:val="single" w:sz="4" w:space="0" w:color="auto"/>
        <w:bottom w:val="single" w:sz="4" w:space="0" w:color="auto"/>
        <w:right w:val="single" w:sz="4" w:space="0" w:color="auto"/>
      </w:pBdr>
      <w:shd w:val="clear" w:color="000000" w:fill="FFFFCC"/>
      <w:spacing w:before="100" w:beforeAutospacing="1" w:after="100" w:afterAutospacing="1"/>
      <w:textAlignment w:val="center"/>
    </w:pPr>
    <w:rPr>
      <w:b/>
      <w:bCs/>
      <w:sz w:val="20"/>
      <w:szCs w:val="20"/>
      <w:lang w:val="en-ZA" w:eastAsia="en-ZA"/>
    </w:rPr>
  </w:style>
  <w:style w:type="paragraph" w:customStyle="1" w:styleId="xl110">
    <w:name w:val="xl110"/>
    <w:basedOn w:val="Normal"/>
    <w:rsid w:val="00A42758"/>
    <w:pPr>
      <w:pBdr>
        <w:left w:val="single" w:sz="4" w:space="0" w:color="auto"/>
        <w:bottom w:val="single" w:sz="4" w:space="0" w:color="auto"/>
        <w:right w:val="single" w:sz="4" w:space="0" w:color="auto"/>
      </w:pBdr>
      <w:shd w:val="clear" w:color="000000" w:fill="FFFFCC"/>
      <w:spacing w:before="100" w:beforeAutospacing="1" w:after="100" w:afterAutospacing="1"/>
      <w:jc w:val="center"/>
      <w:textAlignment w:val="center"/>
    </w:pPr>
    <w:rPr>
      <w:b/>
      <w:bCs/>
      <w:sz w:val="20"/>
      <w:szCs w:val="20"/>
      <w:lang w:val="en-ZA" w:eastAsia="en-ZA"/>
    </w:rPr>
  </w:style>
  <w:style w:type="paragraph" w:customStyle="1" w:styleId="xl111">
    <w:name w:val="xl111"/>
    <w:basedOn w:val="Normal"/>
    <w:rsid w:val="00A42758"/>
    <w:pPr>
      <w:pBdr>
        <w:left w:val="single" w:sz="4" w:space="0" w:color="auto"/>
        <w:bottom w:val="single" w:sz="4" w:space="0" w:color="auto"/>
        <w:right w:val="single" w:sz="4" w:space="0" w:color="auto"/>
      </w:pBdr>
      <w:shd w:val="clear" w:color="000000" w:fill="FFFFCC"/>
      <w:spacing w:before="100" w:beforeAutospacing="1" w:after="100" w:afterAutospacing="1"/>
      <w:jc w:val="center"/>
      <w:textAlignment w:val="top"/>
    </w:pPr>
    <w:rPr>
      <w:b/>
      <w:bCs/>
      <w:sz w:val="20"/>
      <w:szCs w:val="20"/>
      <w:lang w:val="en-ZA" w:eastAsia="en-ZA"/>
    </w:rPr>
  </w:style>
  <w:style w:type="paragraph" w:customStyle="1" w:styleId="xl112">
    <w:name w:val="xl112"/>
    <w:basedOn w:val="Normal"/>
    <w:rsid w:val="00A42758"/>
    <w:pPr>
      <w:pBdr>
        <w:left w:val="single" w:sz="4" w:space="0" w:color="auto"/>
        <w:bottom w:val="single" w:sz="4" w:space="0" w:color="auto"/>
        <w:right w:val="single" w:sz="4" w:space="0" w:color="auto"/>
      </w:pBdr>
      <w:shd w:val="clear" w:color="000000" w:fill="FFFFCC"/>
      <w:spacing w:before="100" w:beforeAutospacing="1" w:after="100" w:afterAutospacing="1"/>
      <w:textAlignment w:val="top"/>
    </w:pPr>
    <w:rPr>
      <w:sz w:val="20"/>
      <w:szCs w:val="20"/>
      <w:lang w:val="en-ZA" w:eastAsia="en-ZA"/>
    </w:rPr>
  </w:style>
  <w:style w:type="paragraph" w:customStyle="1" w:styleId="xl113">
    <w:name w:val="xl113"/>
    <w:basedOn w:val="Normal"/>
    <w:rsid w:val="00A42758"/>
    <w:pPr>
      <w:pBdr>
        <w:left w:val="single" w:sz="4" w:space="0" w:color="auto"/>
        <w:bottom w:val="single" w:sz="4" w:space="0" w:color="auto"/>
        <w:right w:val="single" w:sz="4" w:space="0" w:color="auto"/>
      </w:pBdr>
      <w:shd w:val="clear" w:color="000000" w:fill="FFFFCC"/>
      <w:spacing w:before="100" w:beforeAutospacing="1" w:after="100" w:afterAutospacing="1"/>
      <w:textAlignment w:val="top"/>
    </w:pPr>
    <w:rPr>
      <w:sz w:val="20"/>
      <w:szCs w:val="20"/>
      <w:lang w:val="en-ZA" w:eastAsia="en-ZA"/>
    </w:rPr>
  </w:style>
  <w:style w:type="paragraph" w:customStyle="1" w:styleId="xl114">
    <w:name w:val="xl114"/>
    <w:basedOn w:val="Normal"/>
    <w:rsid w:val="00A42758"/>
    <w:pPr>
      <w:pBdr>
        <w:left w:val="single" w:sz="4" w:space="0" w:color="auto"/>
        <w:bottom w:val="single" w:sz="4" w:space="0" w:color="auto"/>
        <w:right w:val="single" w:sz="4" w:space="0" w:color="auto"/>
      </w:pBdr>
      <w:shd w:val="clear" w:color="000000" w:fill="FFFFCC"/>
      <w:spacing w:before="100" w:beforeAutospacing="1" w:after="100" w:afterAutospacing="1"/>
      <w:jc w:val="center"/>
      <w:textAlignment w:val="center"/>
    </w:pPr>
    <w:rPr>
      <w:sz w:val="20"/>
      <w:szCs w:val="20"/>
      <w:lang w:val="en-ZA" w:eastAsia="en-ZA"/>
    </w:rPr>
  </w:style>
  <w:style w:type="paragraph" w:customStyle="1" w:styleId="xl115">
    <w:name w:val="xl115"/>
    <w:basedOn w:val="Normal"/>
    <w:rsid w:val="00A42758"/>
    <w:pPr>
      <w:pBdr>
        <w:left w:val="single" w:sz="4" w:space="0" w:color="auto"/>
        <w:bottom w:val="single" w:sz="4" w:space="0" w:color="auto"/>
        <w:right w:val="single" w:sz="4" w:space="0" w:color="auto"/>
      </w:pBdr>
      <w:shd w:val="clear" w:color="000000" w:fill="FFFFCC"/>
      <w:spacing w:before="100" w:beforeAutospacing="1" w:after="100" w:afterAutospacing="1"/>
      <w:jc w:val="center"/>
      <w:textAlignment w:val="center"/>
    </w:pPr>
    <w:rPr>
      <w:sz w:val="20"/>
      <w:szCs w:val="20"/>
      <w:lang w:val="en-ZA" w:eastAsia="en-ZA"/>
    </w:rPr>
  </w:style>
  <w:style w:type="paragraph" w:customStyle="1" w:styleId="xl116">
    <w:name w:val="xl116"/>
    <w:basedOn w:val="Normal"/>
    <w:rsid w:val="00A42758"/>
    <w:pPr>
      <w:pBdr>
        <w:left w:val="single" w:sz="4" w:space="0" w:color="auto"/>
        <w:bottom w:val="single" w:sz="4" w:space="0" w:color="auto"/>
        <w:right w:val="single" w:sz="4" w:space="0" w:color="auto"/>
      </w:pBdr>
      <w:shd w:val="clear" w:color="000000" w:fill="FFFFCC"/>
      <w:spacing w:before="100" w:beforeAutospacing="1" w:after="100" w:afterAutospacing="1"/>
      <w:textAlignment w:val="center"/>
    </w:pPr>
    <w:rPr>
      <w:sz w:val="20"/>
      <w:szCs w:val="20"/>
      <w:lang w:val="en-ZA" w:eastAsia="en-ZA"/>
    </w:rPr>
  </w:style>
  <w:style w:type="paragraph" w:customStyle="1" w:styleId="xl117">
    <w:name w:val="xl117"/>
    <w:basedOn w:val="Normal"/>
    <w:rsid w:val="00A42758"/>
    <w:pPr>
      <w:pBdr>
        <w:left w:val="single" w:sz="4" w:space="0" w:color="auto"/>
        <w:right w:val="single" w:sz="4" w:space="0" w:color="auto"/>
      </w:pBdr>
      <w:shd w:val="clear" w:color="000000" w:fill="FFFFCC"/>
      <w:spacing w:before="100" w:beforeAutospacing="1" w:after="100" w:afterAutospacing="1"/>
      <w:textAlignment w:val="center"/>
    </w:pPr>
    <w:rPr>
      <w:b/>
      <w:bCs/>
      <w:sz w:val="20"/>
      <w:szCs w:val="20"/>
      <w:lang w:val="en-ZA" w:eastAsia="en-ZA"/>
    </w:rPr>
  </w:style>
  <w:style w:type="paragraph" w:customStyle="1" w:styleId="xl118">
    <w:name w:val="xl118"/>
    <w:basedOn w:val="Normal"/>
    <w:rsid w:val="00A42758"/>
    <w:pPr>
      <w:pBdr>
        <w:top w:val="single" w:sz="4" w:space="0" w:color="auto"/>
        <w:left w:val="single" w:sz="4" w:space="0" w:color="auto"/>
        <w:right w:val="single" w:sz="4" w:space="0" w:color="auto"/>
      </w:pBdr>
      <w:shd w:val="clear" w:color="000000" w:fill="FFFFCC"/>
      <w:spacing w:before="100" w:beforeAutospacing="1" w:after="100" w:afterAutospacing="1"/>
      <w:jc w:val="center"/>
      <w:textAlignment w:val="center"/>
    </w:pPr>
    <w:rPr>
      <w:b/>
      <w:bCs/>
      <w:sz w:val="20"/>
      <w:szCs w:val="20"/>
      <w:lang w:val="en-ZA" w:eastAsia="en-ZA"/>
    </w:rPr>
  </w:style>
  <w:style w:type="paragraph" w:customStyle="1" w:styleId="xl119">
    <w:name w:val="xl119"/>
    <w:basedOn w:val="Normal"/>
    <w:rsid w:val="00A42758"/>
    <w:pPr>
      <w:pBdr>
        <w:top w:val="single" w:sz="4" w:space="0" w:color="auto"/>
        <w:left w:val="single" w:sz="4" w:space="0" w:color="auto"/>
        <w:right w:val="single" w:sz="4" w:space="0" w:color="auto"/>
      </w:pBdr>
      <w:shd w:val="clear" w:color="000000" w:fill="FFFFCC"/>
      <w:spacing w:before="100" w:beforeAutospacing="1" w:after="100" w:afterAutospacing="1"/>
      <w:jc w:val="center"/>
      <w:textAlignment w:val="top"/>
    </w:pPr>
    <w:rPr>
      <w:b/>
      <w:bCs/>
      <w:sz w:val="20"/>
      <w:szCs w:val="20"/>
      <w:lang w:val="en-ZA" w:eastAsia="en-ZA"/>
    </w:rPr>
  </w:style>
  <w:style w:type="paragraph" w:customStyle="1" w:styleId="xl120">
    <w:name w:val="xl120"/>
    <w:basedOn w:val="Normal"/>
    <w:rsid w:val="00A42758"/>
    <w:pPr>
      <w:pBdr>
        <w:top w:val="single" w:sz="4" w:space="0" w:color="auto"/>
        <w:left w:val="single" w:sz="4" w:space="0" w:color="auto"/>
        <w:right w:val="single" w:sz="4" w:space="0" w:color="auto"/>
      </w:pBdr>
      <w:shd w:val="clear" w:color="000000" w:fill="FFFFCC"/>
      <w:spacing w:before="100" w:beforeAutospacing="1" w:after="100" w:afterAutospacing="1"/>
      <w:textAlignment w:val="top"/>
    </w:pPr>
    <w:rPr>
      <w:sz w:val="20"/>
      <w:szCs w:val="20"/>
      <w:lang w:val="en-ZA" w:eastAsia="en-ZA"/>
    </w:rPr>
  </w:style>
  <w:style w:type="paragraph" w:customStyle="1" w:styleId="xl121">
    <w:name w:val="xl121"/>
    <w:basedOn w:val="Normal"/>
    <w:rsid w:val="00A42758"/>
    <w:pPr>
      <w:pBdr>
        <w:top w:val="single" w:sz="4" w:space="0" w:color="auto"/>
        <w:left w:val="single" w:sz="4" w:space="0" w:color="auto"/>
        <w:right w:val="single" w:sz="4" w:space="0" w:color="auto"/>
      </w:pBdr>
      <w:shd w:val="clear" w:color="000000" w:fill="FFFFCC"/>
      <w:spacing w:before="100" w:beforeAutospacing="1" w:after="100" w:afterAutospacing="1"/>
      <w:textAlignment w:val="top"/>
    </w:pPr>
    <w:rPr>
      <w:sz w:val="20"/>
      <w:szCs w:val="20"/>
      <w:lang w:val="en-ZA" w:eastAsia="en-ZA"/>
    </w:rPr>
  </w:style>
  <w:style w:type="paragraph" w:customStyle="1" w:styleId="xl122">
    <w:name w:val="xl122"/>
    <w:basedOn w:val="Normal"/>
    <w:rsid w:val="00A42758"/>
    <w:pPr>
      <w:pBdr>
        <w:top w:val="single" w:sz="4" w:space="0" w:color="auto"/>
        <w:left w:val="single" w:sz="4" w:space="0" w:color="auto"/>
        <w:right w:val="single" w:sz="4" w:space="0" w:color="auto"/>
      </w:pBdr>
      <w:shd w:val="clear" w:color="000000" w:fill="FFFFCC"/>
      <w:spacing w:before="100" w:beforeAutospacing="1" w:after="100" w:afterAutospacing="1"/>
      <w:jc w:val="center"/>
      <w:textAlignment w:val="center"/>
    </w:pPr>
    <w:rPr>
      <w:sz w:val="20"/>
      <w:szCs w:val="20"/>
      <w:lang w:val="en-ZA" w:eastAsia="en-ZA"/>
    </w:rPr>
  </w:style>
  <w:style w:type="paragraph" w:customStyle="1" w:styleId="xl123">
    <w:name w:val="xl123"/>
    <w:basedOn w:val="Normal"/>
    <w:rsid w:val="00A42758"/>
    <w:pPr>
      <w:pBdr>
        <w:top w:val="single" w:sz="4" w:space="0" w:color="auto"/>
        <w:left w:val="single" w:sz="4" w:space="0" w:color="auto"/>
        <w:right w:val="single" w:sz="4" w:space="0" w:color="auto"/>
      </w:pBdr>
      <w:shd w:val="clear" w:color="000000" w:fill="FFFFCC"/>
      <w:spacing w:before="100" w:beforeAutospacing="1" w:after="100" w:afterAutospacing="1"/>
      <w:jc w:val="center"/>
      <w:textAlignment w:val="center"/>
    </w:pPr>
    <w:rPr>
      <w:sz w:val="20"/>
      <w:szCs w:val="20"/>
      <w:lang w:val="en-ZA" w:eastAsia="en-ZA"/>
    </w:rPr>
  </w:style>
  <w:style w:type="paragraph" w:customStyle="1" w:styleId="xl124">
    <w:name w:val="xl124"/>
    <w:basedOn w:val="Normal"/>
    <w:rsid w:val="00A42758"/>
    <w:pPr>
      <w:pBdr>
        <w:top w:val="single" w:sz="4" w:space="0" w:color="auto"/>
        <w:left w:val="single" w:sz="4" w:space="0" w:color="auto"/>
        <w:right w:val="single" w:sz="4" w:space="0" w:color="auto"/>
      </w:pBdr>
      <w:shd w:val="clear" w:color="000000" w:fill="A6A6A6"/>
      <w:spacing w:before="100" w:beforeAutospacing="1" w:after="100" w:afterAutospacing="1"/>
      <w:jc w:val="center"/>
      <w:textAlignment w:val="center"/>
    </w:pPr>
    <w:rPr>
      <w:sz w:val="20"/>
      <w:szCs w:val="20"/>
      <w:lang w:val="en-ZA" w:eastAsia="en-ZA"/>
    </w:rPr>
  </w:style>
  <w:style w:type="paragraph" w:customStyle="1" w:styleId="xl125">
    <w:name w:val="xl125"/>
    <w:basedOn w:val="Normal"/>
    <w:rsid w:val="00A42758"/>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sz w:val="20"/>
      <w:szCs w:val="20"/>
      <w:lang w:val="en-ZA" w:eastAsia="en-ZA"/>
    </w:rPr>
  </w:style>
  <w:style w:type="paragraph" w:customStyle="1" w:styleId="xl126">
    <w:name w:val="xl126"/>
    <w:basedOn w:val="Normal"/>
    <w:rsid w:val="00A42758"/>
    <w:pPr>
      <w:pBdr>
        <w:top w:val="single" w:sz="4" w:space="0" w:color="auto"/>
        <w:left w:val="single" w:sz="4" w:space="0" w:color="auto"/>
        <w:right w:val="single" w:sz="4" w:space="0" w:color="auto"/>
      </w:pBdr>
      <w:shd w:val="clear" w:color="000000" w:fill="FFFFCC"/>
      <w:spacing w:before="100" w:beforeAutospacing="1" w:after="100" w:afterAutospacing="1"/>
      <w:textAlignment w:val="center"/>
    </w:pPr>
    <w:rPr>
      <w:sz w:val="20"/>
      <w:szCs w:val="20"/>
      <w:lang w:val="en-ZA" w:eastAsia="en-ZA"/>
    </w:rPr>
  </w:style>
  <w:style w:type="paragraph" w:customStyle="1" w:styleId="xl127">
    <w:name w:val="xl127"/>
    <w:basedOn w:val="Normal"/>
    <w:rsid w:val="00A42758"/>
    <w:pPr>
      <w:pBdr>
        <w:left w:val="single" w:sz="4" w:space="0" w:color="auto"/>
        <w:bottom w:val="single" w:sz="4" w:space="0" w:color="auto"/>
        <w:right w:val="single" w:sz="4" w:space="0" w:color="auto"/>
      </w:pBdr>
      <w:shd w:val="clear" w:color="000000" w:fill="DBE5F1"/>
      <w:spacing w:before="100" w:beforeAutospacing="1" w:after="100" w:afterAutospacing="1"/>
      <w:textAlignment w:val="center"/>
    </w:pPr>
    <w:rPr>
      <w:b/>
      <w:bCs/>
      <w:sz w:val="20"/>
      <w:szCs w:val="20"/>
      <w:lang w:val="en-ZA" w:eastAsia="en-ZA"/>
    </w:rPr>
  </w:style>
  <w:style w:type="paragraph" w:customStyle="1" w:styleId="xl128">
    <w:name w:val="xl128"/>
    <w:basedOn w:val="Normal"/>
    <w:rsid w:val="00A42758"/>
    <w:pPr>
      <w:pBdr>
        <w:top w:val="single" w:sz="8" w:space="0" w:color="auto"/>
      </w:pBdr>
      <w:shd w:val="clear" w:color="000000" w:fill="DBE5F1"/>
      <w:spacing w:before="100" w:beforeAutospacing="1" w:after="100" w:afterAutospacing="1"/>
      <w:jc w:val="center"/>
      <w:textAlignment w:val="center"/>
    </w:pPr>
    <w:rPr>
      <w:b/>
      <w:bCs/>
      <w:sz w:val="20"/>
      <w:szCs w:val="20"/>
      <w:lang w:val="en-ZA" w:eastAsia="en-ZA"/>
    </w:rPr>
  </w:style>
  <w:style w:type="paragraph" w:customStyle="1" w:styleId="xl129">
    <w:name w:val="xl129"/>
    <w:basedOn w:val="Normal"/>
    <w:rsid w:val="00A42758"/>
    <w:pPr>
      <w:pBdr>
        <w:top w:val="single" w:sz="4" w:space="0" w:color="auto"/>
        <w:left w:val="single" w:sz="4" w:space="0" w:color="auto"/>
        <w:right w:val="single" w:sz="4" w:space="0" w:color="auto"/>
      </w:pBdr>
      <w:shd w:val="clear" w:color="000000" w:fill="DBE5F1"/>
      <w:spacing w:before="100" w:beforeAutospacing="1" w:after="100" w:afterAutospacing="1"/>
      <w:jc w:val="center"/>
      <w:textAlignment w:val="top"/>
    </w:pPr>
    <w:rPr>
      <w:b/>
      <w:bCs/>
      <w:sz w:val="20"/>
      <w:szCs w:val="20"/>
      <w:lang w:val="en-ZA" w:eastAsia="en-ZA"/>
    </w:rPr>
  </w:style>
  <w:style w:type="paragraph" w:customStyle="1" w:styleId="xl130">
    <w:name w:val="xl130"/>
    <w:basedOn w:val="Normal"/>
    <w:rsid w:val="00A42758"/>
    <w:pPr>
      <w:pBdr>
        <w:bottom w:val="single" w:sz="4" w:space="0" w:color="auto"/>
        <w:right w:val="single" w:sz="4" w:space="0" w:color="auto"/>
      </w:pBdr>
      <w:shd w:val="clear" w:color="000000" w:fill="DBE5F1"/>
      <w:spacing w:before="100" w:beforeAutospacing="1" w:after="100" w:afterAutospacing="1"/>
      <w:jc w:val="center"/>
      <w:textAlignment w:val="top"/>
    </w:pPr>
    <w:rPr>
      <w:sz w:val="20"/>
      <w:szCs w:val="20"/>
      <w:lang w:val="en-ZA" w:eastAsia="en-ZA"/>
    </w:rPr>
  </w:style>
  <w:style w:type="paragraph" w:customStyle="1" w:styleId="xl131">
    <w:name w:val="xl131"/>
    <w:basedOn w:val="Normal"/>
    <w:rsid w:val="00A42758"/>
    <w:pPr>
      <w:pBdr>
        <w:left w:val="single" w:sz="4" w:space="0" w:color="auto"/>
        <w:bottom w:val="single" w:sz="4" w:space="0" w:color="auto"/>
        <w:right w:val="single" w:sz="4" w:space="0" w:color="auto"/>
      </w:pBdr>
      <w:shd w:val="clear" w:color="000000" w:fill="DBE5F1"/>
      <w:spacing w:before="100" w:beforeAutospacing="1" w:after="100" w:afterAutospacing="1"/>
      <w:textAlignment w:val="top"/>
    </w:pPr>
    <w:rPr>
      <w:sz w:val="20"/>
      <w:szCs w:val="20"/>
      <w:lang w:val="en-ZA" w:eastAsia="en-ZA"/>
    </w:rPr>
  </w:style>
  <w:style w:type="paragraph" w:customStyle="1" w:styleId="xl132">
    <w:name w:val="xl132"/>
    <w:basedOn w:val="Normal"/>
    <w:rsid w:val="00A42758"/>
    <w:pPr>
      <w:pBdr>
        <w:left w:val="single" w:sz="4" w:space="0" w:color="auto"/>
        <w:bottom w:val="single" w:sz="4" w:space="0" w:color="auto"/>
        <w:right w:val="single" w:sz="4" w:space="0" w:color="auto"/>
      </w:pBdr>
      <w:shd w:val="clear" w:color="000000" w:fill="DCE6F1"/>
      <w:spacing w:before="100" w:beforeAutospacing="1" w:after="100" w:afterAutospacing="1"/>
      <w:textAlignment w:val="top"/>
    </w:pPr>
    <w:rPr>
      <w:sz w:val="20"/>
      <w:szCs w:val="20"/>
      <w:lang w:val="en-ZA" w:eastAsia="en-ZA"/>
    </w:rPr>
  </w:style>
  <w:style w:type="paragraph" w:customStyle="1" w:styleId="xl133">
    <w:name w:val="xl133"/>
    <w:basedOn w:val="Normal"/>
    <w:rsid w:val="00A42758"/>
    <w:pPr>
      <w:pBdr>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sz w:val="20"/>
      <w:szCs w:val="20"/>
      <w:lang w:val="en-ZA" w:eastAsia="en-ZA"/>
    </w:rPr>
  </w:style>
  <w:style w:type="paragraph" w:customStyle="1" w:styleId="xl134">
    <w:name w:val="xl134"/>
    <w:basedOn w:val="Normal"/>
    <w:rsid w:val="00A42758"/>
    <w:pPr>
      <w:pBdr>
        <w:left w:val="single" w:sz="4" w:space="0" w:color="auto"/>
        <w:bottom w:val="single" w:sz="4" w:space="0" w:color="auto"/>
        <w:right w:val="single" w:sz="4" w:space="0" w:color="auto"/>
      </w:pBdr>
      <w:shd w:val="clear" w:color="000000" w:fill="DCE6F1"/>
      <w:spacing w:before="100" w:beforeAutospacing="1" w:after="100" w:afterAutospacing="1"/>
      <w:textAlignment w:val="top"/>
    </w:pPr>
    <w:rPr>
      <w:sz w:val="20"/>
      <w:szCs w:val="20"/>
      <w:lang w:val="en-ZA" w:eastAsia="en-ZA"/>
    </w:rPr>
  </w:style>
  <w:style w:type="paragraph" w:customStyle="1" w:styleId="xl135">
    <w:name w:val="xl135"/>
    <w:basedOn w:val="Normal"/>
    <w:rsid w:val="00A42758"/>
    <w:pPr>
      <w:pBdr>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rPr>
      <w:sz w:val="20"/>
      <w:szCs w:val="20"/>
      <w:lang w:val="en-ZA" w:eastAsia="en-ZA"/>
    </w:rPr>
  </w:style>
  <w:style w:type="paragraph" w:customStyle="1" w:styleId="xl136">
    <w:name w:val="xl136"/>
    <w:basedOn w:val="Normal"/>
    <w:rsid w:val="00A42758"/>
    <w:pPr>
      <w:pBdr>
        <w:left w:val="single" w:sz="4" w:space="0" w:color="auto"/>
        <w:bottom w:val="single" w:sz="4" w:space="0" w:color="auto"/>
        <w:right w:val="single" w:sz="4" w:space="0" w:color="auto"/>
      </w:pBdr>
      <w:shd w:val="clear" w:color="000000" w:fill="00FF00"/>
      <w:spacing w:before="100" w:beforeAutospacing="1" w:after="100" w:afterAutospacing="1"/>
      <w:jc w:val="center"/>
      <w:textAlignment w:val="center"/>
    </w:pPr>
    <w:rPr>
      <w:sz w:val="20"/>
      <w:szCs w:val="20"/>
      <w:lang w:val="en-ZA" w:eastAsia="en-ZA"/>
    </w:rPr>
  </w:style>
  <w:style w:type="paragraph" w:customStyle="1" w:styleId="xl137">
    <w:name w:val="xl137"/>
    <w:basedOn w:val="Normal"/>
    <w:rsid w:val="00A42758"/>
    <w:pPr>
      <w:pBdr>
        <w:left w:val="single" w:sz="4" w:space="0" w:color="auto"/>
        <w:bottom w:val="single" w:sz="4" w:space="0" w:color="auto"/>
        <w:right w:val="single" w:sz="4" w:space="0" w:color="auto"/>
      </w:pBdr>
      <w:shd w:val="clear" w:color="000000" w:fill="DBE5F1"/>
      <w:spacing w:before="100" w:beforeAutospacing="1" w:after="100" w:afterAutospacing="1"/>
      <w:textAlignment w:val="center"/>
    </w:pPr>
    <w:rPr>
      <w:sz w:val="20"/>
      <w:szCs w:val="20"/>
      <w:lang w:val="en-ZA" w:eastAsia="en-ZA"/>
    </w:rPr>
  </w:style>
  <w:style w:type="paragraph" w:customStyle="1" w:styleId="xl138">
    <w:name w:val="xl138"/>
    <w:basedOn w:val="Normal"/>
    <w:rsid w:val="00A42758"/>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textAlignment w:val="center"/>
    </w:pPr>
    <w:rPr>
      <w:b/>
      <w:bCs/>
      <w:sz w:val="20"/>
      <w:szCs w:val="20"/>
      <w:lang w:val="en-ZA" w:eastAsia="en-ZA"/>
    </w:rPr>
  </w:style>
  <w:style w:type="paragraph" w:customStyle="1" w:styleId="xl139">
    <w:name w:val="xl139"/>
    <w:basedOn w:val="Normal"/>
    <w:rsid w:val="00A42758"/>
    <w:pPr>
      <w:shd w:val="clear" w:color="000000" w:fill="DBE5F1"/>
      <w:spacing w:before="100" w:beforeAutospacing="1" w:after="100" w:afterAutospacing="1"/>
      <w:jc w:val="center"/>
      <w:textAlignment w:val="center"/>
    </w:pPr>
    <w:rPr>
      <w:b/>
      <w:bCs/>
      <w:sz w:val="20"/>
      <w:szCs w:val="20"/>
      <w:lang w:val="en-ZA" w:eastAsia="en-ZA"/>
    </w:rPr>
  </w:style>
  <w:style w:type="paragraph" w:customStyle="1" w:styleId="xl140">
    <w:name w:val="xl140"/>
    <w:basedOn w:val="Normal"/>
    <w:rsid w:val="00A42758"/>
    <w:pPr>
      <w:pBdr>
        <w:left w:val="single" w:sz="4" w:space="0" w:color="auto"/>
        <w:right w:val="single" w:sz="4" w:space="0" w:color="auto"/>
      </w:pBdr>
      <w:shd w:val="clear" w:color="000000" w:fill="DBE5F1"/>
      <w:spacing w:before="100" w:beforeAutospacing="1" w:after="100" w:afterAutospacing="1"/>
      <w:jc w:val="center"/>
      <w:textAlignment w:val="top"/>
    </w:pPr>
    <w:rPr>
      <w:b/>
      <w:bCs/>
      <w:sz w:val="20"/>
      <w:szCs w:val="20"/>
      <w:lang w:val="en-ZA" w:eastAsia="en-ZA"/>
    </w:rPr>
  </w:style>
  <w:style w:type="paragraph" w:customStyle="1" w:styleId="xl141">
    <w:name w:val="xl141"/>
    <w:basedOn w:val="Normal"/>
    <w:rsid w:val="00A42758"/>
    <w:pPr>
      <w:pBdr>
        <w:top w:val="single" w:sz="4" w:space="0" w:color="auto"/>
        <w:bottom w:val="single" w:sz="4" w:space="0" w:color="auto"/>
        <w:right w:val="single" w:sz="4" w:space="0" w:color="auto"/>
      </w:pBdr>
      <w:shd w:val="clear" w:color="000000" w:fill="DBE5F1"/>
      <w:spacing w:before="100" w:beforeAutospacing="1" w:after="100" w:afterAutospacing="1"/>
      <w:jc w:val="center"/>
      <w:textAlignment w:val="top"/>
    </w:pPr>
    <w:rPr>
      <w:sz w:val="20"/>
      <w:szCs w:val="20"/>
      <w:lang w:val="en-ZA" w:eastAsia="en-ZA"/>
    </w:rPr>
  </w:style>
  <w:style w:type="paragraph" w:customStyle="1" w:styleId="xl142">
    <w:name w:val="xl142"/>
    <w:basedOn w:val="Normal"/>
    <w:rsid w:val="00A42758"/>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textAlignment w:val="top"/>
    </w:pPr>
    <w:rPr>
      <w:sz w:val="20"/>
      <w:szCs w:val="20"/>
      <w:lang w:val="en-ZA" w:eastAsia="en-ZA"/>
    </w:rPr>
  </w:style>
  <w:style w:type="paragraph" w:customStyle="1" w:styleId="xl143">
    <w:name w:val="xl143"/>
    <w:basedOn w:val="Normal"/>
    <w:rsid w:val="00A42758"/>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sz w:val="20"/>
      <w:szCs w:val="20"/>
      <w:lang w:val="en-ZA" w:eastAsia="en-ZA"/>
    </w:rPr>
  </w:style>
  <w:style w:type="paragraph" w:customStyle="1" w:styleId="xl144">
    <w:name w:val="xl144"/>
    <w:basedOn w:val="Normal"/>
    <w:rsid w:val="00A42758"/>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textAlignment w:val="center"/>
    </w:pPr>
    <w:rPr>
      <w:sz w:val="20"/>
      <w:szCs w:val="20"/>
      <w:lang w:val="en-ZA" w:eastAsia="en-ZA"/>
    </w:rPr>
  </w:style>
  <w:style w:type="paragraph" w:customStyle="1" w:styleId="xl145">
    <w:name w:val="xl145"/>
    <w:basedOn w:val="Normal"/>
    <w:rsid w:val="00A42758"/>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rPr>
      <w:sz w:val="20"/>
      <w:szCs w:val="20"/>
      <w:lang w:val="en-ZA" w:eastAsia="en-ZA"/>
    </w:rPr>
  </w:style>
  <w:style w:type="paragraph" w:customStyle="1" w:styleId="xl146">
    <w:name w:val="xl146"/>
    <w:basedOn w:val="Normal"/>
    <w:rsid w:val="00A42758"/>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jc w:val="center"/>
      <w:textAlignment w:val="center"/>
    </w:pPr>
    <w:rPr>
      <w:sz w:val="20"/>
      <w:szCs w:val="20"/>
      <w:lang w:val="en-ZA" w:eastAsia="en-ZA"/>
    </w:rPr>
  </w:style>
  <w:style w:type="paragraph" w:customStyle="1" w:styleId="xl147">
    <w:name w:val="xl147"/>
    <w:basedOn w:val="Normal"/>
    <w:rsid w:val="00A42758"/>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textAlignment w:val="center"/>
    </w:pPr>
    <w:rPr>
      <w:sz w:val="20"/>
      <w:szCs w:val="20"/>
      <w:lang w:val="en-ZA" w:eastAsia="en-ZA"/>
    </w:rPr>
  </w:style>
  <w:style w:type="paragraph" w:customStyle="1" w:styleId="xl148">
    <w:name w:val="xl148"/>
    <w:basedOn w:val="Normal"/>
    <w:rsid w:val="00A42758"/>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textAlignment w:val="top"/>
    </w:pPr>
    <w:rPr>
      <w:sz w:val="20"/>
      <w:szCs w:val="20"/>
      <w:lang w:val="en-ZA" w:eastAsia="en-ZA"/>
    </w:rPr>
  </w:style>
  <w:style w:type="paragraph" w:customStyle="1" w:styleId="xl149">
    <w:name w:val="xl149"/>
    <w:basedOn w:val="Normal"/>
    <w:rsid w:val="00A42758"/>
    <w:pPr>
      <w:pBdr>
        <w:top w:val="single" w:sz="4" w:space="0" w:color="auto"/>
        <w:left w:val="single" w:sz="4" w:space="0" w:color="auto"/>
        <w:right w:val="single" w:sz="4" w:space="0" w:color="auto"/>
      </w:pBdr>
      <w:shd w:val="clear" w:color="000000" w:fill="DBE5F1"/>
      <w:spacing w:before="100" w:beforeAutospacing="1" w:after="100" w:afterAutospacing="1"/>
      <w:textAlignment w:val="center"/>
    </w:pPr>
    <w:rPr>
      <w:b/>
      <w:bCs/>
      <w:sz w:val="20"/>
      <w:szCs w:val="20"/>
      <w:lang w:val="en-ZA" w:eastAsia="en-ZA"/>
    </w:rPr>
  </w:style>
  <w:style w:type="paragraph" w:customStyle="1" w:styleId="xl150">
    <w:name w:val="xl150"/>
    <w:basedOn w:val="Normal"/>
    <w:rsid w:val="00A42758"/>
    <w:pPr>
      <w:pBdr>
        <w:top w:val="single" w:sz="4" w:space="0" w:color="auto"/>
        <w:right w:val="single" w:sz="4" w:space="0" w:color="auto"/>
      </w:pBdr>
      <w:shd w:val="clear" w:color="000000" w:fill="DBE5F1"/>
      <w:spacing w:before="100" w:beforeAutospacing="1" w:after="100" w:afterAutospacing="1"/>
      <w:jc w:val="center"/>
      <w:textAlignment w:val="top"/>
    </w:pPr>
    <w:rPr>
      <w:sz w:val="20"/>
      <w:szCs w:val="20"/>
      <w:lang w:val="en-ZA" w:eastAsia="en-ZA"/>
    </w:rPr>
  </w:style>
  <w:style w:type="paragraph" w:customStyle="1" w:styleId="xl151">
    <w:name w:val="xl151"/>
    <w:basedOn w:val="Normal"/>
    <w:rsid w:val="00A42758"/>
    <w:pPr>
      <w:pBdr>
        <w:top w:val="single" w:sz="4" w:space="0" w:color="auto"/>
        <w:left w:val="single" w:sz="4" w:space="0" w:color="auto"/>
        <w:right w:val="single" w:sz="4" w:space="0" w:color="auto"/>
      </w:pBdr>
      <w:shd w:val="clear" w:color="000000" w:fill="DBE5F1"/>
      <w:spacing w:before="100" w:beforeAutospacing="1" w:after="100" w:afterAutospacing="1"/>
      <w:textAlignment w:val="top"/>
    </w:pPr>
    <w:rPr>
      <w:sz w:val="20"/>
      <w:szCs w:val="20"/>
      <w:lang w:val="en-ZA" w:eastAsia="en-ZA"/>
    </w:rPr>
  </w:style>
  <w:style w:type="paragraph" w:customStyle="1" w:styleId="xl152">
    <w:name w:val="xl152"/>
    <w:basedOn w:val="Normal"/>
    <w:rsid w:val="00A42758"/>
    <w:pPr>
      <w:pBdr>
        <w:top w:val="single" w:sz="4" w:space="0" w:color="auto"/>
        <w:left w:val="single" w:sz="4" w:space="0" w:color="auto"/>
        <w:right w:val="single" w:sz="4" w:space="0" w:color="auto"/>
      </w:pBdr>
      <w:shd w:val="clear" w:color="000000" w:fill="DCE6F1"/>
      <w:spacing w:before="100" w:beforeAutospacing="1" w:after="100" w:afterAutospacing="1"/>
      <w:textAlignment w:val="top"/>
    </w:pPr>
    <w:rPr>
      <w:sz w:val="20"/>
      <w:szCs w:val="20"/>
      <w:lang w:val="en-ZA" w:eastAsia="en-ZA"/>
    </w:rPr>
  </w:style>
  <w:style w:type="paragraph" w:customStyle="1" w:styleId="xl153">
    <w:name w:val="xl153"/>
    <w:basedOn w:val="Normal"/>
    <w:rsid w:val="00A42758"/>
    <w:pPr>
      <w:pBdr>
        <w:top w:val="single" w:sz="4" w:space="0" w:color="auto"/>
        <w:left w:val="single" w:sz="4" w:space="0" w:color="auto"/>
        <w:right w:val="single" w:sz="4" w:space="0" w:color="auto"/>
      </w:pBdr>
      <w:shd w:val="clear" w:color="000000" w:fill="DCE6F1"/>
      <w:spacing w:before="100" w:beforeAutospacing="1" w:after="100" w:afterAutospacing="1"/>
      <w:jc w:val="center"/>
      <w:textAlignment w:val="center"/>
    </w:pPr>
    <w:rPr>
      <w:sz w:val="20"/>
      <w:szCs w:val="20"/>
      <w:lang w:val="en-ZA" w:eastAsia="en-ZA"/>
    </w:rPr>
  </w:style>
  <w:style w:type="paragraph" w:customStyle="1" w:styleId="xl154">
    <w:name w:val="xl154"/>
    <w:basedOn w:val="Normal"/>
    <w:rsid w:val="00A42758"/>
    <w:pPr>
      <w:pBdr>
        <w:top w:val="single" w:sz="4" w:space="0" w:color="auto"/>
        <w:left w:val="single" w:sz="4" w:space="0" w:color="auto"/>
        <w:right w:val="single" w:sz="4" w:space="0" w:color="auto"/>
      </w:pBdr>
      <w:shd w:val="clear" w:color="000000" w:fill="DCE6F1"/>
      <w:spacing w:before="100" w:beforeAutospacing="1" w:after="100" w:afterAutospacing="1"/>
      <w:jc w:val="center"/>
      <w:textAlignment w:val="top"/>
    </w:pPr>
    <w:rPr>
      <w:sz w:val="20"/>
      <w:szCs w:val="20"/>
      <w:lang w:val="en-ZA" w:eastAsia="en-ZA"/>
    </w:rPr>
  </w:style>
  <w:style w:type="paragraph" w:customStyle="1" w:styleId="xl155">
    <w:name w:val="xl155"/>
    <w:basedOn w:val="Normal"/>
    <w:rsid w:val="00A42758"/>
    <w:pPr>
      <w:pBdr>
        <w:top w:val="single" w:sz="4" w:space="0" w:color="auto"/>
        <w:left w:val="single" w:sz="4" w:space="0" w:color="auto"/>
        <w:right w:val="single" w:sz="4" w:space="0" w:color="auto"/>
      </w:pBdr>
      <w:shd w:val="clear" w:color="000000" w:fill="DBE5F1"/>
      <w:spacing w:before="100" w:beforeAutospacing="1" w:after="100" w:afterAutospacing="1"/>
      <w:jc w:val="center"/>
      <w:textAlignment w:val="center"/>
    </w:pPr>
    <w:rPr>
      <w:sz w:val="20"/>
      <w:szCs w:val="20"/>
      <w:lang w:val="en-ZA" w:eastAsia="en-ZA"/>
    </w:rPr>
  </w:style>
  <w:style w:type="paragraph" w:customStyle="1" w:styleId="xl156">
    <w:name w:val="xl156"/>
    <w:basedOn w:val="Normal"/>
    <w:rsid w:val="00A42758"/>
    <w:pPr>
      <w:pBdr>
        <w:top w:val="single" w:sz="4" w:space="0" w:color="auto"/>
        <w:left w:val="single" w:sz="4" w:space="0" w:color="auto"/>
        <w:right w:val="single" w:sz="4" w:space="0" w:color="auto"/>
      </w:pBdr>
      <w:shd w:val="clear" w:color="000000" w:fill="00FF00"/>
      <w:spacing w:before="100" w:beforeAutospacing="1" w:after="100" w:afterAutospacing="1"/>
      <w:jc w:val="center"/>
      <w:textAlignment w:val="center"/>
    </w:pPr>
    <w:rPr>
      <w:sz w:val="20"/>
      <w:szCs w:val="20"/>
      <w:lang w:val="en-ZA" w:eastAsia="en-ZA"/>
    </w:rPr>
  </w:style>
  <w:style w:type="paragraph" w:customStyle="1" w:styleId="xl157">
    <w:name w:val="xl157"/>
    <w:basedOn w:val="Normal"/>
    <w:rsid w:val="00A42758"/>
    <w:pPr>
      <w:pBdr>
        <w:top w:val="single" w:sz="4" w:space="0" w:color="auto"/>
        <w:left w:val="single" w:sz="4" w:space="0" w:color="auto"/>
        <w:right w:val="single" w:sz="4" w:space="0" w:color="auto"/>
      </w:pBdr>
      <w:shd w:val="clear" w:color="000000" w:fill="DBE5F1"/>
      <w:spacing w:before="100" w:beforeAutospacing="1" w:after="100" w:afterAutospacing="1"/>
      <w:textAlignment w:val="center"/>
    </w:pPr>
    <w:rPr>
      <w:sz w:val="20"/>
      <w:szCs w:val="20"/>
      <w:lang w:val="en-ZA" w:eastAsia="en-ZA"/>
    </w:rPr>
  </w:style>
  <w:style w:type="paragraph" w:customStyle="1" w:styleId="xl158">
    <w:name w:val="xl158"/>
    <w:basedOn w:val="Normal"/>
    <w:rsid w:val="00A42758"/>
    <w:pPr>
      <w:pBdr>
        <w:bottom w:val="single" w:sz="8" w:space="0" w:color="auto"/>
      </w:pBdr>
      <w:shd w:val="clear" w:color="000000" w:fill="DBE5F1"/>
      <w:spacing w:before="100" w:beforeAutospacing="1" w:after="100" w:afterAutospacing="1"/>
      <w:jc w:val="center"/>
      <w:textAlignment w:val="center"/>
    </w:pPr>
    <w:rPr>
      <w:b/>
      <w:bCs/>
      <w:sz w:val="20"/>
      <w:szCs w:val="20"/>
      <w:lang w:val="en-ZA" w:eastAsia="en-ZA"/>
    </w:rPr>
  </w:style>
  <w:style w:type="paragraph" w:customStyle="1" w:styleId="xl159">
    <w:name w:val="xl159"/>
    <w:basedOn w:val="Normal"/>
    <w:rsid w:val="00A42758"/>
    <w:pPr>
      <w:pBdr>
        <w:left w:val="single" w:sz="4" w:space="0" w:color="auto"/>
        <w:bottom w:val="single" w:sz="4" w:space="0" w:color="auto"/>
        <w:right w:val="single" w:sz="4" w:space="0" w:color="auto"/>
      </w:pBdr>
      <w:shd w:val="clear" w:color="000000" w:fill="DBE5F1"/>
      <w:spacing w:before="100" w:beforeAutospacing="1" w:after="100" w:afterAutospacing="1"/>
      <w:jc w:val="center"/>
      <w:textAlignment w:val="top"/>
    </w:pPr>
    <w:rPr>
      <w:b/>
      <w:bCs/>
      <w:sz w:val="20"/>
      <w:szCs w:val="20"/>
      <w:lang w:val="en-ZA" w:eastAsia="en-ZA"/>
    </w:rPr>
  </w:style>
  <w:style w:type="paragraph" w:customStyle="1" w:styleId="xl160">
    <w:name w:val="xl160"/>
    <w:basedOn w:val="Normal"/>
    <w:rsid w:val="00A42758"/>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textAlignment w:val="top"/>
    </w:pPr>
    <w:rPr>
      <w:sz w:val="20"/>
      <w:szCs w:val="20"/>
      <w:lang w:val="en-ZA" w:eastAsia="en-ZA"/>
    </w:rPr>
  </w:style>
  <w:style w:type="paragraph" w:customStyle="1" w:styleId="xl161">
    <w:name w:val="xl161"/>
    <w:basedOn w:val="Normal"/>
    <w:rsid w:val="00A42758"/>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top"/>
    </w:pPr>
    <w:rPr>
      <w:sz w:val="20"/>
      <w:szCs w:val="20"/>
      <w:lang w:val="en-ZA" w:eastAsia="en-ZA"/>
    </w:rPr>
  </w:style>
  <w:style w:type="paragraph" w:customStyle="1" w:styleId="xl162">
    <w:name w:val="xl162"/>
    <w:basedOn w:val="Normal"/>
    <w:rsid w:val="00A42758"/>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rPr>
      <w:sz w:val="20"/>
      <w:szCs w:val="20"/>
      <w:lang w:val="en-ZA" w:eastAsia="en-ZA"/>
    </w:rPr>
  </w:style>
  <w:style w:type="paragraph" w:customStyle="1" w:styleId="xl163">
    <w:name w:val="xl163"/>
    <w:basedOn w:val="Normal"/>
    <w:rsid w:val="00A42758"/>
    <w:pPr>
      <w:shd w:val="clear" w:color="000000" w:fill="DBE5F1"/>
      <w:spacing w:before="100" w:beforeAutospacing="1" w:after="100" w:afterAutospacing="1"/>
      <w:jc w:val="center"/>
      <w:textAlignment w:val="center"/>
    </w:pPr>
    <w:rPr>
      <w:sz w:val="20"/>
      <w:szCs w:val="20"/>
      <w:lang w:val="en-ZA" w:eastAsia="en-ZA"/>
    </w:rPr>
  </w:style>
  <w:style w:type="paragraph" w:customStyle="1" w:styleId="xl164">
    <w:name w:val="xl164"/>
    <w:basedOn w:val="Normal"/>
    <w:rsid w:val="00A42758"/>
    <w:pPr>
      <w:pBdr>
        <w:left w:val="single" w:sz="4" w:space="0" w:color="auto"/>
        <w:bottom w:val="single" w:sz="4" w:space="0" w:color="auto"/>
        <w:right w:val="single" w:sz="4" w:space="0" w:color="auto"/>
      </w:pBdr>
      <w:shd w:val="clear" w:color="000000" w:fill="C2D69A"/>
      <w:spacing w:before="100" w:beforeAutospacing="1" w:after="100" w:afterAutospacing="1"/>
      <w:textAlignment w:val="center"/>
    </w:pPr>
    <w:rPr>
      <w:b/>
      <w:bCs/>
      <w:sz w:val="20"/>
      <w:szCs w:val="20"/>
      <w:lang w:val="en-ZA" w:eastAsia="en-ZA"/>
    </w:rPr>
  </w:style>
  <w:style w:type="paragraph" w:customStyle="1" w:styleId="xl165">
    <w:name w:val="xl165"/>
    <w:basedOn w:val="Normal"/>
    <w:rsid w:val="00A42758"/>
    <w:pPr>
      <w:pBdr>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sz w:val="20"/>
      <w:szCs w:val="20"/>
      <w:lang w:val="en-ZA" w:eastAsia="en-ZA"/>
    </w:rPr>
  </w:style>
  <w:style w:type="paragraph" w:customStyle="1" w:styleId="xl166">
    <w:name w:val="xl166"/>
    <w:basedOn w:val="Normal"/>
    <w:rsid w:val="00A42758"/>
    <w:pPr>
      <w:pBdr>
        <w:left w:val="single" w:sz="4" w:space="0" w:color="auto"/>
        <w:bottom w:val="single" w:sz="4" w:space="0" w:color="auto"/>
        <w:right w:val="single" w:sz="4" w:space="0" w:color="auto"/>
      </w:pBdr>
      <w:shd w:val="clear" w:color="000000" w:fill="C4D79B"/>
      <w:spacing w:before="100" w:beforeAutospacing="1" w:after="100" w:afterAutospacing="1"/>
      <w:jc w:val="center"/>
      <w:textAlignment w:val="top"/>
    </w:pPr>
    <w:rPr>
      <w:b/>
      <w:bCs/>
      <w:sz w:val="20"/>
      <w:szCs w:val="20"/>
      <w:lang w:val="en-ZA" w:eastAsia="en-ZA"/>
    </w:rPr>
  </w:style>
  <w:style w:type="paragraph" w:customStyle="1" w:styleId="xl167">
    <w:name w:val="xl167"/>
    <w:basedOn w:val="Normal"/>
    <w:rsid w:val="00A42758"/>
    <w:pPr>
      <w:pBdr>
        <w:left w:val="single" w:sz="4" w:space="0" w:color="auto"/>
        <w:bottom w:val="single" w:sz="4" w:space="0" w:color="auto"/>
        <w:right w:val="single" w:sz="4" w:space="0" w:color="auto"/>
      </w:pBdr>
      <w:shd w:val="clear" w:color="000000" w:fill="C4D79B"/>
      <w:spacing w:before="100" w:beforeAutospacing="1" w:after="100" w:afterAutospacing="1"/>
      <w:textAlignment w:val="center"/>
    </w:pPr>
    <w:rPr>
      <w:sz w:val="20"/>
      <w:szCs w:val="20"/>
      <w:lang w:val="en-ZA" w:eastAsia="en-ZA"/>
    </w:rPr>
  </w:style>
  <w:style w:type="paragraph" w:customStyle="1" w:styleId="xl168">
    <w:name w:val="xl168"/>
    <w:basedOn w:val="Normal"/>
    <w:rsid w:val="00A42758"/>
    <w:pPr>
      <w:pBdr>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sz w:val="20"/>
      <w:szCs w:val="20"/>
      <w:lang w:val="en-ZA" w:eastAsia="en-ZA"/>
    </w:rPr>
  </w:style>
  <w:style w:type="paragraph" w:customStyle="1" w:styleId="xl169">
    <w:name w:val="xl169"/>
    <w:basedOn w:val="Normal"/>
    <w:rsid w:val="00A42758"/>
    <w:pPr>
      <w:pBdr>
        <w:left w:val="single" w:sz="4" w:space="0" w:color="auto"/>
        <w:bottom w:val="single" w:sz="4" w:space="0" w:color="auto"/>
        <w:right w:val="single" w:sz="4" w:space="0" w:color="auto"/>
      </w:pBdr>
      <w:shd w:val="clear" w:color="000000" w:fill="C4D79B"/>
      <w:spacing w:before="100" w:beforeAutospacing="1" w:after="100" w:afterAutospacing="1"/>
      <w:textAlignment w:val="top"/>
    </w:pPr>
    <w:rPr>
      <w:sz w:val="20"/>
      <w:szCs w:val="20"/>
      <w:lang w:val="en-ZA" w:eastAsia="en-ZA"/>
    </w:rPr>
  </w:style>
  <w:style w:type="paragraph" w:customStyle="1" w:styleId="xl170">
    <w:name w:val="xl170"/>
    <w:basedOn w:val="Normal"/>
    <w:rsid w:val="00A42758"/>
    <w:pPr>
      <w:pBdr>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sz w:val="20"/>
      <w:szCs w:val="20"/>
      <w:lang w:val="en-ZA" w:eastAsia="en-ZA"/>
    </w:rPr>
  </w:style>
  <w:style w:type="paragraph" w:customStyle="1" w:styleId="xl171">
    <w:name w:val="xl171"/>
    <w:basedOn w:val="Normal"/>
    <w:rsid w:val="00A42758"/>
    <w:pPr>
      <w:pBdr>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sz w:val="20"/>
      <w:szCs w:val="20"/>
      <w:lang w:val="en-ZA" w:eastAsia="en-ZA"/>
    </w:rPr>
  </w:style>
  <w:style w:type="paragraph" w:customStyle="1" w:styleId="xl172">
    <w:name w:val="xl172"/>
    <w:basedOn w:val="Normal"/>
    <w:rsid w:val="00A42758"/>
    <w:pPr>
      <w:pBdr>
        <w:left w:val="single" w:sz="4" w:space="0" w:color="auto"/>
        <w:bottom w:val="single" w:sz="4" w:space="0" w:color="auto"/>
        <w:right w:val="single" w:sz="4" w:space="0" w:color="auto"/>
      </w:pBdr>
      <w:shd w:val="clear" w:color="000000" w:fill="00FF00"/>
      <w:spacing w:before="100" w:beforeAutospacing="1" w:after="100" w:afterAutospacing="1"/>
      <w:jc w:val="center"/>
      <w:textAlignment w:val="center"/>
    </w:pPr>
    <w:rPr>
      <w:sz w:val="20"/>
      <w:szCs w:val="20"/>
      <w:lang w:val="en-ZA" w:eastAsia="en-ZA"/>
    </w:rPr>
  </w:style>
  <w:style w:type="paragraph" w:customStyle="1" w:styleId="xl173">
    <w:name w:val="xl173"/>
    <w:basedOn w:val="Normal"/>
    <w:rsid w:val="00A42758"/>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0"/>
      <w:szCs w:val="20"/>
      <w:lang w:val="en-ZA" w:eastAsia="en-ZA"/>
    </w:rPr>
  </w:style>
  <w:style w:type="paragraph" w:customStyle="1" w:styleId="xl174">
    <w:name w:val="xl174"/>
    <w:basedOn w:val="Normal"/>
    <w:rsid w:val="00A42758"/>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sz w:val="20"/>
      <w:szCs w:val="20"/>
      <w:lang w:val="en-ZA" w:eastAsia="en-ZA"/>
    </w:rPr>
  </w:style>
  <w:style w:type="paragraph" w:customStyle="1" w:styleId="xl175">
    <w:name w:val="xl175"/>
    <w:basedOn w:val="Normal"/>
    <w:rsid w:val="00A42758"/>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top"/>
    </w:pPr>
    <w:rPr>
      <w:b/>
      <w:bCs/>
      <w:sz w:val="20"/>
      <w:szCs w:val="20"/>
      <w:lang w:val="en-ZA" w:eastAsia="en-ZA"/>
    </w:rPr>
  </w:style>
  <w:style w:type="paragraph" w:customStyle="1" w:styleId="xl176">
    <w:name w:val="xl176"/>
    <w:basedOn w:val="Normal"/>
    <w:rsid w:val="00A42758"/>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sz w:val="20"/>
      <w:szCs w:val="20"/>
      <w:lang w:val="en-ZA" w:eastAsia="en-ZA"/>
    </w:rPr>
  </w:style>
  <w:style w:type="paragraph" w:customStyle="1" w:styleId="xl177">
    <w:name w:val="xl177"/>
    <w:basedOn w:val="Normal"/>
    <w:rsid w:val="00A42758"/>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sz w:val="20"/>
      <w:szCs w:val="20"/>
      <w:lang w:val="en-ZA" w:eastAsia="en-ZA"/>
    </w:rPr>
  </w:style>
  <w:style w:type="paragraph" w:customStyle="1" w:styleId="xl178">
    <w:name w:val="xl178"/>
    <w:basedOn w:val="Normal"/>
    <w:rsid w:val="00A42758"/>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sz w:val="20"/>
      <w:szCs w:val="20"/>
      <w:lang w:val="en-ZA" w:eastAsia="en-ZA"/>
    </w:rPr>
  </w:style>
  <w:style w:type="paragraph" w:customStyle="1" w:styleId="xl179">
    <w:name w:val="xl179"/>
    <w:basedOn w:val="Normal"/>
    <w:rsid w:val="00A42758"/>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sz w:val="20"/>
      <w:szCs w:val="20"/>
      <w:lang w:val="en-ZA" w:eastAsia="en-ZA"/>
    </w:rPr>
  </w:style>
  <w:style w:type="paragraph" w:customStyle="1" w:styleId="xl180">
    <w:name w:val="xl180"/>
    <w:basedOn w:val="Normal"/>
    <w:rsid w:val="00A4275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0"/>
      <w:szCs w:val="20"/>
      <w:lang w:val="en-ZA" w:eastAsia="en-ZA"/>
    </w:rPr>
  </w:style>
  <w:style w:type="paragraph" w:customStyle="1" w:styleId="xl181">
    <w:name w:val="xl181"/>
    <w:basedOn w:val="Normal"/>
    <w:rsid w:val="00A42758"/>
    <w:pPr>
      <w:shd w:val="clear" w:color="000000" w:fill="FFFF00"/>
      <w:spacing w:before="100" w:beforeAutospacing="1" w:after="100" w:afterAutospacing="1"/>
      <w:textAlignment w:val="top"/>
    </w:pPr>
    <w:rPr>
      <w:sz w:val="20"/>
      <w:szCs w:val="20"/>
      <w:lang w:val="en-ZA" w:eastAsia="en-ZA"/>
    </w:rPr>
  </w:style>
  <w:style w:type="paragraph" w:customStyle="1" w:styleId="xl182">
    <w:name w:val="xl182"/>
    <w:basedOn w:val="Normal"/>
    <w:rsid w:val="00A42758"/>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color w:val="FF0000"/>
      <w:sz w:val="20"/>
      <w:szCs w:val="20"/>
      <w:lang w:val="en-ZA" w:eastAsia="en-ZA"/>
    </w:rPr>
  </w:style>
  <w:style w:type="paragraph" w:customStyle="1" w:styleId="xl183">
    <w:name w:val="xl183"/>
    <w:basedOn w:val="Normal"/>
    <w:rsid w:val="00A42758"/>
    <w:pPr>
      <w:pBdr>
        <w:left w:val="single" w:sz="4" w:space="0" w:color="auto"/>
        <w:right w:val="single" w:sz="4" w:space="0" w:color="auto"/>
      </w:pBdr>
      <w:shd w:val="clear" w:color="000000" w:fill="C2D69A"/>
      <w:spacing w:before="100" w:beforeAutospacing="1" w:after="100" w:afterAutospacing="1"/>
      <w:textAlignment w:val="center"/>
    </w:pPr>
    <w:rPr>
      <w:b/>
      <w:bCs/>
      <w:sz w:val="20"/>
      <w:szCs w:val="20"/>
      <w:lang w:val="en-ZA" w:eastAsia="en-ZA"/>
    </w:rPr>
  </w:style>
  <w:style w:type="paragraph" w:customStyle="1" w:styleId="xl184">
    <w:name w:val="xl184"/>
    <w:basedOn w:val="Normal"/>
    <w:rsid w:val="00A42758"/>
    <w:pPr>
      <w:pBdr>
        <w:top w:val="single" w:sz="4" w:space="0" w:color="auto"/>
        <w:left w:val="single" w:sz="4" w:space="0" w:color="auto"/>
        <w:right w:val="single" w:sz="4" w:space="0" w:color="auto"/>
      </w:pBdr>
      <w:shd w:val="clear" w:color="000000" w:fill="C4D79B"/>
      <w:spacing w:before="100" w:beforeAutospacing="1" w:after="100" w:afterAutospacing="1"/>
      <w:jc w:val="center"/>
      <w:textAlignment w:val="center"/>
    </w:pPr>
    <w:rPr>
      <w:b/>
      <w:bCs/>
      <w:sz w:val="20"/>
      <w:szCs w:val="20"/>
      <w:lang w:val="en-ZA" w:eastAsia="en-ZA"/>
    </w:rPr>
  </w:style>
  <w:style w:type="paragraph" w:customStyle="1" w:styleId="xl185">
    <w:name w:val="xl185"/>
    <w:basedOn w:val="Normal"/>
    <w:rsid w:val="00A42758"/>
    <w:pPr>
      <w:pBdr>
        <w:top w:val="single" w:sz="4" w:space="0" w:color="auto"/>
        <w:left w:val="single" w:sz="4" w:space="0" w:color="auto"/>
        <w:right w:val="single" w:sz="4" w:space="0" w:color="auto"/>
      </w:pBdr>
      <w:shd w:val="clear" w:color="000000" w:fill="C4D79B"/>
      <w:spacing w:before="100" w:beforeAutospacing="1" w:after="100" w:afterAutospacing="1"/>
      <w:jc w:val="center"/>
      <w:textAlignment w:val="top"/>
    </w:pPr>
    <w:rPr>
      <w:b/>
      <w:bCs/>
      <w:sz w:val="20"/>
      <w:szCs w:val="20"/>
      <w:lang w:val="en-ZA" w:eastAsia="en-ZA"/>
    </w:rPr>
  </w:style>
  <w:style w:type="paragraph" w:customStyle="1" w:styleId="xl186">
    <w:name w:val="xl186"/>
    <w:basedOn w:val="Normal"/>
    <w:rsid w:val="00A42758"/>
    <w:pPr>
      <w:pBdr>
        <w:top w:val="single" w:sz="4" w:space="0" w:color="auto"/>
        <w:left w:val="single" w:sz="4" w:space="0" w:color="auto"/>
        <w:right w:val="single" w:sz="4" w:space="0" w:color="auto"/>
      </w:pBdr>
      <w:shd w:val="clear" w:color="000000" w:fill="C4D79B"/>
      <w:spacing w:before="100" w:beforeAutospacing="1" w:after="100" w:afterAutospacing="1"/>
      <w:textAlignment w:val="center"/>
    </w:pPr>
    <w:rPr>
      <w:sz w:val="20"/>
      <w:szCs w:val="20"/>
      <w:lang w:val="en-ZA" w:eastAsia="en-ZA"/>
    </w:rPr>
  </w:style>
  <w:style w:type="paragraph" w:customStyle="1" w:styleId="xl187">
    <w:name w:val="xl187"/>
    <w:basedOn w:val="Normal"/>
    <w:rsid w:val="00A42758"/>
    <w:pPr>
      <w:pBdr>
        <w:top w:val="single" w:sz="4" w:space="0" w:color="auto"/>
        <w:left w:val="single" w:sz="4" w:space="0" w:color="auto"/>
        <w:right w:val="single" w:sz="4" w:space="0" w:color="auto"/>
      </w:pBdr>
      <w:shd w:val="clear" w:color="000000" w:fill="C4D79B"/>
      <w:spacing w:before="100" w:beforeAutospacing="1" w:after="100" w:afterAutospacing="1"/>
      <w:jc w:val="center"/>
      <w:textAlignment w:val="center"/>
    </w:pPr>
    <w:rPr>
      <w:sz w:val="20"/>
      <w:szCs w:val="20"/>
      <w:lang w:val="en-ZA" w:eastAsia="en-ZA"/>
    </w:rPr>
  </w:style>
  <w:style w:type="paragraph" w:customStyle="1" w:styleId="xl188">
    <w:name w:val="xl188"/>
    <w:basedOn w:val="Normal"/>
    <w:rsid w:val="00A42758"/>
    <w:pPr>
      <w:pBdr>
        <w:top w:val="single" w:sz="4" w:space="0" w:color="auto"/>
        <w:left w:val="single" w:sz="4" w:space="0" w:color="auto"/>
        <w:right w:val="single" w:sz="4" w:space="0" w:color="auto"/>
      </w:pBdr>
      <w:shd w:val="clear" w:color="000000" w:fill="C4D79B"/>
      <w:spacing w:before="100" w:beforeAutospacing="1" w:after="100" w:afterAutospacing="1"/>
      <w:jc w:val="center"/>
      <w:textAlignment w:val="center"/>
    </w:pPr>
    <w:rPr>
      <w:sz w:val="20"/>
      <w:szCs w:val="20"/>
      <w:lang w:val="en-ZA" w:eastAsia="en-ZA"/>
    </w:rPr>
  </w:style>
  <w:style w:type="paragraph" w:customStyle="1" w:styleId="xl189">
    <w:name w:val="xl189"/>
    <w:basedOn w:val="Normal"/>
    <w:rsid w:val="00A42758"/>
    <w:pPr>
      <w:pBdr>
        <w:left w:val="single" w:sz="4" w:space="0" w:color="auto"/>
        <w:bottom w:val="single" w:sz="4" w:space="0" w:color="auto"/>
        <w:right w:val="single" w:sz="4" w:space="0" w:color="auto"/>
      </w:pBdr>
      <w:shd w:val="clear" w:color="000000" w:fill="FDE9D9"/>
      <w:spacing w:before="100" w:beforeAutospacing="1" w:after="100" w:afterAutospacing="1"/>
      <w:textAlignment w:val="center"/>
    </w:pPr>
    <w:rPr>
      <w:b/>
      <w:bCs/>
      <w:sz w:val="20"/>
      <w:szCs w:val="20"/>
      <w:lang w:val="en-ZA" w:eastAsia="en-ZA"/>
    </w:rPr>
  </w:style>
  <w:style w:type="paragraph" w:customStyle="1" w:styleId="xl190">
    <w:name w:val="xl190"/>
    <w:basedOn w:val="Normal"/>
    <w:rsid w:val="00A42758"/>
    <w:pPr>
      <w:pBdr>
        <w:top w:val="single" w:sz="8" w:space="0" w:color="auto"/>
        <w:left w:val="single" w:sz="4" w:space="0" w:color="auto"/>
        <w:right w:val="single" w:sz="4" w:space="0" w:color="auto"/>
      </w:pBdr>
      <w:shd w:val="clear" w:color="000000" w:fill="FDE9D9"/>
      <w:spacing w:before="100" w:beforeAutospacing="1" w:after="100" w:afterAutospacing="1"/>
      <w:jc w:val="center"/>
      <w:textAlignment w:val="top"/>
    </w:pPr>
    <w:rPr>
      <w:b/>
      <w:bCs/>
      <w:sz w:val="20"/>
      <w:szCs w:val="20"/>
      <w:lang w:val="en-ZA" w:eastAsia="en-ZA"/>
    </w:rPr>
  </w:style>
  <w:style w:type="paragraph" w:customStyle="1" w:styleId="xl191">
    <w:name w:val="xl191"/>
    <w:basedOn w:val="Normal"/>
    <w:rsid w:val="00A42758"/>
    <w:pPr>
      <w:pBdr>
        <w:left w:val="single" w:sz="4" w:space="0" w:color="auto"/>
        <w:right w:val="single" w:sz="4" w:space="0" w:color="auto"/>
      </w:pBdr>
      <w:shd w:val="clear" w:color="000000" w:fill="FDE9D9"/>
      <w:spacing w:before="100" w:beforeAutospacing="1" w:after="100" w:afterAutospacing="1"/>
      <w:jc w:val="center"/>
      <w:textAlignment w:val="top"/>
    </w:pPr>
    <w:rPr>
      <w:b/>
      <w:bCs/>
      <w:sz w:val="20"/>
      <w:szCs w:val="20"/>
      <w:lang w:val="en-ZA" w:eastAsia="en-ZA"/>
    </w:rPr>
  </w:style>
  <w:style w:type="paragraph" w:customStyle="1" w:styleId="xl192">
    <w:name w:val="xl192"/>
    <w:basedOn w:val="Normal"/>
    <w:rsid w:val="00A42758"/>
    <w:pPr>
      <w:pBdr>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b/>
      <w:bCs/>
      <w:sz w:val="20"/>
      <w:szCs w:val="20"/>
      <w:lang w:val="en-ZA" w:eastAsia="en-ZA"/>
    </w:rPr>
  </w:style>
  <w:style w:type="paragraph" w:customStyle="1" w:styleId="xl193">
    <w:name w:val="xl193"/>
    <w:basedOn w:val="Normal"/>
    <w:rsid w:val="00A42758"/>
    <w:pPr>
      <w:pBdr>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sz w:val="20"/>
      <w:szCs w:val="20"/>
      <w:lang w:val="en-ZA" w:eastAsia="en-ZA"/>
    </w:rPr>
  </w:style>
  <w:style w:type="paragraph" w:customStyle="1" w:styleId="xl194">
    <w:name w:val="xl194"/>
    <w:basedOn w:val="Normal"/>
    <w:rsid w:val="00A42758"/>
    <w:pPr>
      <w:pBdr>
        <w:left w:val="single" w:sz="4" w:space="0" w:color="auto"/>
        <w:bottom w:val="single" w:sz="4" w:space="0" w:color="auto"/>
        <w:right w:val="single" w:sz="4" w:space="0" w:color="auto"/>
      </w:pBdr>
      <w:shd w:val="clear" w:color="000000" w:fill="FDE9D9"/>
      <w:spacing w:before="100" w:beforeAutospacing="1" w:after="100" w:afterAutospacing="1"/>
      <w:textAlignment w:val="top"/>
    </w:pPr>
    <w:rPr>
      <w:sz w:val="20"/>
      <w:szCs w:val="20"/>
      <w:lang w:val="en-ZA" w:eastAsia="en-ZA"/>
    </w:rPr>
  </w:style>
  <w:style w:type="paragraph" w:customStyle="1" w:styleId="xl195">
    <w:name w:val="xl195"/>
    <w:basedOn w:val="Normal"/>
    <w:rsid w:val="00A42758"/>
    <w:pPr>
      <w:pBdr>
        <w:left w:val="single" w:sz="4" w:space="0" w:color="auto"/>
        <w:bottom w:val="single" w:sz="4" w:space="0" w:color="auto"/>
        <w:right w:val="single" w:sz="4" w:space="0" w:color="auto"/>
      </w:pBdr>
      <w:shd w:val="clear" w:color="000000" w:fill="FDE9D9"/>
      <w:spacing w:before="100" w:beforeAutospacing="1" w:after="100" w:afterAutospacing="1"/>
      <w:textAlignment w:val="top"/>
    </w:pPr>
    <w:rPr>
      <w:sz w:val="20"/>
      <w:szCs w:val="20"/>
      <w:lang w:val="en-ZA" w:eastAsia="en-ZA"/>
    </w:rPr>
  </w:style>
  <w:style w:type="paragraph" w:customStyle="1" w:styleId="xl196">
    <w:name w:val="xl196"/>
    <w:basedOn w:val="Normal"/>
    <w:rsid w:val="00A42758"/>
    <w:pPr>
      <w:pBdr>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sz w:val="20"/>
      <w:szCs w:val="20"/>
      <w:lang w:val="en-ZA" w:eastAsia="en-ZA"/>
    </w:rPr>
  </w:style>
  <w:style w:type="paragraph" w:customStyle="1" w:styleId="xl197">
    <w:name w:val="xl197"/>
    <w:basedOn w:val="Normal"/>
    <w:rsid w:val="00A42758"/>
    <w:pPr>
      <w:pBdr>
        <w:left w:val="single" w:sz="4" w:space="0" w:color="auto"/>
        <w:bottom w:val="single" w:sz="4" w:space="0" w:color="auto"/>
        <w:right w:val="single" w:sz="4" w:space="0" w:color="auto"/>
      </w:pBdr>
      <w:shd w:val="clear" w:color="000000" w:fill="FDE9D9"/>
      <w:spacing w:before="100" w:beforeAutospacing="1" w:after="100" w:afterAutospacing="1"/>
      <w:textAlignment w:val="top"/>
    </w:pPr>
    <w:rPr>
      <w:sz w:val="20"/>
      <w:szCs w:val="20"/>
      <w:lang w:val="en-ZA" w:eastAsia="en-ZA"/>
    </w:rPr>
  </w:style>
  <w:style w:type="paragraph" w:customStyle="1" w:styleId="xl198">
    <w:name w:val="xl198"/>
    <w:basedOn w:val="Normal"/>
    <w:rsid w:val="00A42758"/>
    <w:pPr>
      <w:pBdr>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sz w:val="20"/>
      <w:szCs w:val="20"/>
      <w:lang w:val="en-ZA" w:eastAsia="en-ZA"/>
    </w:rPr>
  </w:style>
  <w:style w:type="paragraph" w:customStyle="1" w:styleId="xl199">
    <w:name w:val="xl199"/>
    <w:basedOn w:val="Normal"/>
    <w:rsid w:val="00A42758"/>
    <w:pPr>
      <w:pBdr>
        <w:bottom w:val="single" w:sz="4" w:space="0" w:color="auto"/>
        <w:right w:val="single" w:sz="4" w:space="0" w:color="auto"/>
      </w:pBdr>
      <w:shd w:val="clear" w:color="000000" w:fill="FDE9D9"/>
      <w:spacing w:before="100" w:beforeAutospacing="1" w:after="100" w:afterAutospacing="1"/>
      <w:jc w:val="center"/>
      <w:textAlignment w:val="center"/>
    </w:pPr>
    <w:rPr>
      <w:sz w:val="20"/>
      <w:szCs w:val="20"/>
      <w:lang w:val="en-ZA" w:eastAsia="en-ZA"/>
    </w:rPr>
  </w:style>
  <w:style w:type="paragraph" w:customStyle="1" w:styleId="xl200">
    <w:name w:val="xl200"/>
    <w:basedOn w:val="Normal"/>
    <w:rsid w:val="00A42758"/>
    <w:pPr>
      <w:pBdr>
        <w:left w:val="single" w:sz="4" w:space="0" w:color="auto"/>
        <w:bottom w:val="single" w:sz="4" w:space="0" w:color="auto"/>
        <w:right w:val="single" w:sz="4" w:space="0" w:color="auto"/>
      </w:pBdr>
      <w:shd w:val="clear" w:color="000000" w:fill="FDE9D9"/>
      <w:spacing w:before="100" w:beforeAutospacing="1" w:after="100" w:afterAutospacing="1"/>
      <w:textAlignment w:val="center"/>
    </w:pPr>
    <w:rPr>
      <w:sz w:val="20"/>
      <w:szCs w:val="20"/>
      <w:lang w:val="en-ZA" w:eastAsia="en-ZA"/>
    </w:rPr>
  </w:style>
  <w:style w:type="paragraph" w:customStyle="1" w:styleId="xl201">
    <w:name w:val="xl201"/>
    <w:basedOn w:val="Normal"/>
    <w:rsid w:val="00A42758"/>
    <w:pPr>
      <w:pBdr>
        <w:left w:val="single" w:sz="4" w:space="0" w:color="auto"/>
        <w:right w:val="single" w:sz="4" w:space="0" w:color="auto"/>
      </w:pBdr>
      <w:shd w:val="clear" w:color="000000" w:fill="FDE9D9"/>
      <w:spacing w:before="100" w:beforeAutospacing="1" w:after="100" w:afterAutospacing="1"/>
      <w:jc w:val="center"/>
      <w:textAlignment w:val="top"/>
    </w:pPr>
    <w:rPr>
      <w:b/>
      <w:bCs/>
      <w:sz w:val="20"/>
      <w:szCs w:val="20"/>
      <w:lang w:val="en-ZA" w:eastAsia="en-ZA"/>
    </w:rPr>
  </w:style>
  <w:style w:type="paragraph" w:customStyle="1" w:styleId="xl202">
    <w:name w:val="xl202"/>
    <w:basedOn w:val="Normal"/>
    <w:rsid w:val="00A42758"/>
    <w:pPr>
      <w:pBdr>
        <w:top w:val="single" w:sz="4" w:space="0" w:color="auto"/>
        <w:left w:val="single" w:sz="4" w:space="0" w:color="auto"/>
        <w:right w:val="single" w:sz="4" w:space="0" w:color="auto"/>
      </w:pBdr>
      <w:shd w:val="clear" w:color="000000" w:fill="FDE9D9"/>
      <w:spacing w:before="100" w:beforeAutospacing="1" w:after="100" w:afterAutospacing="1"/>
      <w:jc w:val="center"/>
      <w:textAlignment w:val="top"/>
    </w:pPr>
    <w:rPr>
      <w:b/>
      <w:bCs/>
      <w:sz w:val="20"/>
      <w:szCs w:val="20"/>
      <w:lang w:val="en-ZA" w:eastAsia="en-ZA"/>
    </w:rPr>
  </w:style>
  <w:style w:type="paragraph" w:customStyle="1" w:styleId="xl203">
    <w:name w:val="xl203"/>
    <w:basedOn w:val="Normal"/>
    <w:rsid w:val="00A42758"/>
    <w:pPr>
      <w:pBdr>
        <w:top w:val="single" w:sz="4" w:space="0" w:color="auto"/>
        <w:left w:val="single" w:sz="4" w:space="0" w:color="auto"/>
        <w:right w:val="single" w:sz="4" w:space="0" w:color="auto"/>
      </w:pBdr>
      <w:shd w:val="clear" w:color="000000" w:fill="FDE9D9"/>
      <w:spacing w:before="100" w:beforeAutospacing="1" w:after="100" w:afterAutospacing="1"/>
      <w:jc w:val="center"/>
      <w:textAlignment w:val="top"/>
    </w:pPr>
    <w:rPr>
      <w:sz w:val="20"/>
      <w:szCs w:val="20"/>
      <w:lang w:val="en-ZA" w:eastAsia="en-ZA"/>
    </w:rPr>
  </w:style>
  <w:style w:type="paragraph" w:customStyle="1" w:styleId="xl204">
    <w:name w:val="xl204"/>
    <w:basedOn w:val="Normal"/>
    <w:rsid w:val="00A42758"/>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top"/>
    </w:pPr>
    <w:rPr>
      <w:sz w:val="20"/>
      <w:szCs w:val="20"/>
      <w:lang w:val="en-ZA" w:eastAsia="en-ZA"/>
    </w:rPr>
  </w:style>
  <w:style w:type="paragraph" w:customStyle="1" w:styleId="xl205">
    <w:name w:val="xl205"/>
    <w:basedOn w:val="Normal"/>
    <w:rsid w:val="00A42758"/>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top"/>
    </w:pPr>
    <w:rPr>
      <w:sz w:val="20"/>
      <w:szCs w:val="20"/>
      <w:lang w:val="en-ZA" w:eastAsia="en-ZA"/>
    </w:rPr>
  </w:style>
  <w:style w:type="paragraph" w:customStyle="1" w:styleId="xl206">
    <w:name w:val="xl206"/>
    <w:basedOn w:val="Normal"/>
    <w:rsid w:val="00A42758"/>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center"/>
    </w:pPr>
    <w:rPr>
      <w:sz w:val="20"/>
      <w:szCs w:val="20"/>
      <w:lang w:val="en-ZA" w:eastAsia="en-ZA"/>
    </w:rPr>
  </w:style>
  <w:style w:type="paragraph" w:customStyle="1" w:styleId="xl207">
    <w:name w:val="xl207"/>
    <w:basedOn w:val="Normal"/>
    <w:rsid w:val="00A42758"/>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sz w:val="20"/>
      <w:szCs w:val="20"/>
      <w:lang w:val="en-ZA" w:eastAsia="en-ZA"/>
    </w:rPr>
  </w:style>
  <w:style w:type="paragraph" w:customStyle="1" w:styleId="xl208">
    <w:name w:val="xl208"/>
    <w:basedOn w:val="Normal"/>
    <w:rsid w:val="00A42758"/>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top"/>
    </w:pPr>
    <w:rPr>
      <w:sz w:val="20"/>
      <w:szCs w:val="20"/>
      <w:lang w:val="en-ZA" w:eastAsia="en-ZA"/>
    </w:rPr>
  </w:style>
  <w:style w:type="paragraph" w:customStyle="1" w:styleId="xl209">
    <w:name w:val="xl209"/>
    <w:basedOn w:val="Normal"/>
    <w:rsid w:val="00A42758"/>
    <w:pPr>
      <w:pBdr>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sz w:val="20"/>
      <w:szCs w:val="20"/>
      <w:lang w:val="en-ZA" w:eastAsia="en-ZA"/>
    </w:rPr>
  </w:style>
  <w:style w:type="paragraph" w:customStyle="1" w:styleId="xl210">
    <w:name w:val="xl210"/>
    <w:basedOn w:val="Normal"/>
    <w:rsid w:val="00A42758"/>
    <w:pPr>
      <w:pBdr>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sz w:val="20"/>
      <w:szCs w:val="20"/>
      <w:lang w:val="en-ZA" w:eastAsia="en-ZA"/>
    </w:rPr>
  </w:style>
  <w:style w:type="paragraph" w:customStyle="1" w:styleId="xl211">
    <w:name w:val="xl211"/>
    <w:basedOn w:val="Normal"/>
    <w:rsid w:val="00A42758"/>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center"/>
    </w:pPr>
    <w:rPr>
      <w:sz w:val="20"/>
      <w:szCs w:val="20"/>
      <w:lang w:val="en-ZA" w:eastAsia="en-ZA"/>
    </w:rPr>
  </w:style>
  <w:style w:type="paragraph" w:customStyle="1" w:styleId="xl212">
    <w:name w:val="xl212"/>
    <w:basedOn w:val="Normal"/>
    <w:rsid w:val="00A42758"/>
    <w:pPr>
      <w:pBdr>
        <w:left w:val="single" w:sz="4" w:space="0" w:color="auto"/>
        <w:right w:val="single" w:sz="4" w:space="0" w:color="auto"/>
      </w:pBdr>
      <w:shd w:val="clear" w:color="000000" w:fill="FDE9D9"/>
      <w:spacing w:before="100" w:beforeAutospacing="1" w:after="100" w:afterAutospacing="1"/>
      <w:jc w:val="center"/>
      <w:textAlignment w:val="top"/>
    </w:pPr>
    <w:rPr>
      <w:sz w:val="20"/>
      <w:szCs w:val="20"/>
      <w:lang w:val="en-ZA" w:eastAsia="en-ZA"/>
    </w:rPr>
  </w:style>
  <w:style w:type="paragraph" w:customStyle="1" w:styleId="xl213">
    <w:name w:val="xl213"/>
    <w:basedOn w:val="Normal"/>
    <w:rsid w:val="00A42758"/>
    <w:pPr>
      <w:pBdr>
        <w:top w:val="single" w:sz="4" w:space="0" w:color="auto"/>
        <w:left w:val="single" w:sz="4" w:space="0" w:color="auto"/>
        <w:right w:val="single" w:sz="4" w:space="0" w:color="auto"/>
      </w:pBdr>
      <w:shd w:val="clear" w:color="000000" w:fill="FDE9D9"/>
      <w:spacing w:before="100" w:beforeAutospacing="1" w:after="100" w:afterAutospacing="1"/>
      <w:textAlignment w:val="top"/>
    </w:pPr>
    <w:rPr>
      <w:sz w:val="20"/>
      <w:szCs w:val="20"/>
      <w:lang w:val="en-ZA" w:eastAsia="en-ZA"/>
    </w:rPr>
  </w:style>
  <w:style w:type="paragraph" w:customStyle="1" w:styleId="xl214">
    <w:name w:val="xl214"/>
    <w:basedOn w:val="Normal"/>
    <w:rsid w:val="00A42758"/>
    <w:pPr>
      <w:pBdr>
        <w:top w:val="single" w:sz="4" w:space="0" w:color="auto"/>
        <w:left w:val="single" w:sz="4" w:space="0" w:color="auto"/>
        <w:right w:val="single" w:sz="4" w:space="0" w:color="auto"/>
      </w:pBdr>
      <w:shd w:val="clear" w:color="000000" w:fill="FDE9D9"/>
      <w:spacing w:before="100" w:beforeAutospacing="1" w:after="100" w:afterAutospacing="1"/>
      <w:textAlignment w:val="top"/>
    </w:pPr>
    <w:rPr>
      <w:sz w:val="20"/>
      <w:szCs w:val="20"/>
      <w:lang w:val="en-ZA" w:eastAsia="en-ZA"/>
    </w:rPr>
  </w:style>
  <w:style w:type="paragraph" w:customStyle="1" w:styleId="xl215">
    <w:name w:val="xl215"/>
    <w:basedOn w:val="Normal"/>
    <w:rsid w:val="00A42758"/>
    <w:pPr>
      <w:pBdr>
        <w:top w:val="single" w:sz="4" w:space="0" w:color="auto"/>
        <w:left w:val="single" w:sz="4" w:space="0" w:color="auto"/>
        <w:right w:val="single" w:sz="4" w:space="0" w:color="auto"/>
      </w:pBdr>
      <w:shd w:val="clear" w:color="000000" w:fill="FDE9D9"/>
      <w:spacing w:before="100" w:beforeAutospacing="1" w:after="100" w:afterAutospacing="1"/>
      <w:jc w:val="center"/>
      <w:textAlignment w:val="top"/>
    </w:pPr>
    <w:rPr>
      <w:sz w:val="20"/>
      <w:szCs w:val="20"/>
      <w:lang w:val="en-ZA" w:eastAsia="en-ZA"/>
    </w:rPr>
  </w:style>
  <w:style w:type="paragraph" w:customStyle="1" w:styleId="xl216">
    <w:name w:val="xl216"/>
    <w:basedOn w:val="Normal"/>
    <w:rsid w:val="00A42758"/>
    <w:pPr>
      <w:pBdr>
        <w:top w:val="single" w:sz="4" w:space="0" w:color="auto"/>
        <w:left w:val="single" w:sz="4" w:space="0" w:color="auto"/>
        <w:right w:val="single" w:sz="4" w:space="0" w:color="auto"/>
      </w:pBdr>
      <w:shd w:val="clear" w:color="000000" w:fill="FDE9D9"/>
      <w:spacing w:before="100" w:beforeAutospacing="1" w:after="100" w:afterAutospacing="1"/>
      <w:jc w:val="center"/>
      <w:textAlignment w:val="top"/>
    </w:pPr>
    <w:rPr>
      <w:sz w:val="20"/>
      <w:szCs w:val="20"/>
      <w:lang w:val="en-ZA" w:eastAsia="en-ZA"/>
    </w:rPr>
  </w:style>
  <w:style w:type="paragraph" w:customStyle="1" w:styleId="xl217">
    <w:name w:val="xl217"/>
    <w:basedOn w:val="Normal"/>
    <w:rsid w:val="00A42758"/>
    <w:pPr>
      <w:pBdr>
        <w:left w:val="single" w:sz="4" w:space="0" w:color="auto"/>
        <w:right w:val="single" w:sz="4" w:space="0" w:color="auto"/>
      </w:pBdr>
      <w:shd w:val="clear" w:color="000000" w:fill="FDE9D9"/>
      <w:spacing w:before="100" w:beforeAutospacing="1" w:after="100" w:afterAutospacing="1"/>
      <w:textAlignment w:val="top"/>
    </w:pPr>
    <w:rPr>
      <w:sz w:val="20"/>
      <w:szCs w:val="20"/>
      <w:lang w:val="en-ZA" w:eastAsia="en-ZA"/>
    </w:rPr>
  </w:style>
  <w:style w:type="paragraph" w:customStyle="1" w:styleId="xl218">
    <w:name w:val="xl218"/>
    <w:basedOn w:val="Normal"/>
    <w:rsid w:val="00A42758"/>
    <w:pPr>
      <w:pBdr>
        <w:left w:val="single" w:sz="4" w:space="0" w:color="auto"/>
        <w:right w:val="single" w:sz="4" w:space="0" w:color="auto"/>
      </w:pBdr>
      <w:shd w:val="clear" w:color="000000" w:fill="FDE9D9"/>
      <w:spacing w:before="100" w:beforeAutospacing="1" w:after="100" w:afterAutospacing="1"/>
      <w:textAlignment w:val="top"/>
    </w:pPr>
    <w:rPr>
      <w:sz w:val="20"/>
      <w:szCs w:val="20"/>
      <w:lang w:val="en-ZA" w:eastAsia="en-ZA"/>
    </w:rPr>
  </w:style>
  <w:style w:type="paragraph" w:customStyle="1" w:styleId="xl219">
    <w:name w:val="xl219"/>
    <w:basedOn w:val="Normal"/>
    <w:rsid w:val="00A42758"/>
    <w:pPr>
      <w:pBdr>
        <w:left w:val="single" w:sz="4" w:space="0" w:color="auto"/>
        <w:right w:val="single" w:sz="4" w:space="0" w:color="auto"/>
      </w:pBdr>
      <w:shd w:val="clear" w:color="000000" w:fill="FDE9D9"/>
      <w:spacing w:before="100" w:beforeAutospacing="1" w:after="100" w:afterAutospacing="1"/>
      <w:jc w:val="center"/>
      <w:textAlignment w:val="top"/>
    </w:pPr>
    <w:rPr>
      <w:sz w:val="20"/>
      <w:szCs w:val="20"/>
      <w:lang w:val="en-ZA" w:eastAsia="en-ZA"/>
    </w:rPr>
  </w:style>
  <w:style w:type="paragraph" w:customStyle="1" w:styleId="xl220">
    <w:name w:val="xl220"/>
    <w:basedOn w:val="Normal"/>
    <w:rsid w:val="00A42758"/>
    <w:pPr>
      <w:pBdr>
        <w:left w:val="single" w:sz="4" w:space="0" w:color="auto"/>
        <w:right w:val="single" w:sz="4" w:space="0" w:color="auto"/>
      </w:pBdr>
      <w:shd w:val="clear" w:color="000000" w:fill="FDE9D9"/>
      <w:spacing w:before="100" w:beforeAutospacing="1" w:after="100" w:afterAutospacing="1"/>
      <w:jc w:val="center"/>
      <w:textAlignment w:val="top"/>
    </w:pPr>
    <w:rPr>
      <w:sz w:val="20"/>
      <w:szCs w:val="20"/>
      <w:lang w:val="en-ZA" w:eastAsia="en-ZA"/>
    </w:rPr>
  </w:style>
  <w:style w:type="paragraph" w:customStyle="1" w:styleId="xl221">
    <w:name w:val="xl221"/>
    <w:basedOn w:val="Normal"/>
    <w:rsid w:val="00A42758"/>
    <w:pPr>
      <w:pBdr>
        <w:top w:val="single" w:sz="4" w:space="0" w:color="auto"/>
        <w:left w:val="single" w:sz="4" w:space="0" w:color="auto"/>
        <w:right w:val="single" w:sz="4" w:space="0" w:color="auto"/>
      </w:pBdr>
      <w:shd w:val="clear" w:color="000000" w:fill="FDE9D9"/>
      <w:spacing w:before="100" w:beforeAutospacing="1" w:after="100" w:afterAutospacing="1"/>
      <w:textAlignment w:val="top"/>
    </w:pPr>
    <w:rPr>
      <w:sz w:val="20"/>
      <w:szCs w:val="20"/>
      <w:lang w:val="en-ZA" w:eastAsia="en-ZA"/>
    </w:rPr>
  </w:style>
  <w:style w:type="paragraph" w:customStyle="1" w:styleId="xl222">
    <w:name w:val="xl222"/>
    <w:basedOn w:val="Normal"/>
    <w:rsid w:val="00A42758"/>
    <w:pPr>
      <w:pBdr>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sz w:val="20"/>
      <w:szCs w:val="20"/>
      <w:lang w:val="en-ZA" w:eastAsia="en-ZA"/>
    </w:rPr>
  </w:style>
  <w:style w:type="paragraph" w:customStyle="1" w:styleId="xl223">
    <w:name w:val="xl223"/>
    <w:basedOn w:val="Normal"/>
    <w:rsid w:val="00A42758"/>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sz w:val="20"/>
      <w:szCs w:val="20"/>
      <w:lang w:val="en-ZA" w:eastAsia="en-ZA"/>
    </w:rPr>
  </w:style>
  <w:style w:type="paragraph" w:customStyle="1" w:styleId="xl224">
    <w:name w:val="xl224"/>
    <w:basedOn w:val="Normal"/>
    <w:rsid w:val="00A42758"/>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sz w:val="20"/>
      <w:szCs w:val="20"/>
      <w:lang w:val="en-ZA" w:eastAsia="en-ZA"/>
    </w:rPr>
  </w:style>
  <w:style w:type="paragraph" w:customStyle="1" w:styleId="xl225">
    <w:name w:val="xl225"/>
    <w:basedOn w:val="Normal"/>
    <w:rsid w:val="00A42758"/>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sz w:val="20"/>
      <w:szCs w:val="20"/>
      <w:lang w:val="en-ZA" w:eastAsia="en-ZA"/>
    </w:rPr>
  </w:style>
  <w:style w:type="paragraph" w:customStyle="1" w:styleId="xl226">
    <w:name w:val="xl226"/>
    <w:basedOn w:val="Normal"/>
    <w:rsid w:val="00A42758"/>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b/>
      <w:bCs/>
      <w:sz w:val="20"/>
      <w:szCs w:val="20"/>
      <w:lang w:val="en-ZA" w:eastAsia="en-ZA"/>
    </w:rPr>
  </w:style>
  <w:style w:type="paragraph" w:customStyle="1" w:styleId="xl227">
    <w:name w:val="xl227"/>
    <w:basedOn w:val="Normal"/>
    <w:rsid w:val="00A42758"/>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sz w:val="20"/>
      <w:szCs w:val="20"/>
      <w:lang w:val="en-ZA" w:eastAsia="en-ZA"/>
    </w:rPr>
  </w:style>
  <w:style w:type="paragraph" w:customStyle="1" w:styleId="xl228">
    <w:name w:val="xl228"/>
    <w:basedOn w:val="Normal"/>
    <w:rsid w:val="00A42758"/>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top"/>
    </w:pPr>
    <w:rPr>
      <w:sz w:val="20"/>
      <w:szCs w:val="20"/>
      <w:lang w:val="en-ZA" w:eastAsia="en-ZA"/>
    </w:rPr>
  </w:style>
  <w:style w:type="paragraph" w:customStyle="1" w:styleId="xl229">
    <w:name w:val="xl229"/>
    <w:basedOn w:val="Normal"/>
    <w:rsid w:val="00A42758"/>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sz w:val="20"/>
      <w:szCs w:val="20"/>
      <w:lang w:val="en-ZA" w:eastAsia="en-ZA"/>
    </w:rPr>
  </w:style>
  <w:style w:type="paragraph" w:customStyle="1" w:styleId="xl230">
    <w:name w:val="xl230"/>
    <w:basedOn w:val="Normal"/>
    <w:rsid w:val="00A42758"/>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sz w:val="20"/>
      <w:szCs w:val="20"/>
      <w:lang w:val="en-ZA" w:eastAsia="en-ZA"/>
    </w:rPr>
  </w:style>
  <w:style w:type="paragraph" w:customStyle="1" w:styleId="xl231">
    <w:name w:val="xl231"/>
    <w:basedOn w:val="Normal"/>
    <w:rsid w:val="00A42758"/>
    <w:pPr>
      <w:pBdr>
        <w:top w:val="single" w:sz="4" w:space="0" w:color="auto"/>
        <w:left w:val="single" w:sz="4" w:space="0" w:color="auto"/>
        <w:right w:val="single" w:sz="4" w:space="0" w:color="auto"/>
      </w:pBdr>
      <w:shd w:val="clear" w:color="000000" w:fill="FDE9D9"/>
      <w:spacing w:before="100" w:beforeAutospacing="1" w:after="100" w:afterAutospacing="1"/>
      <w:textAlignment w:val="top"/>
    </w:pPr>
    <w:rPr>
      <w:b/>
      <w:bCs/>
      <w:sz w:val="20"/>
      <w:szCs w:val="20"/>
      <w:lang w:val="en-ZA" w:eastAsia="en-ZA"/>
    </w:rPr>
  </w:style>
  <w:style w:type="paragraph" w:customStyle="1" w:styleId="xl232">
    <w:name w:val="xl232"/>
    <w:basedOn w:val="Normal"/>
    <w:rsid w:val="00A42758"/>
    <w:pPr>
      <w:pBdr>
        <w:left w:val="single" w:sz="4" w:space="0" w:color="auto"/>
        <w:right w:val="single" w:sz="4" w:space="0" w:color="auto"/>
      </w:pBdr>
      <w:shd w:val="clear" w:color="000000" w:fill="FDE9D9"/>
      <w:spacing w:before="100" w:beforeAutospacing="1" w:after="100" w:afterAutospacing="1"/>
      <w:textAlignment w:val="top"/>
    </w:pPr>
    <w:rPr>
      <w:b/>
      <w:bCs/>
      <w:sz w:val="20"/>
      <w:szCs w:val="20"/>
      <w:lang w:val="en-ZA" w:eastAsia="en-ZA"/>
    </w:rPr>
  </w:style>
  <w:style w:type="paragraph" w:customStyle="1" w:styleId="xl233">
    <w:name w:val="xl233"/>
    <w:basedOn w:val="Normal"/>
    <w:rsid w:val="00A42758"/>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sz w:val="20"/>
      <w:szCs w:val="20"/>
      <w:lang w:val="en-ZA" w:eastAsia="en-ZA"/>
    </w:rPr>
  </w:style>
  <w:style w:type="paragraph" w:customStyle="1" w:styleId="xl234">
    <w:name w:val="xl234"/>
    <w:basedOn w:val="Normal"/>
    <w:rsid w:val="00A42758"/>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b/>
      <w:bCs/>
      <w:sz w:val="20"/>
      <w:szCs w:val="20"/>
      <w:lang w:val="en-ZA" w:eastAsia="en-ZA"/>
    </w:rPr>
  </w:style>
  <w:style w:type="paragraph" w:customStyle="1" w:styleId="xl235">
    <w:name w:val="xl235"/>
    <w:basedOn w:val="Normal"/>
    <w:rsid w:val="00A42758"/>
    <w:pPr>
      <w:pBdr>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sz w:val="20"/>
      <w:szCs w:val="20"/>
      <w:lang w:val="en-ZA" w:eastAsia="en-ZA"/>
    </w:rPr>
  </w:style>
  <w:style w:type="paragraph" w:customStyle="1" w:styleId="xl236">
    <w:name w:val="xl236"/>
    <w:basedOn w:val="Normal"/>
    <w:rsid w:val="00A42758"/>
    <w:pPr>
      <w:pBdr>
        <w:top w:val="single" w:sz="4" w:space="0" w:color="auto"/>
        <w:left w:val="single" w:sz="4" w:space="0" w:color="auto"/>
        <w:right w:val="single" w:sz="4" w:space="0" w:color="auto"/>
      </w:pBdr>
      <w:shd w:val="clear" w:color="000000" w:fill="FDE9D9"/>
      <w:spacing w:before="100" w:beforeAutospacing="1" w:after="100" w:afterAutospacing="1"/>
      <w:jc w:val="center"/>
      <w:textAlignment w:val="center"/>
    </w:pPr>
    <w:rPr>
      <w:sz w:val="20"/>
      <w:szCs w:val="20"/>
      <w:lang w:val="en-ZA" w:eastAsia="en-ZA"/>
    </w:rPr>
  </w:style>
  <w:style w:type="paragraph" w:customStyle="1" w:styleId="xl237">
    <w:name w:val="xl237"/>
    <w:basedOn w:val="Normal"/>
    <w:rsid w:val="00A42758"/>
    <w:pPr>
      <w:pBdr>
        <w:top w:val="single" w:sz="4" w:space="0" w:color="auto"/>
        <w:left w:val="single" w:sz="4" w:space="0" w:color="auto"/>
        <w:right w:val="single" w:sz="4" w:space="0" w:color="auto"/>
      </w:pBdr>
      <w:shd w:val="clear" w:color="000000" w:fill="FDE9D9"/>
      <w:spacing w:before="100" w:beforeAutospacing="1" w:after="100" w:afterAutospacing="1"/>
      <w:textAlignment w:val="center"/>
    </w:pPr>
    <w:rPr>
      <w:sz w:val="20"/>
      <w:szCs w:val="20"/>
      <w:lang w:val="en-ZA" w:eastAsia="en-ZA"/>
    </w:rPr>
  </w:style>
  <w:style w:type="paragraph" w:customStyle="1" w:styleId="xl238">
    <w:name w:val="xl238"/>
    <w:basedOn w:val="Normal"/>
    <w:rsid w:val="00A42758"/>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sz w:val="20"/>
      <w:szCs w:val="20"/>
      <w:lang w:val="en-ZA" w:eastAsia="en-ZA"/>
    </w:rPr>
  </w:style>
  <w:style w:type="paragraph" w:customStyle="1" w:styleId="xl239">
    <w:name w:val="xl239"/>
    <w:basedOn w:val="Normal"/>
    <w:rsid w:val="00A42758"/>
    <w:pPr>
      <w:pBdr>
        <w:top w:val="single" w:sz="4" w:space="0" w:color="auto"/>
        <w:left w:val="single" w:sz="4" w:space="0" w:color="auto"/>
        <w:right w:val="single" w:sz="4" w:space="0" w:color="auto"/>
      </w:pBdr>
      <w:shd w:val="clear" w:color="000000" w:fill="FDE9D9"/>
      <w:spacing w:before="100" w:beforeAutospacing="1" w:after="100" w:afterAutospacing="1"/>
      <w:textAlignment w:val="top"/>
    </w:pPr>
    <w:rPr>
      <w:sz w:val="20"/>
      <w:szCs w:val="20"/>
      <w:lang w:val="en-ZA" w:eastAsia="en-ZA"/>
    </w:rPr>
  </w:style>
  <w:style w:type="paragraph" w:customStyle="1" w:styleId="xl240">
    <w:name w:val="xl240"/>
    <w:basedOn w:val="Normal"/>
    <w:rsid w:val="00A42758"/>
    <w:pPr>
      <w:pBdr>
        <w:left w:val="single" w:sz="4" w:space="0" w:color="auto"/>
        <w:right w:val="single" w:sz="4" w:space="0" w:color="auto"/>
      </w:pBdr>
      <w:spacing w:before="100" w:beforeAutospacing="1" w:after="100" w:afterAutospacing="1"/>
      <w:jc w:val="center"/>
    </w:pPr>
    <w:rPr>
      <w:sz w:val="20"/>
      <w:szCs w:val="20"/>
      <w:lang w:val="en-ZA" w:eastAsia="en-ZA"/>
    </w:rPr>
  </w:style>
  <w:style w:type="paragraph" w:customStyle="1" w:styleId="xl241">
    <w:name w:val="xl241"/>
    <w:basedOn w:val="Normal"/>
    <w:rsid w:val="00A42758"/>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center"/>
    </w:pPr>
    <w:rPr>
      <w:sz w:val="20"/>
      <w:szCs w:val="20"/>
      <w:lang w:val="en-ZA" w:eastAsia="en-ZA"/>
    </w:rPr>
  </w:style>
  <w:style w:type="paragraph" w:customStyle="1" w:styleId="xl242">
    <w:name w:val="xl242"/>
    <w:basedOn w:val="Normal"/>
    <w:rsid w:val="00A42758"/>
    <w:pPr>
      <w:pBdr>
        <w:top w:val="single" w:sz="4" w:space="0" w:color="auto"/>
        <w:left w:val="single" w:sz="4" w:space="0" w:color="auto"/>
        <w:right w:val="single" w:sz="4" w:space="0" w:color="auto"/>
      </w:pBdr>
      <w:shd w:val="clear" w:color="000000" w:fill="FDE9D9"/>
      <w:spacing w:before="100" w:beforeAutospacing="1" w:after="100" w:afterAutospacing="1"/>
      <w:jc w:val="center"/>
      <w:textAlignment w:val="center"/>
    </w:pPr>
    <w:rPr>
      <w:sz w:val="20"/>
      <w:szCs w:val="20"/>
      <w:lang w:val="en-ZA" w:eastAsia="en-ZA"/>
    </w:rPr>
  </w:style>
  <w:style w:type="paragraph" w:customStyle="1" w:styleId="xl243">
    <w:name w:val="xl243"/>
    <w:basedOn w:val="Normal"/>
    <w:rsid w:val="00A42758"/>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sz w:val="20"/>
      <w:szCs w:val="20"/>
      <w:lang w:val="en-ZA" w:eastAsia="en-ZA"/>
    </w:rPr>
  </w:style>
  <w:style w:type="paragraph" w:customStyle="1" w:styleId="xl244">
    <w:name w:val="xl244"/>
    <w:basedOn w:val="Normal"/>
    <w:rsid w:val="00A42758"/>
    <w:pPr>
      <w:pBdr>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sz w:val="20"/>
      <w:szCs w:val="20"/>
      <w:lang w:val="en-ZA" w:eastAsia="en-ZA"/>
    </w:rPr>
  </w:style>
  <w:style w:type="paragraph" w:customStyle="1" w:styleId="xl245">
    <w:name w:val="xl245"/>
    <w:basedOn w:val="Normal"/>
    <w:rsid w:val="00A42758"/>
    <w:pPr>
      <w:pBdr>
        <w:left w:val="single" w:sz="4" w:space="0" w:color="auto"/>
        <w:bottom w:val="single" w:sz="4" w:space="0" w:color="auto"/>
        <w:right w:val="single" w:sz="4" w:space="0" w:color="auto"/>
      </w:pBdr>
      <w:shd w:val="clear" w:color="000000" w:fill="FDE9D9"/>
      <w:spacing w:before="100" w:beforeAutospacing="1" w:after="100" w:afterAutospacing="1"/>
      <w:textAlignment w:val="top"/>
    </w:pPr>
    <w:rPr>
      <w:b/>
      <w:bCs/>
      <w:sz w:val="20"/>
      <w:szCs w:val="20"/>
      <w:lang w:val="en-ZA" w:eastAsia="en-ZA"/>
    </w:rPr>
  </w:style>
  <w:style w:type="paragraph" w:customStyle="1" w:styleId="xl246">
    <w:name w:val="xl246"/>
    <w:basedOn w:val="Normal"/>
    <w:rsid w:val="00A42758"/>
    <w:pPr>
      <w:pBdr>
        <w:left w:val="single" w:sz="4" w:space="0" w:color="auto"/>
        <w:bottom w:val="single" w:sz="4" w:space="0" w:color="auto"/>
        <w:right w:val="single" w:sz="4" w:space="0" w:color="auto"/>
      </w:pBdr>
      <w:spacing w:before="100" w:beforeAutospacing="1" w:after="100" w:afterAutospacing="1"/>
      <w:jc w:val="center"/>
    </w:pPr>
    <w:rPr>
      <w:sz w:val="20"/>
      <w:szCs w:val="20"/>
      <w:lang w:val="en-ZA" w:eastAsia="en-ZA"/>
    </w:rPr>
  </w:style>
  <w:style w:type="paragraph" w:customStyle="1" w:styleId="xl247">
    <w:name w:val="xl247"/>
    <w:basedOn w:val="Normal"/>
    <w:rsid w:val="00A42758"/>
    <w:pPr>
      <w:pBdr>
        <w:left w:val="single" w:sz="4" w:space="0" w:color="auto"/>
        <w:bottom w:val="single" w:sz="4" w:space="0" w:color="auto"/>
        <w:right w:val="single" w:sz="4" w:space="0" w:color="auto"/>
      </w:pBdr>
      <w:spacing w:before="100" w:beforeAutospacing="1" w:after="100" w:afterAutospacing="1"/>
      <w:jc w:val="center"/>
      <w:textAlignment w:val="top"/>
    </w:pPr>
    <w:rPr>
      <w:sz w:val="20"/>
      <w:szCs w:val="20"/>
      <w:lang w:val="en-ZA" w:eastAsia="en-ZA"/>
    </w:rPr>
  </w:style>
  <w:style w:type="paragraph" w:customStyle="1" w:styleId="xl248">
    <w:name w:val="xl248"/>
    <w:basedOn w:val="Normal"/>
    <w:rsid w:val="00A42758"/>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top"/>
    </w:pPr>
    <w:rPr>
      <w:b/>
      <w:bCs/>
      <w:sz w:val="20"/>
      <w:szCs w:val="20"/>
      <w:lang w:val="en-ZA" w:eastAsia="en-ZA"/>
    </w:rPr>
  </w:style>
  <w:style w:type="paragraph" w:customStyle="1" w:styleId="xl249">
    <w:name w:val="xl249"/>
    <w:basedOn w:val="Normal"/>
    <w:rsid w:val="00A42758"/>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b/>
      <w:bCs/>
      <w:sz w:val="20"/>
      <w:szCs w:val="20"/>
      <w:lang w:val="en-ZA" w:eastAsia="en-ZA"/>
    </w:rPr>
  </w:style>
  <w:style w:type="paragraph" w:customStyle="1" w:styleId="xl250">
    <w:name w:val="xl250"/>
    <w:basedOn w:val="Normal"/>
    <w:rsid w:val="00A42758"/>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top"/>
    </w:pPr>
    <w:rPr>
      <w:sz w:val="20"/>
      <w:szCs w:val="20"/>
      <w:lang w:val="en-ZA" w:eastAsia="en-ZA"/>
    </w:rPr>
  </w:style>
  <w:style w:type="paragraph" w:customStyle="1" w:styleId="xl251">
    <w:name w:val="xl251"/>
    <w:basedOn w:val="Normal"/>
    <w:rsid w:val="00A42758"/>
    <w:pPr>
      <w:pBdr>
        <w:left w:val="single" w:sz="4" w:space="0" w:color="auto"/>
        <w:right w:val="single" w:sz="4" w:space="0" w:color="auto"/>
      </w:pBdr>
      <w:shd w:val="clear" w:color="000000" w:fill="FDE9D9"/>
      <w:spacing w:before="100" w:beforeAutospacing="1" w:after="100" w:afterAutospacing="1"/>
      <w:textAlignment w:val="center"/>
    </w:pPr>
    <w:rPr>
      <w:b/>
      <w:bCs/>
      <w:sz w:val="20"/>
      <w:szCs w:val="20"/>
      <w:lang w:val="en-ZA" w:eastAsia="en-ZA"/>
    </w:rPr>
  </w:style>
  <w:style w:type="paragraph" w:customStyle="1" w:styleId="xl252">
    <w:name w:val="xl252"/>
    <w:basedOn w:val="Normal"/>
    <w:rsid w:val="00A42758"/>
    <w:pPr>
      <w:pBdr>
        <w:left w:val="single" w:sz="4" w:space="0" w:color="auto"/>
        <w:bottom w:val="single" w:sz="8" w:space="0" w:color="auto"/>
        <w:right w:val="single" w:sz="4" w:space="0" w:color="auto"/>
      </w:pBdr>
      <w:shd w:val="clear" w:color="000000" w:fill="FDE9D9"/>
      <w:spacing w:before="100" w:beforeAutospacing="1" w:after="100" w:afterAutospacing="1"/>
      <w:jc w:val="center"/>
      <w:textAlignment w:val="top"/>
    </w:pPr>
    <w:rPr>
      <w:b/>
      <w:bCs/>
      <w:sz w:val="20"/>
      <w:szCs w:val="20"/>
      <w:lang w:val="en-ZA" w:eastAsia="en-ZA"/>
    </w:rPr>
  </w:style>
  <w:style w:type="paragraph" w:customStyle="1" w:styleId="xl253">
    <w:name w:val="xl253"/>
    <w:basedOn w:val="Normal"/>
    <w:rsid w:val="00A42758"/>
    <w:pPr>
      <w:pBdr>
        <w:top w:val="single" w:sz="4" w:space="0" w:color="auto"/>
        <w:left w:val="single" w:sz="4" w:space="0" w:color="auto"/>
        <w:right w:val="single" w:sz="4" w:space="0" w:color="auto"/>
      </w:pBdr>
      <w:shd w:val="clear" w:color="000000" w:fill="FDE9D9"/>
      <w:spacing w:before="100" w:beforeAutospacing="1" w:after="100" w:afterAutospacing="1"/>
      <w:textAlignment w:val="center"/>
    </w:pPr>
    <w:rPr>
      <w:sz w:val="20"/>
      <w:szCs w:val="20"/>
      <w:lang w:val="en-ZA" w:eastAsia="en-ZA"/>
    </w:rPr>
  </w:style>
  <w:style w:type="paragraph" w:customStyle="1" w:styleId="xl254">
    <w:name w:val="xl254"/>
    <w:basedOn w:val="Normal"/>
    <w:rsid w:val="00A42758"/>
    <w:pPr>
      <w:pBdr>
        <w:top w:val="single" w:sz="4" w:space="0" w:color="auto"/>
        <w:left w:val="single" w:sz="4" w:space="0" w:color="auto"/>
        <w:right w:val="single" w:sz="4" w:space="0" w:color="auto"/>
      </w:pBdr>
      <w:shd w:val="clear" w:color="000000" w:fill="FDE9D9"/>
      <w:spacing w:before="100" w:beforeAutospacing="1" w:after="100" w:afterAutospacing="1"/>
      <w:jc w:val="center"/>
      <w:textAlignment w:val="center"/>
    </w:pPr>
    <w:rPr>
      <w:sz w:val="20"/>
      <w:szCs w:val="20"/>
      <w:lang w:val="en-ZA" w:eastAsia="en-ZA"/>
    </w:rPr>
  </w:style>
  <w:style w:type="paragraph" w:customStyle="1" w:styleId="xl255">
    <w:name w:val="xl255"/>
    <w:basedOn w:val="Normal"/>
    <w:rsid w:val="00A42758"/>
    <w:pPr>
      <w:pBdr>
        <w:top w:val="single" w:sz="4" w:space="0" w:color="auto"/>
        <w:left w:val="single" w:sz="4" w:space="0" w:color="auto"/>
        <w:right w:val="single" w:sz="4" w:space="0" w:color="auto"/>
      </w:pBdr>
      <w:shd w:val="clear" w:color="000000" w:fill="FDE9D9"/>
      <w:spacing w:before="100" w:beforeAutospacing="1" w:after="100" w:afterAutospacing="1"/>
      <w:jc w:val="center"/>
      <w:textAlignment w:val="center"/>
    </w:pPr>
    <w:rPr>
      <w:sz w:val="20"/>
      <w:szCs w:val="20"/>
      <w:lang w:val="en-ZA" w:eastAsia="en-ZA"/>
    </w:rPr>
  </w:style>
  <w:style w:type="paragraph" w:customStyle="1" w:styleId="xl256">
    <w:name w:val="xl256"/>
    <w:basedOn w:val="Normal"/>
    <w:rsid w:val="00A42758"/>
    <w:pPr>
      <w:pBdr>
        <w:top w:val="single" w:sz="4" w:space="0" w:color="auto"/>
        <w:left w:val="single" w:sz="4" w:space="0" w:color="auto"/>
        <w:right w:val="single" w:sz="4" w:space="0" w:color="auto"/>
      </w:pBdr>
      <w:shd w:val="clear" w:color="000000" w:fill="FDE9D9"/>
      <w:spacing w:before="100" w:beforeAutospacing="1" w:after="100" w:afterAutospacing="1"/>
      <w:jc w:val="center"/>
      <w:textAlignment w:val="center"/>
    </w:pPr>
    <w:rPr>
      <w:sz w:val="20"/>
      <w:szCs w:val="20"/>
      <w:lang w:val="en-ZA" w:eastAsia="en-ZA"/>
    </w:rPr>
  </w:style>
  <w:style w:type="paragraph" w:customStyle="1" w:styleId="xl257">
    <w:name w:val="xl257"/>
    <w:basedOn w:val="Normal"/>
    <w:rsid w:val="00A42758"/>
    <w:pPr>
      <w:pBdr>
        <w:top w:val="single" w:sz="8" w:space="0" w:color="auto"/>
        <w:left w:val="single" w:sz="8" w:space="0" w:color="auto"/>
        <w:bottom w:val="single" w:sz="4" w:space="0" w:color="auto"/>
      </w:pBdr>
      <w:shd w:val="clear" w:color="000000" w:fill="92D050"/>
      <w:spacing w:before="100" w:beforeAutospacing="1" w:after="100" w:afterAutospacing="1"/>
      <w:jc w:val="center"/>
      <w:textAlignment w:val="center"/>
    </w:pPr>
    <w:rPr>
      <w:b/>
      <w:bCs/>
      <w:sz w:val="44"/>
      <w:szCs w:val="44"/>
      <w:lang w:val="en-ZA" w:eastAsia="en-ZA"/>
    </w:rPr>
  </w:style>
  <w:style w:type="paragraph" w:customStyle="1" w:styleId="xl258">
    <w:name w:val="xl258"/>
    <w:basedOn w:val="Normal"/>
    <w:rsid w:val="00A42758"/>
    <w:pPr>
      <w:pBdr>
        <w:top w:val="single" w:sz="8" w:space="0" w:color="auto"/>
        <w:bottom w:val="single" w:sz="4" w:space="0" w:color="auto"/>
      </w:pBdr>
      <w:shd w:val="clear" w:color="000000" w:fill="92D050"/>
      <w:spacing w:before="100" w:beforeAutospacing="1" w:after="100" w:afterAutospacing="1"/>
      <w:jc w:val="center"/>
      <w:textAlignment w:val="center"/>
    </w:pPr>
    <w:rPr>
      <w:b/>
      <w:bCs/>
      <w:sz w:val="44"/>
      <w:szCs w:val="44"/>
      <w:lang w:val="en-ZA" w:eastAsia="en-ZA"/>
    </w:rPr>
  </w:style>
  <w:style w:type="paragraph" w:customStyle="1" w:styleId="xl259">
    <w:name w:val="xl259"/>
    <w:basedOn w:val="Normal"/>
    <w:rsid w:val="00A42758"/>
    <w:pPr>
      <w:pBdr>
        <w:top w:val="single" w:sz="8"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44"/>
      <w:szCs w:val="44"/>
      <w:lang w:val="en-ZA" w:eastAsia="en-ZA"/>
    </w:rPr>
  </w:style>
  <w:style w:type="paragraph" w:customStyle="1" w:styleId="xl260">
    <w:name w:val="xl260"/>
    <w:basedOn w:val="Normal"/>
    <w:rsid w:val="00A42758"/>
    <w:pPr>
      <w:pBdr>
        <w:top w:val="single" w:sz="8" w:space="0" w:color="auto"/>
        <w:left w:val="single" w:sz="8" w:space="0" w:color="auto"/>
        <w:bottom w:val="single" w:sz="8" w:space="0" w:color="auto"/>
      </w:pBdr>
      <w:shd w:val="clear" w:color="000000" w:fill="E26B0A"/>
      <w:spacing w:before="100" w:beforeAutospacing="1" w:after="100" w:afterAutospacing="1"/>
      <w:jc w:val="center"/>
      <w:textAlignment w:val="center"/>
    </w:pPr>
    <w:rPr>
      <w:b/>
      <w:bCs/>
      <w:sz w:val="44"/>
      <w:szCs w:val="44"/>
      <w:lang w:val="en-ZA" w:eastAsia="en-ZA"/>
    </w:rPr>
  </w:style>
  <w:style w:type="paragraph" w:customStyle="1" w:styleId="xl261">
    <w:name w:val="xl261"/>
    <w:basedOn w:val="Normal"/>
    <w:rsid w:val="00A42758"/>
    <w:pPr>
      <w:pBdr>
        <w:top w:val="single" w:sz="8" w:space="0" w:color="auto"/>
        <w:bottom w:val="single" w:sz="8" w:space="0" w:color="auto"/>
      </w:pBdr>
      <w:shd w:val="clear" w:color="000000" w:fill="E26B0A"/>
      <w:spacing w:before="100" w:beforeAutospacing="1" w:after="100" w:afterAutospacing="1"/>
      <w:jc w:val="center"/>
      <w:textAlignment w:val="center"/>
    </w:pPr>
    <w:rPr>
      <w:b/>
      <w:bCs/>
      <w:sz w:val="44"/>
      <w:szCs w:val="44"/>
      <w:lang w:val="en-ZA" w:eastAsia="en-ZA"/>
    </w:rPr>
  </w:style>
  <w:style w:type="paragraph" w:customStyle="1" w:styleId="xl262">
    <w:name w:val="xl262"/>
    <w:basedOn w:val="Normal"/>
    <w:rsid w:val="00A42758"/>
    <w:pPr>
      <w:pBdr>
        <w:top w:val="single" w:sz="8" w:space="0" w:color="auto"/>
        <w:bottom w:val="single" w:sz="8" w:space="0" w:color="auto"/>
        <w:right w:val="single" w:sz="8" w:space="0" w:color="auto"/>
      </w:pBdr>
      <w:shd w:val="clear" w:color="000000" w:fill="E26B0A"/>
      <w:spacing w:before="100" w:beforeAutospacing="1" w:after="100" w:afterAutospacing="1"/>
      <w:jc w:val="center"/>
      <w:textAlignment w:val="center"/>
    </w:pPr>
    <w:rPr>
      <w:b/>
      <w:bCs/>
      <w:sz w:val="44"/>
      <w:szCs w:val="44"/>
      <w:lang w:val="en-ZA" w:eastAsia="en-ZA"/>
    </w:rPr>
  </w:style>
  <w:style w:type="paragraph" w:customStyle="1" w:styleId="xl263">
    <w:name w:val="xl263"/>
    <w:basedOn w:val="Normal"/>
    <w:rsid w:val="00A42758"/>
    <w:pPr>
      <w:pBdr>
        <w:top w:val="single" w:sz="4" w:space="0" w:color="auto"/>
        <w:left w:val="single" w:sz="4" w:space="0" w:color="auto"/>
        <w:bottom w:val="single" w:sz="4" w:space="0" w:color="auto"/>
        <w:right w:val="single" w:sz="4" w:space="0" w:color="auto"/>
      </w:pBdr>
      <w:spacing w:before="100" w:beforeAutospacing="1" w:after="100" w:afterAutospacing="1"/>
    </w:pPr>
    <w:rPr>
      <w:sz w:val="44"/>
      <w:szCs w:val="44"/>
      <w:lang w:val="en-ZA" w:eastAsia="en-ZA"/>
    </w:rPr>
  </w:style>
  <w:style w:type="paragraph" w:customStyle="1" w:styleId="xl264">
    <w:name w:val="xl264"/>
    <w:basedOn w:val="Normal"/>
    <w:rsid w:val="00A42758"/>
    <w:pPr>
      <w:pBdr>
        <w:top w:val="single" w:sz="8" w:space="0" w:color="auto"/>
        <w:left w:val="single" w:sz="8" w:space="0" w:color="auto"/>
        <w:bottom w:val="single" w:sz="8" w:space="0" w:color="auto"/>
      </w:pBdr>
      <w:shd w:val="clear" w:color="000000" w:fill="808080"/>
      <w:spacing w:before="100" w:beforeAutospacing="1" w:after="100" w:afterAutospacing="1"/>
      <w:jc w:val="center"/>
      <w:textAlignment w:val="center"/>
    </w:pPr>
    <w:rPr>
      <w:b/>
      <w:bCs/>
      <w:sz w:val="44"/>
      <w:szCs w:val="44"/>
      <w:lang w:val="en-ZA" w:eastAsia="en-ZA"/>
    </w:rPr>
  </w:style>
  <w:style w:type="paragraph" w:customStyle="1" w:styleId="xl265">
    <w:name w:val="xl265"/>
    <w:basedOn w:val="Normal"/>
    <w:rsid w:val="00A42758"/>
    <w:pPr>
      <w:pBdr>
        <w:top w:val="single" w:sz="8" w:space="0" w:color="auto"/>
        <w:bottom w:val="single" w:sz="8" w:space="0" w:color="auto"/>
      </w:pBdr>
      <w:shd w:val="clear" w:color="000000" w:fill="808080"/>
      <w:spacing w:before="100" w:beforeAutospacing="1" w:after="100" w:afterAutospacing="1"/>
      <w:jc w:val="center"/>
      <w:textAlignment w:val="center"/>
    </w:pPr>
    <w:rPr>
      <w:b/>
      <w:bCs/>
      <w:sz w:val="44"/>
      <w:szCs w:val="44"/>
      <w:lang w:val="en-ZA" w:eastAsia="en-ZA"/>
    </w:rPr>
  </w:style>
  <w:style w:type="paragraph" w:customStyle="1" w:styleId="xl266">
    <w:name w:val="xl266"/>
    <w:basedOn w:val="Normal"/>
    <w:rsid w:val="00A42758"/>
    <w:pPr>
      <w:pBdr>
        <w:top w:val="single" w:sz="8" w:space="0" w:color="auto"/>
        <w:bottom w:val="single" w:sz="8" w:space="0" w:color="auto"/>
        <w:right w:val="single" w:sz="8" w:space="0" w:color="auto"/>
      </w:pBdr>
      <w:shd w:val="clear" w:color="000000" w:fill="808080"/>
      <w:spacing w:before="100" w:beforeAutospacing="1" w:after="100" w:afterAutospacing="1"/>
      <w:jc w:val="center"/>
      <w:textAlignment w:val="center"/>
    </w:pPr>
    <w:rPr>
      <w:b/>
      <w:bCs/>
      <w:sz w:val="44"/>
      <w:szCs w:val="44"/>
      <w:lang w:val="en-ZA" w:eastAsia="en-ZA"/>
    </w:rPr>
  </w:style>
  <w:style w:type="paragraph" w:customStyle="1" w:styleId="xl267">
    <w:name w:val="xl267"/>
    <w:basedOn w:val="Normal"/>
    <w:rsid w:val="00A42758"/>
    <w:pPr>
      <w:pBdr>
        <w:top w:val="single" w:sz="8" w:space="0" w:color="auto"/>
        <w:left w:val="single" w:sz="8" w:space="0" w:color="auto"/>
        <w:bottom w:val="single" w:sz="8" w:space="0" w:color="auto"/>
      </w:pBdr>
      <w:shd w:val="clear" w:color="000000" w:fill="963634"/>
      <w:spacing w:before="100" w:beforeAutospacing="1" w:after="100" w:afterAutospacing="1"/>
      <w:jc w:val="center"/>
      <w:textAlignment w:val="center"/>
    </w:pPr>
    <w:rPr>
      <w:b/>
      <w:bCs/>
      <w:sz w:val="44"/>
      <w:szCs w:val="44"/>
      <w:lang w:val="en-ZA" w:eastAsia="en-ZA"/>
    </w:rPr>
  </w:style>
  <w:style w:type="paragraph" w:customStyle="1" w:styleId="xl268">
    <w:name w:val="xl268"/>
    <w:basedOn w:val="Normal"/>
    <w:rsid w:val="00A42758"/>
    <w:pPr>
      <w:pBdr>
        <w:top w:val="single" w:sz="8" w:space="0" w:color="auto"/>
        <w:bottom w:val="single" w:sz="8" w:space="0" w:color="auto"/>
      </w:pBdr>
      <w:shd w:val="clear" w:color="000000" w:fill="963634"/>
      <w:spacing w:before="100" w:beforeAutospacing="1" w:after="100" w:afterAutospacing="1"/>
      <w:jc w:val="center"/>
      <w:textAlignment w:val="center"/>
    </w:pPr>
    <w:rPr>
      <w:b/>
      <w:bCs/>
      <w:sz w:val="44"/>
      <w:szCs w:val="44"/>
      <w:lang w:val="en-ZA" w:eastAsia="en-ZA"/>
    </w:rPr>
  </w:style>
  <w:style w:type="paragraph" w:customStyle="1" w:styleId="xl269">
    <w:name w:val="xl269"/>
    <w:basedOn w:val="Normal"/>
    <w:rsid w:val="00A42758"/>
    <w:pPr>
      <w:pBdr>
        <w:top w:val="single" w:sz="8" w:space="0" w:color="auto"/>
      </w:pBdr>
      <w:shd w:val="clear" w:color="000000" w:fill="963634"/>
      <w:spacing w:before="100" w:beforeAutospacing="1" w:after="100" w:afterAutospacing="1"/>
      <w:jc w:val="center"/>
      <w:textAlignment w:val="center"/>
    </w:pPr>
    <w:rPr>
      <w:b/>
      <w:bCs/>
      <w:sz w:val="44"/>
      <w:szCs w:val="44"/>
      <w:lang w:val="en-ZA" w:eastAsia="en-ZA"/>
    </w:rPr>
  </w:style>
  <w:style w:type="paragraph" w:customStyle="1" w:styleId="xl270">
    <w:name w:val="xl270"/>
    <w:basedOn w:val="Normal"/>
    <w:rsid w:val="00A42758"/>
    <w:pPr>
      <w:pBdr>
        <w:left w:val="single" w:sz="8" w:space="0" w:color="auto"/>
        <w:bottom w:val="single" w:sz="8" w:space="0" w:color="auto"/>
      </w:pBdr>
      <w:shd w:val="clear" w:color="000000" w:fill="FFC000"/>
      <w:spacing w:before="100" w:beforeAutospacing="1" w:after="100" w:afterAutospacing="1"/>
      <w:jc w:val="center"/>
      <w:textAlignment w:val="center"/>
    </w:pPr>
    <w:rPr>
      <w:b/>
      <w:bCs/>
      <w:sz w:val="44"/>
      <w:szCs w:val="44"/>
      <w:lang w:val="en-ZA" w:eastAsia="en-ZA"/>
    </w:rPr>
  </w:style>
  <w:style w:type="paragraph" w:customStyle="1" w:styleId="xl271">
    <w:name w:val="xl271"/>
    <w:basedOn w:val="Normal"/>
    <w:rsid w:val="00A42758"/>
    <w:pPr>
      <w:pBdr>
        <w:top w:val="single" w:sz="8" w:space="0" w:color="auto"/>
        <w:bottom w:val="single" w:sz="8" w:space="0" w:color="auto"/>
      </w:pBdr>
      <w:shd w:val="clear" w:color="000000" w:fill="FFC000"/>
      <w:spacing w:before="100" w:beforeAutospacing="1" w:after="100" w:afterAutospacing="1"/>
      <w:jc w:val="center"/>
      <w:textAlignment w:val="center"/>
    </w:pPr>
    <w:rPr>
      <w:b/>
      <w:bCs/>
      <w:sz w:val="44"/>
      <w:szCs w:val="44"/>
      <w:lang w:val="en-ZA" w:eastAsia="en-ZA"/>
    </w:rPr>
  </w:style>
  <w:style w:type="paragraph" w:customStyle="1" w:styleId="xl272">
    <w:name w:val="xl272"/>
    <w:basedOn w:val="Normal"/>
    <w:rsid w:val="00A42758"/>
    <w:pPr>
      <w:pBdr>
        <w:bottom w:val="single" w:sz="8" w:space="0" w:color="auto"/>
      </w:pBdr>
      <w:shd w:val="clear" w:color="000000" w:fill="FFC000"/>
      <w:spacing w:before="100" w:beforeAutospacing="1" w:after="100" w:afterAutospacing="1"/>
      <w:jc w:val="center"/>
      <w:textAlignment w:val="center"/>
    </w:pPr>
    <w:rPr>
      <w:b/>
      <w:bCs/>
      <w:sz w:val="44"/>
      <w:szCs w:val="44"/>
      <w:lang w:val="en-ZA" w:eastAsia="en-ZA"/>
    </w:rPr>
  </w:style>
  <w:style w:type="paragraph" w:customStyle="1" w:styleId="xl273">
    <w:name w:val="xl273"/>
    <w:basedOn w:val="Normal"/>
    <w:rsid w:val="00A42758"/>
    <w:pPr>
      <w:pBdr>
        <w:bottom w:val="single" w:sz="8" w:space="0" w:color="auto"/>
        <w:right w:val="single" w:sz="8" w:space="0" w:color="auto"/>
      </w:pBdr>
      <w:shd w:val="clear" w:color="000000" w:fill="FFC000"/>
      <w:spacing w:before="100" w:beforeAutospacing="1" w:after="100" w:afterAutospacing="1"/>
      <w:jc w:val="center"/>
      <w:textAlignment w:val="center"/>
    </w:pPr>
    <w:rPr>
      <w:b/>
      <w:bCs/>
      <w:sz w:val="44"/>
      <w:szCs w:val="44"/>
      <w:lang w:val="en-ZA" w:eastAsia="en-ZA"/>
    </w:rPr>
  </w:style>
  <w:style w:type="paragraph" w:customStyle="1" w:styleId="xl274">
    <w:name w:val="xl274"/>
    <w:basedOn w:val="Normal"/>
    <w:rsid w:val="00A42758"/>
    <w:pPr>
      <w:pBdr>
        <w:top w:val="single" w:sz="8" w:space="0" w:color="auto"/>
        <w:left w:val="single" w:sz="8" w:space="0" w:color="auto"/>
        <w:bottom w:val="single" w:sz="8" w:space="0" w:color="auto"/>
      </w:pBdr>
      <w:shd w:val="clear" w:color="000000" w:fill="538DD5"/>
      <w:spacing w:before="100" w:beforeAutospacing="1" w:after="100" w:afterAutospacing="1"/>
      <w:jc w:val="center"/>
      <w:textAlignment w:val="center"/>
    </w:pPr>
    <w:rPr>
      <w:b/>
      <w:bCs/>
      <w:sz w:val="44"/>
      <w:szCs w:val="44"/>
      <w:lang w:val="en-ZA" w:eastAsia="en-ZA"/>
    </w:rPr>
  </w:style>
  <w:style w:type="paragraph" w:customStyle="1" w:styleId="xl275">
    <w:name w:val="xl275"/>
    <w:basedOn w:val="Normal"/>
    <w:rsid w:val="00A42758"/>
    <w:pPr>
      <w:pBdr>
        <w:top w:val="single" w:sz="8" w:space="0" w:color="auto"/>
        <w:bottom w:val="single" w:sz="8" w:space="0" w:color="auto"/>
      </w:pBdr>
      <w:shd w:val="clear" w:color="000000" w:fill="538DD5"/>
      <w:spacing w:before="100" w:beforeAutospacing="1" w:after="100" w:afterAutospacing="1"/>
      <w:jc w:val="center"/>
      <w:textAlignment w:val="center"/>
    </w:pPr>
    <w:rPr>
      <w:b/>
      <w:bCs/>
      <w:sz w:val="44"/>
      <w:szCs w:val="44"/>
      <w:lang w:val="en-ZA" w:eastAsia="en-ZA"/>
    </w:rPr>
  </w:style>
  <w:style w:type="paragraph" w:customStyle="1" w:styleId="xl276">
    <w:name w:val="xl276"/>
    <w:basedOn w:val="Normal"/>
    <w:rsid w:val="00A42758"/>
    <w:pPr>
      <w:pBdr>
        <w:top w:val="single" w:sz="8" w:space="0" w:color="auto"/>
        <w:bottom w:val="single" w:sz="8" w:space="0" w:color="auto"/>
        <w:right w:val="single" w:sz="8" w:space="0" w:color="auto"/>
      </w:pBdr>
      <w:shd w:val="clear" w:color="000000" w:fill="538DD5"/>
      <w:spacing w:before="100" w:beforeAutospacing="1" w:after="100" w:afterAutospacing="1"/>
      <w:jc w:val="center"/>
      <w:textAlignment w:val="center"/>
    </w:pPr>
    <w:rPr>
      <w:b/>
      <w:bCs/>
      <w:sz w:val="44"/>
      <w:szCs w:val="44"/>
      <w:lang w:val="en-ZA" w:eastAsia="en-ZA"/>
    </w:rPr>
  </w:style>
  <w:style w:type="paragraph" w:customStyle="1" w:styleId="xl277">
    <w:name w:val="xl277"/>
    <w:basedOn w:val="Normal"/>
    <w:rsid w:val="00A42758"/>
    <w:pPr>
      <w:pBdr>
        <w:top w:val="single" w:sz="4" w:space="0" w:color="auto"/>
        <w:left w:val="single" w:sz="8" w:space="0" w:color="auto"/>
      </w:pBdr>
      <w:shd w:val="clear" w:color="000000" w:fill="F2DCDB"/>
      <w:spacing w:before="100" w:beforeAutospacing="1" w:after="100" w:afterAutospacing="1"/>
      <w:jc w:val="center"/>
      <w:textAlignment w:val="center"/>
    </w:pPr>
    <w:rPr>
      <w:b/>
      <w:bCs/>
      <w:sz w:val="20"/>
      <w:szCs w:val="20"/>
      <w:lang w:val="en-ZA" w:eastAsia="en-ZA"/>
    </w:rPr>
  </w:style>
  <w:style w:type="paragraph" w:customStyle="1" w:styleId="xl278">
    <w:name w:val="xl278"/>
    <w:basedOn w:val="Normal"/>
    <w:rsid w:val="00A42758"/>
    <w:pPr>
      <w:pBdr>
        <w:top w:val="single" w:sz="4" w:space="0" w:color="auto"/>
        <w:left w:val="single" w:sz="4" w:space="0" w:color="auto"/>
        <w:right w:val="single" w:sz="4" w:space="0" w:color="auto"/>
      </w:pBdr>
      <w:shd w:val="clear" w:color="000000" w:fill="F2DCDB"/>
      <w:spacing w:before="100" w:beforeAutospacing="1" w:after="100" w:afterAutospacing="1"/>
      <w:jc w:val="center"/>
      <w:textAlignment w:val="center"/>
    </w:pPr>
    <w:rPr>
      <w:b/>
      <w:bCs/>
      <w:sz w:val="20"/>
      <w:szCs w:val="20"/>
      <w:lang w:val="en-ZA" w:eastAsia="en-ZA"/>
    </w:rPr>
  </w:style>
  <w:style w:type="paragraph" w:customStyle="1" w:styleId="xl279">
    <w:name w:val="xl279"/>
    <w:basedOn w:val="Normal"/>
    <w:rsid w:val="00A42758"/>
    <w:pPr>
      <w:pBdr>
        <w:top w:val="single" w:sz="4" w:space="0" w:color="auto"/>
        <w:left w:val="single" w:sz="4" w:space="0" w:color="auto"/>
      </w:pBdr>
      <w:shd w:val="clear" w:color="000000" w:fill="F2DCDB"/>
      <w:spacing w:before="100" w:beforeAutospacing="1" w:after="100" w:afterAutospacing="1"/>
      <w:jc w:val="center"/>
      <w:textAlignment w:val="center"/>
    </w:pPr>
    <w:rPr>
      <w:b/>
      <w:bCs/>
      <w:sz w:val="20"/>
      <w:szCs w:val="20"/>
      <w:lang w:val="en-ZA" w:eastAsia="en-ZA"/>
    </w:rPr>
  </w:style>
  <w:style w:type="paragraph" w:customStyle="1" w:styleId="xl280">
    <w:name w:val="xl280"/>
    <w:basedOn w:val="Normal"/>
    <w:rsid w:val="00A42758"/>
    <w:pPr>
      <w:pBdr>
        <w:top w:val="single" w:sz="4" w:space="0" w:color="auto"/>
        <w:left w:val="single" w:sz="4" w:space="0" w:color="auto"/>
        <w:right w:val="single" w:sz="4" w:space="0" w:color="auto"/>
      </w:pBdr>
      <w:shd w:val="clear" w:color="000000" w:fill="F2DCDB"/>
      <w:spacing w:before="100" w:beforeAutospacing="1" w:after="100" w:afterAutospacing="1"/>
      <w:jc w:val="center"/>
      <w:textAlignment w:val="center"/>
    </w:pPr>
    <w:rPr>
      <w:b/>
      <w:bCs/>
      <w:sz w:val="20"/>
      <w:szCs w:val="20"/>
      <w:lang w:val="en-ZA" w:eastAsia="en-ZA"/>
    </w:rPr>
  </w:style>
  <w:style w:type="paragraph" w:customStyle="1" w:styleId="xl281">
    <w:name w:val="xl281"/>
    <w:basedOn w:val="Normal"/>
    <w:rsid w:val="00A42758"/>
    <w:pPr>
      <w:pBdr>
        <w:top w:val="single" w:sz="4" w:space="0" w:color="auto"/>
        <w:right w:val="single" w:sz="4" w:space="0" w:color="auto"/>
      </w:pBdr>
      <w:shd w:val="clear" w:color="000000" w:fill="FFFF00"/>
      <w:spacing w:before="100" w:beforeAutospacing="1" w:after="100" w:afterAutospacing="1"/>
      <w:jc w:val="center"/>
      <w:textAlignment w:val="center"/>
    </w:pPr>
    <w:rPr>
      <w:b/>
      <w:bCs/>
      <w:sz w:val="20"/>
      <w:szCs w:val="20"/>
      <w:lang w:val="en-ZA" w:eastAsia="en-ZA"/>
    </w:rPr>
  </w:style>
  <w:style w:type="paragraph" w:customStyle="1" w:styleId="xl282">
    <w:name w:val="xl282"/>
    <w:basedOn w:val="Normal"/>
    <w:rsid w:val="00A42758"/>
    <w:pPr>
      <w:pBdr>
        <w:top w:val="single" w:sz="4" w:space="0" w:color="auto"/>
      </w:pBdr>
      <w:shd w:val="clear" w:color="000000" w:fill="F2DCDB"/>
      <w:spacing w:before="100" w:beforeAutospacing="1" w:after="100" w:afterAutospacing="1"/>
      <w:jc w:val="center"/>
      <w:textAlignment w:val="center"/>
    </w:pPr>
    <w:rPr>
      <w:b/>
      <w:bCs/>
      <w:sz w:val="20"/>
      <w:szCs w:val="20"/>
      <w:lang w:val="en-ZA" w:eastAsia="en-ZA"/>
    </w:rPr>
  </w:style>
  <w:style w:type="paragraph" w:customStyle="1" w:styleId="xl283">
    <w:name w:val="xl283"/>
    <w:basedOn w:val="Normal"/>
    <w:rsid w:val="00A42758"/>
    <w:pPr>
      <w:pBdr>
        <w:top w:val="single" w:sz="4" w:space="0" w:color="auto"/>
        <w:right w:val="single" w:sz="4" w:space="0" w:color="auto"/>
      </w:pBdr>
      <w:shd w:val="clear" w:color="000000" w:fill="F2DCDB"/>
      <w:spacing w:before="100" w:beforeAutospacing="1" w:after="100" w:afterAutospacing="1"/>
      <w:jc w:val="center"/>
      <w:textAlignment w:val="center"/>
    </w:pPr>
    <w:rPr>
      <w:b/>
      <w:bCs/>
      <w:sz w:val="20"/>
      <w:szCs w:val="20"/>
      <w:lang w:val="en-ZA" w:eastAsia="en-ZA"/>
    </w:rPr>
  </w:style>
  <w:style w:type="paragraph" w:customStyle="1" w:styleId="xl284">
    <w:name w:val="xl284"/>
    <w:basedOn w:val="Normal"/>
    <w:rsid w:val="00A42758"/>
    <w:pPr>
      <w:pBdr>
        <w:top w:val="single" w:sz="4" w:space="0" w:color="auto"/>
        <w:right w:val="single" w:sz="8" w:space="0" w:color="auto"/>
      </w:pBdr>
      <w:shd w:val="clear" w:color="000000" w:fill="F2DCDB"/>
      <w:spacing w:before="100" w:beforeAutospacing="1" w:after="100" w:afterAutospacing="1"/>
      <w:jc w:val="center"/>
      <w:textAlignment w:val="center"/>
    </w:pPr>
    <w:rPr>
      <w:b/>
      <w:bCs/>
      <w:sz w:val="20"/>
      <w:szCs w:val="20"/>
      <w:lang w:val="en-ZA" w:eastAsia="en-ZA"/>
    </w:rPr>
  </w:style>
  <w:style w:type="paragraph" w:customStyle="1" w:styleId="xl285">
    <w:name w:val="xl285"/>
    <w:basedOn w:val="Normal"/>
    <w:rsid w:val="00A42758"/>
    <w:pPr>
      <w:pBdr>
        <w:left w:val="single" w:sz="8" w:space="0" w:color="auto"/>
      </w:pBdr>
      <w:shd w:val="clear" w:color="000000" w:fill="F2DCDB"/>
      <w:spacing w:before="100" w:beforeAutospacing="1" w:after="100" w:afterAutospacing="1"/>
      <w:jc w:val="center"/>
      <w:textAlignment w:val="center"/>
    </w:pPr>
    <w:rPr>
      <w:b/>
      <w:bCs/>
      <w:sz w:val="20"/>
      <w:szCs w:val="20"/>
      <w:lang w:val="en-ZA" w:eastAsia="en-ZA"/>
    </w:rPr>
  </w:style>
  <w:style w:type="paragraph" w:customStyle="1" w:styleId="xl286">
    <w:name w:val="xl286"/>
    <w:basedOn w:val="Normal"/>
    <w:rsid w:val="00A42758"/>
    <w:pPr>
      <w:pBdr>
        <w:left w:val="single" w:sz="4" w:space="0" w:color="auto"/>
        <w:right w:val="single" w:sz="4" w:space="0" w:color="auto"/>
      </w:pBdr>
      <w:shd w:val="clear" w:color="000000" w:fill="F2DCDB"/>
      <w:spacing w:before="100" w:beforeAutospacing="1" w:after="100" w:afterAutospacing="1"/>
      <w:jc w:val="center"/>
      <w:textAlignment w:val="center"/>
    </w:pPr>
    <w:rPr>
      <w:b/>
      <w:bCs/>
      <w:sz w:val="20"/>
      <w:szCs w:val="20"/>
      <w:lang w:val="en-ZA" w:eastAsia="en-ZA"/>
    </w:rPr>
  </w:style>
  <w:style w:type="paragraph" w:customStyle="1" w:styleId="xl287">
    <w:name w:val="xl287"/>
    <w:basedOn w:val="Normal"/>
    <w:rsid w:val="00A42758"/>
    <w:pPr>
      <w:pBdr>
        <w:left w:val="single" w:sz="4" w:space="0" w:color="auto"/>
      </w:pBdr>
      <w:shd w:val="clear" w:color="000000" w:fill="F2DCDB"/>
      <w:spacing w:before="100" w:beforeAutospacing="1" w:after="100" w:afterAutospacing="1"/>
      <w:jc w:val="center"/>
      <w:textAlignment w:val="center"/>
    </w:pPr>
    <w:rPr>
      <w:b/>
      <w:bCs/>
      <w:sz w:val="20"/>
      <w:szCs w:val="20"/>
      <w:lang w:val="en-ZA" w:eastAsia="en-ZA"/>
    </w:rPr>
  </w:style>
  <w:style w:type="paragraph" w:customStyle="1" w:styleId="xl288">
    <w:name w:val="xl288"/>
    <w:basedOn w:val="Normal"/>
    <w:rsid w:val="00A42758"/>
    <w:pPr>
      <w:pBdr>
        <w:left w:val="single" w:sz="4" w:space="0" w:color="auto"/>
        <w:right w:val="single" w:sz="4" w:space="0" w:color="auto"/>
      </w:pBdr>
      <w:shd w:val="clear" w:color="000000" w:fill="F2DCDB"/>
      <w:spacing w:before="100" w:beforeAutospacing="1" w:after="100" w:afterAutospacing="1"/>
      <w:jc w:val="center"/>
      <w:textAlignment w:val="center"/>
    </w:pPr>
    <w:rPr>
      <w:b/>
      <w:bCs/>
      <w:sz w:val="20"/>
      <w:szCs w:val="20"/>
      <w:lang w:val="en-ZA" w:eastAsia="en-ZA"/>
    </w:rPr>
  </w:style>
  <w:style w:type="paragraph" w:customStyle="1" w:styleId="xl289">
    <w:name w:val="xl289"/>
    <w:basedOn w:val="Normal"/>
    <w:rsid w:val="00A42758"/>
    <w:pPr>
      <w:pBdr>
        <w:left w:val="single" w:sz="4" w:space="0" w:color="auto"/>
        <w:right w:val="single" w:sz="4" w:space="0" w:color="auto"/>
      </w:pBdr>
      <w:shd w:val="clear" w:color="000000" w:fill="FFFF00"/>
      <w:spacing w:before="100" w:beforeAutospacing="1" w:after="100" w:afterAutospacing="1"/>
      <w:jc w:val="center"/>
      <w:textAlignment w:val="center"/>
    </w:pPr>
    <w:rPr>
      <w:b/>
      <w:bCs/>
      <w:sz w:val="20"/>
      <w:szCs w:val="20"/>
      <w:lang w:val="en-ZA" w:eastAsia="en-ZA"/>
    </w:rPr>
  </w:style>
  <w:style w:type="paragraph" w:customStyle="1" w:styleId="xl290">
    <w:name w:val="xl290"/>
    <w:basedOn w:val="Normal"/>
    <w:rsid w:val="00A42758"/>
    <w:pPr>
      <w:shd w:val="clear" w:color="000000" w:fill="F2DCDB"/>
      <w:spacing w:before="100" w:beforeAutospacing="1" w:after="100" w:afterAutospacing="1"/>
      <w:jc w:val="center"/>
      <w:textAlignment w:val="center"/>
    </w:pPr>
    <w:rPr>
      <w:b/>
      <w:bCs/>
      <w:sz w:val="20"/>
      <w:szCs w:val="20"/>
      <w:lang w:val="en-ZA" w:eastAsia="en-ZA"/>
    </w:rPr>
  </w:style>
  <w:style w:type="paragraph" w:customStyle="1" w:styleId="xl291">
    <w:name w:val="xl291"/>
    <w:basedOn w:val="Normal"/>
    <w:rsid w:val="00A42758"/>
    <w:pPr>
      <w:pBdr>
        <w:right w:val="single" w:sz="4" w:space="0" w:color="auto"/>
      </w:pBdr>
      <w:shd w:val="clear" w:color="000000" w:fill="F2DCDB"/>
      <w:spacing w:before="100" w:beforeAutospacing="1" w:after="100" w:afterAutospacing="1"/>
      <w:jc w:val="center"/>
      <w:textAlignment w:val="center"/>
    </w:pPr>
    <w:rPr>
      <w:b/>
      <w:bCs/>
      <w:sz w:val="20"/>
      <w:szCs w:val="20"/>
      <w:lang w:val="en-ZA" w:eastAsia="en-ZA"/>
    </w:rPr>
  </w:style>
  <w:style w:type="paragraph" w:customStyle="1" w:styleId="xl292">
    <w:name w:val="xl292"/>
    <w:basedOn w:val="Normal"/>
    <w:rsid w:val="00A42758"/>
    <w:pPr>
      <w:pBdr>
        <w:right w:val="single" w:sz="8" w:space="0" w:color="auto"/>
      </w:pBdr>
      <w:shd w:val="clear" w:color="000000" w:fill="F2DCDB"/>
      <w:spacing w:before="100" w:beforeAutospacing="1" w:after="100" w:afterAutospacing="1"/>
      <w:jc w:val="center"/>
      <w:textAlignment w:val="center"/>
    </w:pPr>
    <w:rPr>
      <w:b/>
      <w:bCs/>
      <w:sz w:val="20"/>
      <w:szCs w:val="20"/>
      <w:lang w:val="en-ZA" w:eastAsia="en-ZA"/>
    </w:rPr>
  </w:style>
  <w:style w:type="paragraph" w:customStyle="1" w:styleId="xl63">
    <w:name w:val="xl63"/>
    <w:basedOn w:val="Normal"/>
    <w:rsid w:val="001069D0"/>
    <w:pPr>
      <w:spacing w:before="100" w:beforeAutospacing="1" w:after="100" w:afterAutospacing="1"/>
    </w:pPr>
    <w:rPr>
      <w:sz w:val="20"/>
      <w:szCs w:val="20"/>
      <w:lang w:val="en-ZA" w:eastAsia="en-ZA"/>
    </w:rPr>
  </w:style>
  <w:style w:type="paragraph" w:customStyle="1" w:styleId="xl64">
    <w:name w:val="xl64"/>
    <w:basedOn w:val="Normal"/>
    <w:rsid w:val="001069D0"/>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lang w:val="en-ZA" w:eastAsia="en-ZA"/>
    </w:rPr>
  </w:style>
  <w:style w:type="paragraph" w:customStyle="1" w:styleId="msonormal0">
    <w:name w:val="msonormal"/>
    <w:basedOn w:val="Normal"/>
    <w:rsid w:val="002C1CDF"/>
    <w:pPr>
      <w:spacing w:before="100" w:beforeAutospacing="1" w:after="100" w:afterAutospacing="1"/>
    </w:pPr>
    <w:rPr>
      <w:lang w:val="en-ZA" w:eastAsia="en-ZA"/>
    </w:rPr>
  </w:style>
  <w:style w:type="table" w:styleId="ListTable2-Accent2">
    <w:name w:val="List Table 2 Accent 2"/>
    <w:basedOn w:val="TableNormal"/>
    <w:uiPriority w:val="47"/>
    <w:rsid w:val="009C5742"/>
    <w:tblPr>
      <w:tblStyleRowBandSize w:val="1"/>
      <w:tblStyleColBandSize w:val="1"/>
      <w:tblBorders>
        <w:top w:val="single" w:sz="4" w:space="0" w:color="D99594" w:themeColor="accent2" w:themeTint="99"/>
        <w:bottom w:val="single" w:sz="4" w:space="0" w:color="D99594" w:themeColor="accent2" w:themeTint="99"/>
        <w:insideH w:val="single" w:sz="4" w:space="0" w:color="D99594"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5Dark-Accent2">
    <w:name w:val="Grid Table 5 Dark Accent 2"/>
    <w:basedOn w:val="TableNormal"/>
    <w:uiPriority w:val="50"/>
    <w:rsid w:val="005A4C62"/>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paragraph" w:styleId="Revision">
    <w:name w:val="Revision"/>
    <w:hidden/>
    <w:uiPriority w:val="99"/>
    <w:semiHidden/>
    <w:rsid w:val="00506084"/>
    <w:rPr>
      <w:sz w:val="24"/>
      <w:szCs w:val="24"/>
      <w:lang w:val="en-GB" w:eastAsia="en-US"/>
    </w:rPr>
  </w:style>
  <w:style w:type="paragraph" w:customStyle="1" w:styleId="font8">
    <w:name w:val="font8"/>
    <w:basedOn w:val="Normal"/>
    <w:rsid w:val="00896B46"/>
    <w:pPr>
      <w:spacing w:before="100" w:beforeAutospacing="1" w:after="100" w:afterAutospacing="1"/>
    </w:pPr>
    <w:rPr>
      <w:rFonts w:ascii="Calibri" w:hAnsi="Calibri" w:cs="Calibri"/>
      <w:b/>
      <w:bCs/>
      <w:sz w:val="40"/>
      <w:szCs w:val="40"/>
      <w:lang w:val="en-ZA" w:eastAsia="en-ZA"/>
    </w:rPr>
  </w:style>
  <w:style w:type="paragraph" w:customStyle="1" w:styleId="font9">
    <w:name w:val="font9"/>
    <w:basedOn w:val="Normal"/>
    <w:rsid w:val="00896B46"/>
    <w:pPr>
      <w:spacing w:before="100" w:beforeAutospacing="1" w:after="100" w:afterAutospacing="1"/>
    </w:pPr>
    <w:rPr>
      <w:rFonts w:ascii="Calibri" w:hAnsi="Calibri" w:cs="Calibri"/>
      <w:b/>
      <w:bCs/>
      <w:i/>
      <w:iCs/>
      <w:sz w:val="40"/>
      <w:szCs w:val="40"/>
      <w:lang w:val="en-ZA" w:eastAsia="en-Z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2730">
      <w:bodyDiv w:val="1"/>
      <w:marLeft w:val="0"/>
      <w:marRight w:val="0"/>
      <w:marTop w:val="0"/>
      <w:marBottom w:val="0"/>
      <w:divBdr>
        <w:top w:val="none" w:sz="0" w:space="0" w:color="auto"/>
        <w:left w:val="none" w:sz="0" w:space="0" w:color="auto"/>
        <w:bottom w:val="none" w:sz="0" w:space="0" w:color="auto"/>
        <w:right w:val="none" w:sz="0" w:space="0" w:color="auto"/>
      </w:divBdr>
    </w:div>
    <w:div w:id="2975397">
      <w:bodyDiv w:val="1"/>
      <w:marLeft w:val="0"/>
      <w:marRight w:val="0"/>
      <w:marTop w:val="0"/>
      <w:marBottom w:val="0"/>
      <w:divBdr>
        <w:top w:val="none" w:sz="0" w:space="0" w:color="auto"/>
        <w:left w:val="none" w:sz="0" w:space="0" w:color="auto"/>
        <w:bottom w:val="none" w:sz="0" w:space="0" w:color="auto"/>
        <w:right w:val="none" w:sz="0" w:space="0" w:color="auto"/>
      </w:divBdr>
    </w:div>
    <w:div w:id="3242723">
      <w:bodyDiv w:val="1"/>
      <w:marLeft w:val="0"/>
      <w:marRight w:val="0"/>
      <w:marTop w:val="0"/>
      <w:marBottom w:val="0"/>
      <w:divBdr>
        <w:top w:val="none" w:sz="0" w:space="0" w:color="auto"/>
        <w:left w:val="none" w:sz="0" w:space="0" w:color="auto"/>
        <w:bottom w:val="none" w:sz="0" w:space="0" w:color="auto"/>
        <w:right w:val="none" w:sz="0" w:space="0" w:color="auto"/>
      </w:divBdr>
    </w:div>
    <w:div w:id="4094429">
      <w:bodyDiv w:val="1"/>
      <w:marLeft w:val="0"/>
      <w:marRight w:val="0"/>
      <w:marTop w:val="0"/>
      <w:marBottom w:val="0"/>
      <w:divBdr>
        <w:top w:val="none" w:sz="0" w:space="0" w:color="auto"/>
        <w:left w:val="none" w:sz="0" w:space="0" w:color="auto"/>
        <w:bottom w:val="none" w:sz="0" w:space="0" w:color="auto"/>
        <w:right w:val="none" w:sz="0" w:space="0" w:color="auto"/>
      </w:divBdr>
    </w:div>
    <w:div w:id="5836703">
      <w:bodyDiv w:val="1"/>
      <w:marLeft w:val="0"/>
      <w:marRight w:val="0"/>
      <w:marTop w:val="0"/>
      <w:marBottom w:val="0"/>
      <w:divBdr>
        <w:top w:val="none" w:sz="0" w:space="0" w:color="auto"/>
        <w:left w:val="none" w:sz="0" w:space="0" w:color="auto"/>
        <w:bottom w:val="none" w:sz="0" w:space="0" w:color="auto"/>
        <w:right w:val="none" w:sz="0" w:space="0" w:color="auto"/>
      </w:divBdr>
    </w:div>
    <w:div w:id="12391391">
      <w:bodyDiv w:val="1"/>
      <w:marLeft w:val="0"/>
      <w:marRight w:val="0"/>
      <w:marTop w:val="0"/>
      <w:marBottom w:val="0"/>
      <w:divBdr>
        <w:top w:val="none" w:sz="0" w:space="0" w:color="auto"/>
        <w:left w:val="none" w:sz="0" w:space="0" w:color="auto"/>
        <w:bottom w:val="none" w:sz="0" w:space="0" w:color="auto"/>
        <w:right w:val="none" w:sz="0" w:space="0" w:color="auto"/>
      </w:divBdr>
    </w:div>
    <w:div w:id="16783554">
      <w:bodyDiv w:val="1"/>
      <w:marLeft w:val="0"/>
      <w:marRight w:val="0"/>
      <w:marTop w:val="0"/>
      <w:marBottom w:val="0"/>
      <w:divBdr>
        <w:top w:val="none" w:sz="0" w:space="0" w:color="auto"/>
        <w:left w:val="none" w:sz="0" w:space="0" w:color="auto"/>
        <w:bottom w:val="none" w:sz="0" w:space="0" w:color="auto"/>
        <w:right w:val="none" w:sz="0" w:space="0" w:color="auto"/>
      </w:divBdr>
    </w:div>
    <w:div w:id="19016469">
      <w:bodyDiv w:val="1"/>
      <w:marLeft w:val="0"/>
      <w:marRight w:val="0"/>
      <w:marTop w:val="0"/>
      <w:marBottom w:val="0"/>
      <w:divBdr>
        <w:top w:val="none" w:sz="0" w:space="0" w:color="auto"/>
        <w:left w:val="none" w:sz="0" w:space="0" w:color="auto"/>
        <w:bottom w:val="none" w:sz="0" w:space="0" w:color="auto"/>
        <w:right w:val="none" w:sz="0" w:space="0" w:color="auto"/>
      </w:divBdr>
    </w:div>
    <w:div w:id="27607163">
      <w:bodyDiv w:val="1"/>
      <w:marLeft w:val="0"/>
      <w:marRight w:val="0"/>
      <w:marTop w:val="0"/>
      <w:marBottom w:val="0"/>
      <w:divBdr>
        <w:top w:val="none" w:sz="0" w:space="0" w:color="auto"/>
        <w:left w:val="none" w:sz="0" w:space="0" w:color="auto"/>
        <w:bottom w:val="none" w:sz="0" w:space="0" w:color="auto"/>
        <w:right w:val="none" w:sz="0" w:space="0" w:color="auto"/>
      </w:divBdr>
    </w:div>
    <w:div w:id="27723086">
      <w:bodyDiv w:val="1"/>
      <w:marLeft w:val="0"/>
      <w:marRight w:val="0"/>
      <w:marTop w:val="0"/>
      <w:marBottom w:val="0"/>
      <w:divBdr>
        <w:top w:val="none" w:sz="0" w:space="0" w:color="auto"/>
        <w:left w:val="none" w:sz="0" w:space="0" w:color="auto"/>
        <w:bottom w:val="none" w:sz="0" w:space="0" w:color="auto"/>
        <w:right w:val="none" w:sz="0" w:space="0" w:color="auto"/>
      </w:divBdr>
    </w:div>
    <w:div w:id="30300484">
      <w:bodyDiv w:val="1"/>
      <w:marLeft w:val="0"/>
      <w:marRight w:val="0"/>
      <w:marTop w:val="0"/>
      <w:marBottom w:val="0"/>
      <w:divBdr>
        <w:top w:val="none" w:sz="0" w:space="0" w:color="auto"/>
        <w:left w:val="none" w:sz="0" w:space="0" w:color="auto"/>
        <w:bottom w:val="none" w:sz="0" w:space="0" w:color="auto"/>
        <w:right w:val="none" w:sz="0" w:space="0" w:color="auto"/>
      </w:divBdr>
    </w:div>
    <w:div w:id="33239855">
      <w:bodyDiv w:val="1"/>
      <w:marLeft w:val="0"/>
      <w:marRight w:val="0"/>
      <w:marTop w:val="0"/>
      <w:marBottom w:val="0"/>
      <w:divBdr>
        <w:top w:val="none" w:sz="0" w:space="0" w:color="auto"/>
        <w:left w:val="none" w:sz="0" w:space="0" w:color="auto"/>
        <w:bottom w:val="none" w:sz="0" w:space="0" w:color="auto"/>
        <w:right w:val="none" w:sz="0" w:space="0" w:color="auto"/>
      </w:divBdr>
    </w:div>
    <w:div w:id="35472916">
      <w:bodyDiv w:val="1"/>
      <w:marLeft w:val="0"/>
      <w:marRight w:val="0"/>
      <w:marTop w:val="0"/>
      <w:marBottom w:val="0"/>
      <w:divBdr>
        <w:top w:val="none" w:sz="0" w:space="0" w:color="auto"/>
        <w:left w:val="none" w:sz="0" w:space="0" w:color="auto"/>
        <w:bottom w:val="none" w:sz="0" w:space="0" w:color="auto"/>
        <w:right w:val="none" w:sz="0" w:space="0" w:color="auto"/>
      </w:divBdr>
    </w:div>
    <w:div w:id="37365589">
      <w:bodyDiv w:val="1"/>
      <w:marLeft w:val="0"/>
      <w:marRight w:val="0"/>
      <w:marTop w:val="0"/>
      <w:marBottom w:val="0"/>
      <w:divBdr>
        <w:top w:val="none" w:sz="0" w:space="0" w:color="auto"/>
        <w:left w:val="none" w:sz="0" w:space="0" w:color="auto"/>
        <w:bottom w:val="none" w:sz="0" w:space="0" w:color="auto"/>
        <w:right w:val="none" w:sz="0" w:space="0" w:color="auto"/>
      </w:divBdr>
    </w:div>
    <w:div w:id="39987969">
      <w:bodyDiv w:val="1"/>
      <w:marLeft w:val="0"/>
      <w:marRight w:val="0"/>
      <w:marTop w:val="0"/>
      <w:marBottom w:val="0"/>
      <w:divBdr>
        <w:top w:val="none" w:sz="0" w:space="0" w:color="auto"/>
        <w:left w:val="none" w:sz="0" w:space="0" w:color="auto"/>
        <w:bottom w:val="none" w:sz="0" w:space="0" w:color="auto"/>
        <w:right w:val="none" w:sz="0" w:space="0" w:color="auto"/>
      </w:divBdr>
    </w:div>
    <w:div w:id="44378563">
      <w:bodyDiv w:val="1"/>
      <w:marLeft w:val="0"/>
      <w:marRight w:val="0"/>
      <w:marTop w:val="0"/>
      <w:marBottom w:val="0"/>
      <w:divBdr>
        <w:top w:val="none" w:sz="0" w:space="0" w:color="auto"/>
        <w:left w:val="none" w:sz="0" w:space="0" w:color="auto"/>
        <w:bottom w:val="none" w:sz="0" w:space="0" w:color="auto"/>
        <w:right w:val="none" w:sz="0" w:space="0" w:color="auto"/>
      </w:divBdr>
    </w:div>
    <w:div w:id="45296363">
      <w:bodyDiv w:val="1"/>
      <w:marLeft w:val="0"/>
      <w:marRight w:val="0"/>
      <w:marTop w:val="0"/>
      <w:marBottom w:val="0"/>
      <w:divBdr>
        <w:top w:val="none" w:sz="0" w:space="0" w:color="auto"/>
        <w:left w:val="none" w:sz="0" w:space="0" w:color="auto"/>
        <w:bottom w:val="none" w:sz="0" w:space="0" w:color="auto"/>
        <w:right w:val="none" w:sz="0" w:space="0" w:color="auto"/>
      </w:divBdr>
      <w:divsChild>
        <w:div w:id="365909525">
          <w:marLeft w:val="547"/>
          <w:marRight w:val="0"/>
          <w:marTop w:val="115"/>
          <w:marBottom w:val="0"/>
          <w:divBdr>
            <w:top w:val="none" w:sz="0" w:space="0" w:color="auto"/>
            <w:left w:val="none" w:sz="0" w:space="0" w:color="auto"/>
            <w:bottom w:val="none" w:sz="0" w:space="0" w:color="auto"/>
            <w:right w:val="none" w:sz="0" w:space="0" w:color="auto"/>
          </w:divBdr>
        </w:div>
        <w:div w:id="569271204">
          <w:marLeft w:val="547"/>
          <w:marRight w:val="0"/>
          <w:marTop w:val="115"/>
          <w:marBottom w:val="0"/>
          <w:divBdr>
            <w:top w:val="none" w:sz="0" w:space="0" w:color="auto"/>
            <w:left w:val="none" w:sz="0" w:space="0" w:color="auto"/>
            <w:bottom w:val="none" w:sz="0" w:space="0" w:color="auto"/>
            <w:right w:val="none" w:sz="0" w:space="0" w:color="auto"/>
          </w:divBdr>
        </w:div>
        <w:div w:id="890115789">
          <w:marLeft w:val="547"/>
          <w:marRight w:val="0"/>
          <w:marTop w:val="115"/>
          <w:marBottom w:val="0"/>
          <w:divBdr>
            <w:top w:val="none" w:sz="0" w:space="0" w:color="auto"/>
            <w:left w:val="none" w:sz="0" w:space="0" w:color="auto"/>
            <w:bottom w:val="none" w:sz="0" w:space="0" w:color="auto"/>
            <w:right w:val="none" w:sz="0" w:space="0" w:color="auto"/>
          </w:divBdr>
        </w:div>
        <w:div w:id="976955218">
          <w:marLeft w:val="547"/>
          <w:marRight w:val="0"/>
          <w:marTop w:val="115"/>
          <w:marBottom w:val="0"/>
          <w:divBdr>
            <w:top w:val="none" w:sz="0" w:space="0" w:color="auto"/>
            <w:left w:val="none" w:sz="0" w:space="0" w:color="auto"/>
            <w:bottom w:val="none" w:sz="0" w:space="0" w:color="auto"/>
            <w:right w:val="none" w:sz="0" w:space="0" w:color="auto"/>
          </w:divBdr>
        </w:div>
      </w:divsChild>
    </w:div>
    <w:div w:id="48574219">
      <w:bodyDiv w:val="1"/>
      <w:marLeft w:val="0"/>
      <w:marRight w:val="0"/>
      <w:marTop w:val="0"/>
      <w:marBottom w:val="0"/>
      <w:divBdr>
        <w:top w:val="none" w:sz="0" w:space="0" w:color="auto"/>
        <w:left w:val="none" w:sz="0" w:space="0" w:color="auto"/>
        <w:bottom w:val="none" w:sz="0" w:space="0" w:color="auto"/>
        <w:right w:val="none" w:sz="0" w:space="0" w:color="auto"/>
      </w:divBdr>
    </w:div>
    <w:div w:id="62875805">
      <w:bodyDiv w:val="1"/>
      <w:marLeft w:val="0"/>
      <w:marRight w:val="0"/>
      <w:marTop w:val="0"/>
      <w:marBottom w:val="0"/>
      <w:divBdr>
        <w:top w:val="none" w:sz="0" w:space="0" w:color="auto"/>
        <w:left w:val="none" w:sz="0" w:space="0" w:color="auto"/>
        <w:bottom w:val="none" w:sz="0" w:space="0" w:color="auto"/>
        <w:right w:val="none" w:sz="0" w:space="0" w:color="auto"/>
      </w:divBdr>
    </w:div>
    <w:div w:id="68579032">
      <w:bodyDiv w:val="1"/>
      <w:marLeft w:val="0"/>
      <w:marRight w:val="0"/>
      <w:marTop w:val="0"/>
      <w:marBottom w:val="0"/>
      <w:divBdr>
        <w:top w:val="none" w:sz="0" w:space="0" w:color="auto"/>
        <w:left w:val="none" w:sz="0" w:space="0" w:color="auto"/>
        <w:bottom w:val="none" w:sz="0" w:space="0" w:color="auto"/>
        <w:right w:val="none" w:sz="0" w:space="0" w:color="auto"/>
      </w:divBdr>
    </w:div>
    <w:div w:id="69278612">
      <w:bodyDiv w:val="1"/>
      <w:marLeft w:val="0"/>
      <w:marRight w:val="0"/>
      <w:marTop w:val="0"/>
      <w:marBottom w:val="0"/>
      <w:divBdr>
        <w:top w:val="none" w:sz="0" w:space="0" w:color="auto"/>
        <w:left w:val="none" w:sz="0" w:space="0" w:color="auto"/>
        <w:bottom w:val="none" w:sz="0" w:space="0" w:color="auto"/>
        <w:right w:val="none" w:sz="0" w:space="0" w:color="auto"/>
      </w:divBdr>
    </w:div>
    <w:div w:id="79714738">
      <w:bodyDiv w:val="1"/>
      <w:marLeft w:val="0"/>
      <w:marRight w:val="0"/>
      <w:marTop w:val="0"/>
      <w:marBottom w:val="0"/>
      <w:divBdr>
        <w:top w:val="none" w:sz="0" w:space="0" w:color="auto"/>
        <w:left w:val="none" w:sz="0" w:space="0" w:color="auto"/>
        <w:bottom w:val="none" w:sz="0" w:space="0" w:color="auto"/>
        <w:right w:val="none" w:sz="0" w:space="0" w:color="auto"/>
      </w:divBdr>
    </w:div>
    <w:div w:id="82724706">
      <w:bodyDiv w:val="1"/>
      <w:marLeft w:val="0"/>
      <w:marRight w:val="0"/>
      <w:marTop w:val="0"/>
      <w:marBottom w:val="0"/>
      <w:divBdr>
        <w:top w:val="none" w:sz="0" w:space="0" w:color="auto"/>
        <w:left w:val="none" w:sz="0" w:space="0" w:color="auto"/>
        <w:bottom w:val="none" w:sz="0" w:space="0" w:color="auto"/>
        <w:right w:val="none" w:sz="0" w:space="0" w:color="auto"/>
      </w:divBdr>
    </w:div>
    <w:div w:id="96948682">
      <w:bodyDiv w:val="1"/>
      <w:marLeft w:val="0"/>
      <w:marRight w:val="0"/>
      <w:marTop w:val="0"/>
      <w:marBottom w:val="0"/>
      <w:divBdr>
        <w:top w:val="none" w:sz="0" w:space="0" w:color="auto"/>
        <w:left w:val="none" w:sz="0" w:space="0" w:color="auto"/>
        <w:bottom w:val="none" w:sz="0" w:space="0" w:color="auto"/>
        <w:right w:val="none" w:sz="0" w:space="0" w:color="auto"/>
      </w:divBdr>
    </w:div>
    <w:div w:id="105080915">
      <w:bodyDiv w:val="1"/>
      <w:marLeft w:val="0"/>
      <w:marRight w:val="0"/>
      <w:marTop w:val="0"/>
      <w:marBottom w:val="0"/>
      <w:divBdr>
        <w:top w:val="none" w:sz="0" w:space="0" w:color="auto"/>
        <w:left w:val="none" w:sz="0" w:space="0" w:color="auto"/>
        <w:bottom w:val="none" w:sz="0" w:space="0" w:color="auto"/>
        <w:right w:val="none" w:sz="0" w:space="0" w:color="auto"/>
      </w:divBdr>
    </w:div>
    <w:div w:id="107050795">
      <w:bodyDiv w:val="1"/>
      <w:marLeft w:val="0"/>
      <w:marRight w:val="0"/>
      <w:marTop w:val="0"/>
      <w:marBottom w:val="0"/>
      <w:divBdr>
        <w:top w:val="none" w:sz="0" w:space="0" w:color="auto"/>
        <w:left w:val="none" w:sz="0" w:space="0" w:color="auto"/>
        <w:bottom w:val="none" w:sz="0" w:space="0" w:color="auto"/>
        <w:right w:val="none" w:sz="0" w:space="0" w:color="auto"/>
      </w:divBdr>
    </w:div>
    <w:div w:id="107939663">
      <w:bodyDiv w:val="1"/>
      <w:marLeft w:val="0"/>
      <w:marRight w:val="0"/>
      <w:marTop w:val="0"/>
      <w:marBottom w:val="0"/>
      <w:divBdr>
        <w:top w:val="none" w:sz="0" w:space="0" w:color="auto"/>
        <w:left w:val="none" w:sz="0" w:space="0" w:color="auto"/>
        <w:bottom w:val="none" w:sz="0" w:space="0" w:color="auto"/>
        <w:right w:val="none" w:sz="0" w:space="0" w:color="auto"/>
      </w:divBdr>
    </w:div>
    <w:div w:id="110058505">
      <w:bodyDiv w:val="1"/>
      <w:marLeft w:val="0"/>
      <w:marRight w:val="0"/>
      <w:marTop w:val="0"/>
      <w:marBottom w:val="0"/>
      <w:divBdr>
        <w:top w:val="none" w:sz="0" w:space="0" w:color="auto"/>
        <w:left w:val="none" w:sz="0" w:space="0" w:color="auto"/>
        <w:bottom w:val="none" w:sz="0" w:space="0" w:color="auto"/>
        <w:right w:val="none" w:sz="0" w:space="0" w:color="auto"/>
      </w:divBdr>
    </w:div>
    <w:div w:id="116216167">
      <w:bodyDiv w:val="1"/>
      <w:marLeft w:val="0"/>
      <w:marRight w:val="0"/>
      <w:marTop w:val="0"/>
      <w:marBottom w:val="0"/>
      <w:divBdr>
        <w:top w:val="none" w:sz="0" w:space="0" w:color="auto"/>
        <w:left w:val="none" w:sz="0" w:space="0" w:color="auto"/>
        <w:bottom w:val="none" w:sz="0" w:space="0" w:color="auto"/>
        <w:right w:val="none" w:sz="0" w:space="0" w:color="auto"/>
      </w:divBdr>
    </w:div>
    <w:div w:id="122164071">
      <w:bodyDiv w:val="1"/>
      <w:marLeft w:val="0"/>
      <w:marRight w:val="0"/>
      <w:marTop w:val="0"/>
      <w:marBottom w:val="0"/>
      <w:divBdr>
        <w:top w:val="none" w:sz="0" w:space="0" w:color="auto"/>
        <w:left w:val="none" w:sz="0" w:space="0" w:color="auto"/>
        <w:bottom w:val="none" w:sz="0" w:space="0" w:color="auto"/>
        <w:right w:val="none" w:sz="0" w:space="0" w:color="auto"/>
      </w:divBdr>
    </w:div>
    <w:div w:id="128597274">
      <w:bodyDiv w:val="1"/>
      <w:marLeft w:val="0"/>
      <w:marRight w:val="0"/>
      <w:marTop w:val="0"/>
      <w:marBottom w:val="0"/>
      <w:divBdr>
        <w:top w:val="none" w:sz="0" w:space="0" w:color="auto"/>
        <w:left w:val="none" w:sz="0" w:space="0" w:color="auto"/>
        <w:bottom w:val="none" w:sz="0" w:space="0" w:color="auto"/>
        <w:right w:val="none" w:sz="0" w:space="0" w:color="auto"/>
      </w:divBdr>
    </w:div>
    <w:div w:id="129712803">
      <w:bodyDiv w:val="1"/>
      <w:marLeft w:val="0"/>
      <w:marRight w:val="0"/>
      <w:marTop w:val="0"/>
      <w:marBottom w:val="0"/>
      <w:divBdr>
        <w:top w:val="none" w:sz="0" w:space="0" w:color="auto"/>
        <w:left w:val="none" w:sz="0" w:space="0" w:color="auto"/>
        <w:bottom w:val="none" w:sz="0" w:space="0" w:color="auto"/>
        <w:right w:val="none" w:sz="0" w:space="0" w:color="auto"/>
      </w:divBdr>
    </w:div>
    <w:div w:id="130369467">
      <w:bodyDiv w:val="1"/>
      <w:marLeft w:val="0"/>
      <w:marRight w:val="0"/>
      <w:marTop w:val="0"/>
      <w:marBottom w:val="0"/>
      <w:divBdr>
        <w:top w:val="none" w:sz="0" w:space="0" w:color="auto"/>
        <w:left w:val="none" w:sz="0" w:space="0" w:color="auto"/>
        <w:bottom w:val="none" w:sz="0" w:space="0" w:color="auto"/>
        <w:right w:val="none" w:sz="0" w:space="0" w:color="auto"/>
      </w:divBdr>
    </w:div>
    <w:div w:id="131749816">
      <w:bodyDiv w:val="1"/>
      <w:marLeft w:val="0"/>
      <w:marRight w:val="0"/>
      <w:marTop w:val="0"/>
      <w:marBottom w:val="0"/>
      <w:divBdr>
        <w:top w:val="none" w:sz="0" w:space="0" w:color="auto"/>
        <w:left w:val="none" w:sz="0" w:space="0" w:color="auto"/>
        <w:bottom w:val="none" w:sz="0" w:space="0" w:color="auto"/>
        <w:right w:val="none" w:sz="0" w:space="0" w:color="auto"/>
      </w:divBdr>
    </w:div>
    <w:div w:id="137038527">
      <w:bodyDiv w:val="1"/>
      <w:marLeft w:val="0"/>
      <w:marRight w:val="0"/>
      <w:marTop w:val="0"/>
      <w:marBottom w:val="0"/>
      <w:divBdr>
        <w:top w:val="none" w:sz="0" w:space="0" w:color="auto"/>
        <w:left w:val="none" w:sz="0" w:space="0" w:color="auto"/>
        <w:bottom w:val="none" w:sz="0" w:space="0" w:color="auto"/>
        <w:right w:val="none" w:sz="0" w:space="0" w:color="auto"/>
      </w:divBdr>
    </w:div>
    <w:div w:id="141972921">
      <w:bodyDiv w:val="1"/>
      <w:marLeft w:val="0"/>
      <w:marRight w:val="0"/>
      <w:marTop w:val="0"/>
      <w:marBottom w:val="0"/>
      <w:divBdr>
        <w:top w:val="none" w:sz="0" w:space="0" w:color="auto"/>
        <w:left w:val="none" w:sz="0" w:space="0" w:color="auto"/>
        <w:bottom w:val="none" w:sz="0" w:space="0" w:color="auto"/>
        <w:right w:val="none" w:sz="0" w:space="0" w:color="auto"/>
      </w:divBdr>
    </w:div>
    <w:div w:id="142545668">
      <w:bodyDiv w:val="1"/>
      <w:marLeft w:val="0"/>
      <w:marRight w:val="0"/>
      <w:marTop w:val="0"/>
      <w:marBottom w:val="0"/>
      <w:divBdr>
        <w:top w:val="none" w:sz="0" w:space="0" w:color="auto"/>
        <w:left w:val="none" w:sz="0" w:space="0" w:color="auto"/>
        <w:bottom w:val="none" w:sz="0" w:space="0" w:color="auto"/>
        <w:right w:val="none" w:sz="0" w:space="0" w:color="auto"/>
      </w:divBdr>
    </w:div>
    <w:div w:id="150871943">
      <w:bodyDiv w:val="1"/>
      <w:marLeft w:val="0"/>
      <w:marRight w:val="0"/>
      <w:marTop w:val="0"/>
      <w:marBottom w:val="0"/>
      <w:divBdr>
        <w:top w:val="none" w:sz="0" w:space="0" w:color="auto"/>
        <w:left w:val="none" w:sz="0" w:space="0" w:color="auto"/>
        <w:bottom w:val="none" w:sz="0" w:space="0" w:color="auto"/>
        <w:right w:val="none" w:sz="0" w:space="0" w:color="auto"/>
      </w:divBdr>
    </w:div>
    <w:div w:id="155265945">
      <w:bodyDiv w:val="1"/>
      <w:marLeft w:val="0"/>
      <w:marRight w:val="0"/>
      <w:marTop w:val="0"/>
      <w:marBottom w:val="0"/>
      <w:divBdr>
        <w:top w:val="none" w:sz="0" w:space="0" w:color="auto"/>
        <w:left w:val="none" w:sz="0" w:space="0" w:color="auto"/>
        <w:bottom w:val="none" w:sz="0" w:space="0" w:color="auto"/>
        <w:right w:val="none" w:sz="0" w:space="0" w:color="auto"/>
      </w:divBdr>
    </w:div>
    <w:div w:id="163253300">
      <w:bodyDiv w:val="1"/>
      <w:marLeft w:val="0"/>
      <w:marRight w:val="0"/>
      <w:marTop w:val="0"/>
      <w:marBottom w:val="0"/>
      <w:divBdr>
        <w:top w:val="none" w:sz="0" w:space="0" w:color="auto"/>
        <w:left w:val="none" w:sz="0" w:space="0" w:color="auto"/>
        <w:bottom w:val="none" w:sz="0" w:space="0" w:color="auto"/>
        <w:right w:val="none" w:sz="0" w:space="0" w:color="auto"/>
      </w:divBdr>
    </w:div>
    <w:div w:id="164054504">
      <w:bodyDiv w:val="1"/>
      <w:marLeft w:val="0"/>
      <w:marRight w:val="0"/>
      <w:marTop w:val="0"/>
      <w:marBottom w:val="0"/>
      <w:divBdr>
        <w:top w:val="none" w:sz="0" w:space="0" w:color="auto"/>
        <w:left w:val="none" w:sz="0" w:space="0" w:color="auto"/>
        <w:bottom w:val="none" w:sz="0" w:space="0" w:color="auto"/>
        <w:right w:val="none" w:sz="0" w:space="0" w:color="auto"/>
      </w:divBdr>
    </w:div>
    <w:div w:id="170528027">
      <w:bodyDiv w:val="1"/>
      <w:marLeft w:val="0"/>
      <w:marRight w:val="0"/>
      <w:marTop w:val="0"/>
      <w:marBottom w:val="0"/>
      <w:divBdr>
        <w:top w:val="none" w:sz="0" w:space="0" w:color="auto"/>
        <w:left w:val="none" w:sz="0" w:space="0" w:color="auto"/>
        <w:bottom w:val="none" w:sz="0" w:space="0" w:color="auto"/>
        <w:right w:val="none" w:sz="0" w:space="0" w:color="auto"/>
      </w:divBdr>
    </w:div>
    <w:div w:id="175732942">
      <w:bodyDiv w:val="1"/>
      <w:marLeft w:val="0"/>
      <w:marRight w:val="0"/>
      <w:marTop w:val="0"/>
      <w:marBottom w:val="0"/>
      <w:divBdr>
        <w:top w:val="none" w:sz="0" w:space="0" w:color="auto"/>
        <w:left w:val="none" w:sz="0" w:space="0" w:color="auto"/>
        <w:bottom w:val="none" w:sz="0" w:space="0" w:color="auto"/>
        <w:right w:val="none" w:sz="0" w:space="0" w:color="auto"/>
      </w:divBdr>
    </w:div>
    <w:div w:id="177044300">
      <w:bodyDiv w:val="1"/>
      <w:marLeft w:val="0"/>
      <w:marRight w:val="0"/>
      <w:marTop w:val="0"/>
      <w:marBottom w:val="0"/>
      <w:divBdr>
        <w:top w:val="none" w:sz="0" w:space="0" w:color="auto"/>
        <w:left w:val="none" w:sz="0" w:space="0" w:color="auto"/>
        <w:bottom w:val="none" w:sz="0" w:space="0" w:color="auto"/>
        <w:right w:val="none" w:sz="0" w:space="0" w:color="auto"/>
      </w:divBdr>
    </w:div>
    <w:div w:id="178393381">
      <w:bodyDiv w:val="1"/>
      <w:marLeft w:val="0"/>
      <w:marRight w:val="0"/>
      <w:marTop w:val="0"/>
      <w:marBottom w:val="0"/>
      <w:divBdr>
        <w:top w:val="none" w:sz="0" w:space="0" w:color="auto"/>
        <w:left w:val="none" w:sz="0" w:space="0" w:color="auto"/>
        <w:bottom w:val="none" w:sz="0" w:space="0" w:color="auto"/>
        <w:right w:val="none" w:sz="0" w:space="0" w:color="auto"/>
      </w:divBdr>
    </w:div>
    <w:div w:id="178858460">
      <w:bodyDiv w:val="1"/>
      <w:marLeft w:val="0"/>
      <w:marRight w:val="0"/>
      <w:marTop w:val="0"/>
      <w:marBottom w:val="0"/>
      <w:divBdr>
        <w:top w:val="none" w:sz="0" w:space="0" w:color="auto"/>
        <w:left w:val="none" w:sz="0" w:space="0" w:color="auto"/>
        <w:bottom w:val="none" w:sz="0" w:space="0" w:color="auto"/>
        <w:right w:val="none" w:sz="0" w:space="0" w:color="auto"/>
      </w:divBdr>
    </w:div>
    <w:div w:id="181088157">
      <w:bodyDiv w:val="1"/>
      <w:marLeft w:val="0"/>
      <w:marRight w:val="0"/>
      <w:marTop w:val="0"/>
      <w:marBottom w:val="0"/>
      <w:divBdr>
        <w:top w:val="none" w:sz="0" w:space="0" w:color="auto"/>
        <w:left w:val="none" w:sz="0" w:space="0" w:color="auto"/>
        <w:bottom w:val="none" w:sz="0" w:space="0" w:color="auto"/>
        <w:right w:val="none" w:sz="0" w:space="0" w:color="auto"/>
      </w:divBdr>
    </w:div>
    <w:div w:id="182480379">
      <w:bodyDiv w:val="1"/>
      <w:marLeft w:val="0"/>
      <w:marRight w:val="0"/>
      <w:marTop w:val="0"/>
      <w:marBottom w:val="0"/>
      <w:divBdr>
        <w:top w:val="none" w:sz="0" w:space="0" w:color="auto"/>
        <w:left w:val="none" w:sz="0" w:space="0" w:color="auto"/>
        <w:bottom w:val="none" w:sz="0" w:space="0" w:color="auto"/>
        <w:right w:val="none" w:sz="0" w:space="0" w:color="auto"/>
      </w:divBdr>
    </w:div>
    <w:div w:id="184100651">
      <w:bodyDiv w:val="1"/>
      <w:marLeft w:val="0"/>
      <w:marRight w:val="0"/>
      <w:marTop w:val="0"/>
      <w:marBottom w:val="0"/>
      <w:divBdr>
        <w:top w:val="none" w:sz="0" w:space="0" w:color="auto"/>
        <w:left w:val="none" w:sz="0" w:space="0" w:color="auto"/>
        <w:bottom w:val="none" w:sz="0" w:space="0" w:color="auto"/>
        <w:right w:val="none" w:sz="0" w:space="0" w:color="auto"/>
      </w:divBdr>
    </w:div>
    <w:div w:id="190996397">
      <w:bodyDiv w:val="1"/>
      <w:marLeft w:val="0"/>
      <w:marRight w:val="0"/>
      <w:marTop w:val="0"/>
      <w:marBottom w:val="0"/>
      <w:divBdr>
        <w:top w:val="none" w:sz="0" w:space="0" w:color="auto"/>
        <w:left w:val="none" w:sz="0" w:space="0" w:color="auto"/>
        <w:bottom w:val="none" w:sz="0" w:space="0" w:color="auto"/>
        <w:right w:val="none" w:sz="0" w:space="0" w:color="auto"/>
      </w:divBdr>
    </w:div>
    <w:div w:id="195966429">
      <w:bodyDiv w:val="1"/>
      <w:marLeft w:val="0"/>
      <w:marRight w:val="0"/>
      <w:marTop w:val="0"/>
      <w:marBottom w:val="0"/>
      <w:divBdr>
        <w:top w:val="none" w:sz="0" w:space="0" w:color="auto"/>
        <w:left w:val="none" w:sz="0" w:space="0" w:color="auto"/>
        <w:bottom w:val="none" w:sz="0" w:space="0" w:color="auto"/>
        <w:right w:val="none" w:sz="0" w:space="0" w:color="auto"/>
      </w:divBdr>
    </w:div>
    <w:div w:id="205991183">
      <w:bodyDiv w:val="1"/>
      <w:marLeft w:val="0"/>
      <w:marRight w:val="0"/>
      <w:marTop w:val="0"/>
      <w:marBottom w:val="0"/>
      <w:divBdr>
        <w:top w:val="none" w:sz="0" w:space="0" w:color="auto"/>
        <w:left w:val="none" w:sz="0" w:space="0" w:color="auto"/>
        <w:bottom w:val="none" w:sz="0" w:space="0" w:color="auto"/>
        <w:right w:val="none" w:sz="0" w:space="0" w:color="auto"/>
      </w:divBdr>
    </w:div>
    <w:div w:id="210389046">
      <w:bodyDiv w:val="1"/>
      <w:marLeft w:val="0"/>
      <w:marRight w:val="0"/>
      <w:marTop w:val="0"/>
      <w:marBottom w:val="0"/>
      <w:divBdr>
        <w:top w:val="none" w:sz="0" w:space="0" w:color="auto"/>
        <w:left w:val="none" w:sz="0" w:space="0" w:color="auto"/>
        <w:bottom w:val="none" w:sz="0" w:space="0" w:color="auto"/>
        <w:right w:val="none" w:sz="0" w:space="0" w:color="auto"/>
      </w:divBdr>
    </w:div>
    <w:div w:id="211769285">
      <w:bodyDiv w:val="1"/>
      <w:marLeft w:val="0"/>
      <w:marRight w:val="0"/>
      <w:marTop w:val="0"/>
      <w:marBottom w:val="0"/>
      <w:divBdr>
        <w:top w:val="none" w:sz="0" w:space="0" w:color="auto"/>
        <w:left w:val="none" w:sz="0" w:space="0" w:color="auto"/>
        <w:bottom w:val="none" w:sz="0" w:space="0" w:color="auto"/>
        <w:right w:val="none" w:sz="0" w:space="0" w:color="auto"/>
      </w:divBdr>
    </w:div>
    <w:div w:id="216207276">
      <w:bodyDiv w:val="1"/>
      <w:marLeft w:val="0"/>
      <w:marRight w:val="0"/>
      <w:marTop w:val="0"/>
      <w:marBottom w:val="0"/>
      <w:divBdr>
        <w:top w:val="none" w:sz="0" w:space="0" w:color="auto"/>
        <w:left w:val="none" w:sz="0" w:space="0" w:color="auto"/>
        <w:bottom w:val="none" w:sz="0" w:space="0" w:color="auto"/>
        <w:right w:val="none" w:sz="0" w:space="0" w:color="auto"/>
      </w:divBdr>
    </w:div>
    <w:div w:id="221453522">
      <w:bodyDiv w:val="1"/>
      <w:marLeft w:val="0"/>
      <w:marRight w:val="0"/>
      <w:marTop w:val="0"/>
      <w:marBottom w:val="0"/>
      <w:divBdr>
        <w:top w:val="none" w:sz="0" w:space="0" w:color="auto"/>
        <w:left w:val="none" w:sz="0" w:space="0" w:color="auto"/>
        <w:bottom w:val="none" w:sz="0" w:space="0" w:color="auto"/>
        <w:right w:val="none" w:sz="0" w:space="0" w:color="auto"/>
      </w:divBdr>
    </w:div>
    <w:div w:id="221602475">
      <w:bodyDiv w:val="1"/>
      <w:marLeft w:val="0"/>
      <w:marRight w:val="0"/>
      <w:marTop w:val="0"/>
      <w:marBottom w:val="0"/>
      <w:divBdr>
        <w:top w:val="none" w:sz="0" w:space="0" w:color="auto"/>
        <w:left w:val="none" w:sz="0" w:space="0" w:color="auto"/>
        <w:bottom w:val="none" w:sz="0" w:space="0" w:color="auto"/>
        <w:right w:val="none" w:sz="0" w:space="0" w:color="auto"/>
      </w:divBdr>
    </w:div>
    <w:div w:id="227964561">
      <w:bodyDiv w:val="1"/>
      <w:marLeft w:val="0"/>
      <w:marRight w:val="0"/>
      <w:marTop w:val="0"/>
      <w:marBottom w:val="0"/>
      <w:divBdr>
        <w:top w:val="none" w:sz="0" w:space="0" w:color="auto"/>
        <w:left w:val="none" w:sz="0" w:space="0" w:color="auto"/>
        <w:bottom w:val="none" w:sz="0" w:space="0" w:color="auto"/>
        <w:right w:val="none" w:sz="0" w:space="0" w:color="auto"/>
      </w:divBdr>
    </w:div>
    <w:div w:id="228806644">
      <w:bodyDiv w:val="1"/>
      <w:marLeft w:val="0"/>
      <w:marRight w:val="0"/>
      <w:marTop w:val="0"/>
      <w:marBottom w:val="0"/>
      <w:divBdr>
        <w:top w:val="none" w:sz="0" w:space="0" w:color="auto"/>
        <w:left w:val="none" w:sz="0" w:space="0" w:color="auto"/>
        <w:bottom w:val="none" w:sz="0" w:space="0" w:color="auto"/>
        <w:right w:val="none" w:sz="0" w:space="0" w:color="auto"/>
      </w:divBdr>
    </w:div>
    <w:div w:id="235169905">
      <w:bodyDiv w:val="1"/>
      <w:marLeft w:val="0"/>
      <w:marRight w:val="0"/>
      <w:marTop w:val="0"/>
      <w:marBottom w:val="0"/>
      <w:divBdr>
        <w:top w:val="none" w:sz="0" w:space="0" w:color="auto"/>
        <w:left w:val="none" w:sz="0" w:space="0" w:color="auto"/>
        <w:bottom w:val="none" w:sz="0" w:space="0" w:color="auto"/>
        <w:right w:val="none" w:sz="0" w:space="0" w:color="auto"/>
      </w:divBdr>
    </w:div>
    <w:div w:id="239023002">
      <w:bodyDiv w:val="1"/>
      <w:marLeft w:val="0"/>
      <w:marRight w:val="0"/>
      <w:marTop w:val="0"/>
      <w:marBottom w:val="0"/>
      <w:divBdr>
        <w:top w:val="none" w:sz="0" w:space="0" w:color="auto"/>
        <w:left w:val="none" w:sz="0" w:space="0" w:color="auto"/>
        <w:bottom w:val="none" w:sz="0" w:space="0" w:color="auto"/>
        <w:right w:val="none" w:sz="0" w:space="0" w:color="auto"/>
      </w:divBdr>
    </w:div>
    <w:div w:id="244070814">
      <w:bodyDiv w:val="1"/>
      <w:marLeft w:val="0"/>
      <w:marRight w:val="0"/>
      <w:marTop w:val="0"/>
      <w:marBottom w:val="0"/>
      <w:divBdr>
        <w:top w:val="none" w:sz="0" w:space="0" w:color="auto"/>
        <w:left w:val="none" w:sz="0" w:space="0" w:color="auto"/>
        <w:bottom w:val="none" w:sz="0" w:space="0" w:color="auto"/>
        <w:right w:val="none" w:sz="0" w:space="0" w:color="auto"/>
      </w:divBdr>
    </w:div>
    <w:div w:id="244150950">
      <w:bodyDiv w:val="1"/>
      <w:marLeft w:val="0"/>
      <w:marRight w:val="0"/>
      <w:marTop w:val="0"/>
      <w:marBottom w:val="0"/>
      <w:divBdr>
        <w:top w:val="none" w:sz="0" w:space="0" w:color="auto"/>
        <w:left w:val="none" w:sz="0" w:space="0" w:color="auto"/>
        <w:bottom w:val="none" w:sz="0" w:space="0" w:color="auto"/>
        <w:right w:val="none" w:sz="0" w:space="0" w:color="auto"/>
      </w:divBdr>
    </w:div>
    <w:div w:id="244651310">
      <w:bodyDiv w:val="1"/>
      <w:marLeft w:val="0"/>
      <w:marRight w:val="0"/>
      <w:marTop w:val="0"/>
      <w:marBottom w:val="0"/>
      <w:divBdr>
        <w:top w:val="none" w:sz="0" w:space="0" w:color="auto"/>
        <w:left w:val="none" w:sz="0" w:space="0" w:color="auto"/>
        <w:bottom w:val="none" w:sz="0" w:space="0" w:color="auto"/>
        <w:right w:val="none" w:sz="0" w:space="0" w:color="auto"/>
      </w:divBdr>
    </w:div>
    <w:div w:id="244726421">
      <w:bodyDiv w:val="1"/>
      <w:marLeft w:val="0"/>
      <w:marRight w:val="0"/>
      <w:marTop w:val="0"/>
      <w:marBottom w:val="0"/>
      <w:divBdr>
        <w:top w:val="none" w:sz="0" w:space="0" w:color="auto"/>
        <w:left w:val="none" w:sz="0" w:space="0" w:color="auto"/>
        <w:bottom w:val="none" w:sz="0" w:space="0" w:color="auto"/>
        <w:right w:val="none" w:sz="0" w:space="0" w:color="auto"/>
      </w:divBdr>
    </w:div>
    <w:div w:id="245068719">
      <w:bodyDiv w:val="1"/>
      <w:marLeft w:val="0"/>
      <w:marRight w:val="0"/>
      <w:marTop w:val="0"/>
      <w:marBottom w:val="0"/>
      <w:divBdr>
        <w:top w:val="none" w:sz="0" w:space="0" w:color="auto"/>
        <w:left w:val="none" w:sz="0" w:space="0" w:color="auto"/>
        <w:bottom w:val="none" w:sz="0" w:space="0" w:color="auto"/>
        <w:right w:val="none" w:sz="0" w:space="0" w:color="auto"/>
      </w:divBdr>
    </w:div>
    <w:div w:id="248933170">
      <w:bodyDiv w:val="1"/>
      <w:marLeft w:val="0"/>
      <w:marRight w:val="0"/>
      <w:marTop w:val="0"/>
      <w:marBottom w:val="0"/>
      <w:divBdr>
        <w:top w:val="none" w:sz="0" w:space="0" w:color="auto"/>
        <w:left w:val="none" w:sz="0" w:space="0" w:color="auto"/>
        <w:bottom w:val="none" w:sz="0" w:space="0" w:color="auto"/>
        <w:right w:val="none" w:sz="0" w:space="0" w:color="auto"/>
      </w:divBdr>
    </w:div>
    <w:div w:id="250313239">
      <w:bodyDiv w:val="1"/>
      <w:marLeft w:val="0"/>
      <w:marRight w:val="0"/>
      <w:marTop w:val="0"/>
      <w:marBottom w:val="0"/>
      <w:divBdr>
        <w:top w:val="none" w:sz="0" w:space="0" w:color="auto"/>
        <w:left w:val="none" w:sz="0" w:space="0" w:color="auto"/>
        <w:bottom w:val="none" w:sz="0" w:space="0" w:color="auto"/>
        <w:right w:val="none" w:sz="0" w:space="0" w:color="auto"/>
      </w:divBdr>
    </w:div>
    <w:div w:id="250358995">
      <w:bodyDiv w:val="1"/>
      <w:marLeft w:val="0"/>
      <w:marRight w:val="0"/>
      <w:marTop w:val="0"/>
      <w:marBottom w:val="0"/>
      <w:divBdr>
        <w:top w:val="none" w:sz="0" w:space="0" w:color="auto"/>
        <w:left w:val="none" w:sz="0" w:space="0" w:color="auto"/>
        <w:bottom w:val="none" w:sz="0" w:space="0" w:color="auto"/>
        <w:right w:val="none" w:sz="0" w:space="0" w:color="auto"/>
      </w:divBdr>
    </w:div>
    <w:div w:id="257443522">
      <w:bodyDiv w:val="1"/>
      <w:marLeft w:val="0"/>
      <w:marRight w:val="0"/>
      <w:marTop w:val="0"/>
      <w:marBottom w:val="0"/>
      <w:divBdr>
        <w:top w:val="none" w:sz="0" w:space="0" w:color="auto"/>
        <w:left w:val="none" w:sz="0" w:space="0" w:color="auto"/>
        <w:bottom w:val="none" w:sz="0" w:space="0" w:color="auto"/>
        <w:right w:val="none" w:sz="0" w:space="0" w:color="auto"/>
      </w:divBdr>
    </w:div>
    <w:div w:id="269318986">
      <w:bodyDiv w:val="1"/>
      <w:marLeft w:val="0"/>
      <w:marRight w:val="0"/>
      <w:marTop w:val="0"/>
      <w:marBottom w:val="0"/>
      <w:divBdr>
        <w:top w:val="none" w:sz="0" w:space="0" w:color="auto"/>
        <w:left w:val="none" w:sz="0" w:space="0" w:color="auto"/>
        <w:bottom w:val="none" w:sz="0" w:space="0" w:color="auto"/>
        <w:right w:val="none" w:sz="0" w:space="0" w:color="auto"/>
      </w:divBdr>
    </w:div>
    <w:div w:id="274097147">
      <w:bodyDiv w:val="1"/>
      <w:marLeft w:val="0"/>
      <w:marRight w:val="0"/>
      <w:marTop w:val="0"/>
      <w:marBottom w:val="0"/>
      <w:divBdr>
        <w:top w:val="none" w:sz="0" w:space="0" w:color="auto"/>
        <w:left w:val="none" w:sz="0" w:space="0" w:color="auto"/>
        <w:bottom w:val="none" w:sz="0" w:space="0" w:color="auto"/>
        <w:right w:val="none" w:sz="0" w:space="0" w:color="auto"/>
      </w:divBdr>
    </w:div>
    <w:div w:id="274554950">
      <w:bodyDiv w:val="1"/>
      <w:marLeft w:val="0"/>
      <w:marRight w:val="0"/>
      <w:marTop w:val="0"/>
      <w:marBottom w:val="0"/>
      <w:divBdr>
        <w:top w:val="none" w:sz="0" w:space="0" w:color="auto"/>
        <w:left w:val="none" w:sz="0" w:space="0" w:color="auto"/>
        <w:bottom w:val="none" w:sz="0" w:space="0" w:color="auto"/>
        <w:right w:val="none" w:sz="0" w:space="0" w:color="auto"/>
      </w:divBdr>
    </w:div>
    <w:div w:id="277876322">
      <w:bodyDiv w:val="1"/>
      <w:marLeft w:val="0"/>
      <w:marRight w:val="0"/>
      <w:marTop w:val="0"/>
      <w:marBottom w:val="0"/>
      <w:divBdr>
        <w:top w:val="none" w:sz="0" w:space="0" w:color="auto"/>
        <w:left w:val="none" w:sz="0" w:space="0" w:color="auto"/>
        <w:bottom w:val="none" w:sz="0" w:space="0" w:color="auto"/>
        <w:right w:val="none" w:sz="0" w:space="0" w:color="auto"/>
      </w:divBdr>
    </w:div>
    <w:div w:id="281351650">
      <w:bodyDiv w:val="1"/>
      <w:marLeft w:val="0"/>
      <w:marRight w:val="0"/>
      <w:marTop w:val="0"/>
      <w:marBottom w:val="0"/>
      <w:divBdr>
        <w:top w:val="none" w:sz="0" w:space="0" w:color="auto"/>
        <w:left w:val="none" w:sz="0" w:space="0" w:color="auto"/>
        <w:bottom w:val="none" w:sz="0" w:space="0" w:color="auto"/>
        <w:right w:val="none" w:sz="0" w:space="0" w:color="auto"/>
      </w:divBdr>
    </w:div>
    <w:div w:id="294216634">
      <w:bodyDiv w:val="1"/>
      <w:marLeft w:val="0"/>
      <w:marRight w:val="0"/>
      <w:marTop w:val="0"/>
      <w:marBottom w:val="0"/>
      <w:divBdr>
        <w:top w:val="none" w:sz="0" w:space="0" w:color="auto"/>
        <w:left w:val="none" w:sz="0" w:space="0" w:color="auto"/>
        <w:bottom w:val="none" w:sz="0" w:space="0" w:color="auto"/>
        <w:right w:val="none" w:sz="0" w:space="0" w:color="auto"/>
      </w:divBdr>
    </w:div>
    <w:div w:id="304969249">
      <w:bodyDiv w:val="1"/>
      <w:marLeft w:val="0"/>
      <w:marRight w:val="0"/>
      <w:marTop w:val="0"/>
      <w:marBottom w:val="0"/>
      <w:divBdr>
        <w:top w:val="none" w:sz="0" w:space="0" w:color="auto"/>
        <w:left w:val="none" w:sz="0" w:space="0" w:color="auto"/>
        <w:bottom w:val="none" w:sz="0" w:space="0" w:color="auto"/>
        <w:right w:val="none" w:sz="0" w:space="0" w:color="auto"/>
      </w:divBdr>
    </w:div>
    <w:div w:id="306208005">
      <w:bodyDiv w:val="1"/>
      <w:marLeft w:val="0"/>
      <w:marRight w:val="0"/>
      <w:marTop w:val="0"/>
      <w:marBottom w:val="0"/>
      <w:divBdr>
        <w:top w:val="none" w:sz="0" w:space="0" w:color="auto"/>
        <w:left w:val="none" w:sz="0" w:space="0" w:color="auto"/>
        <w:bottom w:val="none" w:sz="0" w:space="0" w:color="auto"/>
        <w:right w:val="none" w:sz="0" w:space="0" w:color="auto"/>
      </w:divBdr>
    </w:div>
    <w:div w:id="307827611">
      <w:bodyDiv w:val="1"/>
      <w:marLeft w:val="0"/>
      <w:marRight w:val="0"/>
      <w:marTop w:val="0"/>
      <w:marBottom w:val="0"/>
      <w:divBdr>
        <w:top w:val="none" w:sz="0" w:space="0" w:color="auto"/>
        <w:left w:val="none" w:sz="0" w:space="0" w:color="auto"/>
        <w:bottom w:val="none" w:sz="0" w:space="0" w:color="auto"/>
        <w:right w:val="none" w:sz="0" w:space="0" w:color="auto"/>
      </w:divBdr>
    </w:div>
    <w:div w:id="311831447">
      <w:bodyDiv w:val="1"/>
      <w:marLeft w:val="0"/>
      <w:marRight w:val="0"/>
      <w:marTop w:val="0"/>
      <w:marBottom w:val="0"/>
      <w:divBdr>
        <w:top w:val="none" w:sz="0" w:space="0" w:color="auto"/>
        <w:left w:val="none" w:sz="0" w:space="0" w:color="auto"/>
        <w:bottom w:val="none" w:sz="0" w:space="0" w:color="auto"/>
        <w:right w:val="none" w:sz="0" w:space="0" w:color="auto"/>
      </w:divBdr>
    </w:div>
    <w:div w:id="318118083">
      <w:bodyDiv w:val="1"/>
      <w:marLeft w:val="0"/>
      <w:marRight w:val="0"/>
      <w:marTop w:val="0"/>
      <w:marBottom w:val="0"/>
      <w:divBdr>
        <w:top w:val="none" w:sz="0" w:space="0" w:color="auto"/>
        <w:left w:val="none" w:sz="0" w:space="0" w:color="auto"/>
        <w:bottom w:val="none" w:sz="0" w:space="0" w:color="auto"/>
        <w:right w:val="none" w:sz="0" w:space="0" w:color="auto"/>
      </w:divBdr>
    </w:div>
    <w:div w:id="320353256">
      <w:bodyDiv w:val="1"/>
      <w:marLeft w:val="0"/>
      <w:marRight w:val="0"/>
      <w:marTop w:val="0"/>
      <w:marBottom w:val="0"/>
      <w:divBdr>
        <w:top w:val="none" w:sz="0" w:space="0" w:color="auto"/>
        <w:left w:val="none" w:sz="0" w:space="0" w:color="auto"/>
        <w:bottom w:val="none" w:sz="0" w:space="0" w:color="auto"/>
        <w:right w:val="none" w:sz="0" w:space="0" w:color="auto"/>
      </w:divBdr>
    </w:div>
    <w:div w:id="326902603">
      <w:bodyDiv w:val="1"/>
      <w:marLeft w:val="0"/>
      <w:marRight w:val="0"/>
      <w:marTop w:val="0"/>
      <w:marBottom w:val="0"/>
      <w:divBdr>
        <w:top w:val="none" w:sz="0" w:space="0" w:color="auto"/>
        <w:left w:val="none" w:sz="0" w:space="0" w:color="auto"/>
        <w:bottom w:val="none" w:sz="0" w:space="0" w:color="auto"/>
        <w:right w:val="none" w:sz="0" w:space="0" w:color="auto"/>
      </w:divBdr>
    </w:div>
    <w:div w:id="328098106">
      <w:bodyDiv w:val="1"/>
      <w:marLeft w:val="0"/>
      <w:marRight w:val="0"/>
      <w:marTop w:val="0"/>
      <w:marBottom w:val="0"/>
      <w:divBdr>
        <w:top w:val="none" w:sz="0" w:space="0" w:color="auto"/>
        <w:left w:val="none" w:sz="0" w:space="0" w:color="auto"/>
        <w:bottom w:val="none" w:sz="0" w:space="0" w:color="auto"/>
        <w:right w:val="none" w:sz="0" w:space="0" w:color="auto"/>
      </w:divBdr>
    </w:div>
    <w:div w:id="332148815">
      <w:bodyDiv w:val="1"/>
      <w:marLeft w:val="0"/>
      <w:marRight w:val="0"/>
      <w:marTop w:val="0"/>
      <w:marBottom w:val="0"/>
      <w:divBdr>
        <w:top w:val="none" w:sz="0" w:space="0" w:color="auto"/>
        <w:left w:val="none" w:sz="0" w:space="0" w:color="auto"/>
        <w:bottom w:val="none" w:sz="0" w:space="0" w:color="auto"/>
        <w:right w:val="none" w:sz="0" w:space="0" w:color="auto"/>
      </w:divBdr>
    </w:div>
    <w:div w:id="345013535">
      <w:bodyDiv w:val="1"/>
      <w:marLeft w:val="0"/>
      <w:marRight w:val="0"/>
      <w:marTop w:val="0"/>
      <w:marBottom w:val="0"/>
      <w:divBdr>
        <w:top w:val="none" w:sz="0" w:space="0" w:color="auto"/>
        <w:left w:val="none" w:sz="0" w:space="0" w:color="auto"/>
        <w:bottom w:val="none" w:sz="0" w:space="0" w:color="auto"/>
        <w:right w:val="none" w:sz="0" w:space="0" w:color="auto"/>
      </w:divBdr>
    </w:div>
    <w:div w:id="359551537">
      <w:bodyDiv w:val="1"/>
      <w:marLeft w:val="0"/>
      <w:marRight w:val="0"/>
      <w:marTop w:val="0"/>
      <w:marBottom w:val="0"/>
      <w:divBdr>
        <w:top w:val="none" w:sz="0" w:space="0" w:color="auto"/>
        <w:left w:val="none" w:sz="0" w:space="0" w:color="auto"/>
        <w:bottom w:val="none" w:sz="0" w:space="0" w:color="auto"/>
        <w:right w:val="none" w:sz="0" w:space="0" w:color="auto"/>
      </w:divBdr>
    </w:div>
    <w:div w:id="360281266">
      <w:bodyDiv w:val="1"/>
      <w:marLeft w:val="0"/>
      <w:marRight w:val="0"/>
      <w:marTop w:val="0"/>
      <w:marBottom w:val="0"/>
      <w:divBdr>
        <w:top w:val="none" w:sz="0" w:space="0" w:color="auto"/>
        <w:left w:val="none" w:sz="0" w:space="0" w:color="auto"/>
        <w:bottom w:val="none" w:sz="0" w:space="0" w:color="auto"/>
        <w:right w:val="none" w:sz="0" w:space="0" w:color="auto"/>
      </w:divBdr>
    </w:div>
    <w:div w:id="360478267">
      <w:bodyDiv w:val="1"/>
      <w:marLeft w:val="0"/>
      <w:marRight w:val="0"/>
      <w:marTop w:val="0"/>
      <w:marBottom w:val="0"/>
      <w:divBdr>
        <w:top w:val="none" w:sz="0" w:space="0" w:color="auto"/>
        <w:left w:val="none" w:sz="0" w:space="0" w:color="auto"/>
        <w:bottom w:val="none" w:sz="0" w:space="0" w:color="auto"/>
        <w:right w:val="none" w:sz="0" w:space="0" w:color="auto"/>
      </w:divBdr>
    </w:div>
    <w:div w:id="368264851">
      <w:bodyDiv w:val="1"/>
      <w:marLeft w:val="0"/>
      <w:marRight w:val="0"/>
      <w:marTop w:val="0"/>
      <w:marBottom w:val="0"/>
      <w:divBdr>
        <w:top w:val="none" w:sz="0" w:space="0" w:color="auto"/>
        <w:left w:val="none" w:sz="0" w:space="0" w:color="auto"/>
        <w:bottom w:val="none" w:sz="0" w:space="0" w:color="auto"/>
        <w:right w:val="none" w:sz="0" w:space="0" w:color="auto"/>
      </w:divBdr>
    </w:div>
    <w:div w:id="379284057">
      <w:bodyDiv w:val="1"/>
      <w:marLeft w:val="0"/>
      <w:marRight w:val="0"/>
      <w:marTop w:val="0"/>
      <w:marBottom w:val="0"/>
      <w:divBdr>
        <w:top w:val="none" w:sz="0" w:space="0" w:color="auto"/>
        <w:left w:val="none" w:sz="0" w:space="0" w:color="auto"/>
        <w:bottom w:val="none" w:sz="0" w:space="0" w:color="auto"/>
        <w:right w:val="none" w:sz="0" w:space="0" w:color="auto"/>
      </w:divBdr>
    </w:div>
    <w:div w:id="389622737">
      <w:bodyDiv w:val="1"/>
      <w:marLeft w:val="0"/>
      <w:marRight w:val="0"/>
      <w:marTop w:val="0"/>
      <w:marBottom w:val="0"/>
      <w:divBdr>
        <w:top w:val="none" w:sz="0" w:space="0" w:color="auto"/>
        <w:left w:val="none" w:sz="0" w:space="0" w:color="auto"/>
        <w:bottom w:val="none" w:sz="0" w:space="0" w:color="auto"/>
        <w:right w:val="none" w:sz="0" w:space="0" w:color="auto"/>
      </w:divBdr>
    </w:div>
    <w:div w:id="394204938">
      <w:bodyDiv w:val="1"/>
      <w:marLeft w:val="0"/>
      <w:marRight w:val="0"/>
      <w:marTop w:val="0"/>
      <w:marBottom w:val="0"/>
      <w:divBdr>
        <w:top w:val="none" w:sz="0" w:space="0" w:color="auto"/>
        <w:left w:val="none" w:sz="0" w:space="0" w:color="auto"/>
        <w:bottom w:val="none" w:sz="0" w:space="0" w:color="auto"/>
        <w:right w:val="none" w:sz="0" w:space="0" w:color="auto"/>
      </w:divBdr>
    </w:div>
    <w:div w:id="399014753">
      <w:bodyDiv w:val="1"/>
      <w:marLeft w:val="0"/>
      <w:marRight w:val="0"/>
      <w:marTop w:val="0"/>
      <w:marBottom w:val="0"/>
      <w:divBdr>
        <w:top w:val="none" w:sz="0" w:space="0" w:color="auto"/>
        <w:left w:val="none" w:sz="0" w:space="0" w:color="auto"/>
        <w:bottom w:val="none" w:sz="0" w:space="0" w:color="auto"/>
        <w:right w:val="none" w:sz="0" w:space="0" w:color="auto"/>
      </w:divBdr>
    </w:div>
    <w:div w:id="408698646">
      <w:bodyDiv w:val="1"/>
      <w:marLeft w:val="0"/>
      <w:marRight w:val="0"/>
      <w:marTop w:val="0"/>
      <w:marBottom w:val="0"/>
      <w:divBdr>
        <w:top w:val="none" w:sz="0" w:space="0" w:color="auto"/>
        <w:left w:val="none" w:sz="0" w:space="0" w:color="auto"/>
        <w:bottom w:val="none" w:sz="0" w:space="0" w:color="auto"/>
        <w:right w:val="none" w:sz="0" w:space="0" w:color="auto"/>
      </w:divBdr>
    </w:div>
    <w:div w:id="412514695">
      <w:bodyDiv w:val="1"/>
      <w:marLeft w:val="0"/>
      <w:marRight w:val="0"/>
      <w:marTop w:val="0"/>
      <w:marBottom w:val="0"/>
      <w:divBdr>
        <w:top w:val="none" w:sz="0" w:space="0" w:color="auto"/>
        <w:left w:val="none" w:sz="0" w:space="0" w:color="auto"/>
        <w:bottom w:val="none" w:sz="0" w:space="0" w:color="auto"/>
        <w:right w:val="none" w:sz="0" w:space="0" w:color="auto"/>
      </w:divBdr>
    </w:div>
    <w:div w:id="414010069">
      <w:bodyDiv w:val="1"/>
      <w:marLeft w:val="0"/>
      <w:marRight w:val="0"/>
      <w:marTop w:val="0"/>
      <w:marBottom w:val="0"/>
      <w:divBdr>
        <w:top w:val="none" w:sz="0" w:space="0" w:color="auto"/>
        <w:left w:val="none" w:sz="0" w:space="0" w:color="auto"/>
        <w:bottom w:val="none" w:sz="0" w:space="0" w:color="auto"/>
        <w:right w:val="none" w:sz="0" w:space="0" w:color="auto"/>
      </w:divBdr>
    </w:div>
    <w:div w:id="416053108">
      <w:bodyDiv w:val="1"/>
      <w:marLeft w:val="0"/>
      <w:marRight w:val="0"/>
      <w:marTop w:val="0"/>
      <w:marBottom w:val="0"/>
      <w:divBdr>
        <w:top w:val="none" w:sz="0" w:space="0" w:color="auto"/>
        <w:left w:val="none" w:sz="0" w:space="0" w:color="auto"/>
        <w:bottom w:val="none" w:sz="0" w:space="0" w:color="auto"/>
        <w:right w:val="none" w:sz="0" w:space="0" w:color="auto"/>
      </w:divBdr>
    </w:div>
    <w:div w:id="419251542">
      <w:bodyDiv w:val="1"/>
      <w:marLeft w:val="0"/>
      <w:marRight w:val="0"/>
      <w:marTop w:val="0"/>
      <w:marBottom w:val="0"/>
      <w:divBdr>
        <w:top w:val="none" w:sz="0" w:space="0" w:color="auto"/>
        <w:left w:val="none" w:sz="0" w:space="0" w:color="auto"/>
        <w:bottom w:val="none" w:sz="0" w:space="0" w:color="auto"/>
        <w:right w:val="none" w:sz="0" w:space="0" w:color="auto"/>
      </w:divBdr>
    </w:div>
    <w:div w:id="434909688">
      <w:bodyDiv w:val="1"/>
      <w:marLeft w:val="0"/>
      <w:marRight w:val="0"/>
      <w:marTop w:val="0"/>
      <w:marBottom w:val="0"/>
      <w:divBdr>
        <w:top w:val="none" w:sz="0" w:space="0" w:color="auto"/>
        <w:left w:val="none" w:sz="0" w:space="0" w:color="auto"/>
        <w:bottom w:val="none" w:sz="0" w:space="0" w:color="auto"/>
        <w:right w:val="none" w:sz="0" w:space="0" w:color="auto"/>
      </w:divBdr>
    </w:div>
    <w:div w:id="435833084">
      <w:bodyDiv w:val="1"/>
      <w:marLeft w:val="0"/>
      <w:marRight w:val="0"/>
      <w:marTop w:val="0"/>
      <w:marBottom w:val="0"/>
      <w:divBdr>
        <w:top w:val="none" w:sz="0" w:space="0" w:color="auto"/>
        <w:left w:val="none" w:sz="0" w:space="0" w:color="auto"/>
        <w:bottom w:val="none" w:sz="0" w:space="0" w:color="auto"/>
        <w:right w:val="none" w:sz="0" w:space="0" w:color="auto"/>
      </w:divBdr>
    </w:div>
    <w:div w:id="437877251">
      <w:bodyDiv w:val="1"/>
      <w:marLeft w:val="0"/>
      <w:marRight w:val="0"/>
      <w:marTop w:val="0"/>
      <w:marBottom w:val="0"/>
      <w:divBdr>
        <w:top w:val="none" w:sz="0" w:space="0" w:color="auto"/>
        <w:left w:val="none" w:sz="0" w:space="0" w:color="auto"/>
        <w:bottom w:val="none" w:sz="0" w:space="0" w:color="auto"/>
        <w:right w:val="none" w:sz="0" w:space="0" w:color="auto"/>
      </w:divBdr>
    </w:div>
    <w:div w:id="438111704">
      <w:bodyDiv w:val="1"/>
      <w:marLeft w:val="0"/>
      <w:marRight w:val="0"/>
      <w:marTop w:val="0"/>
      <w:marBottom w:val="0"/>
      <w:divBdr>
        <w:top w:val="none" w:sz="0" w:space="0" w:color="auto"/>
        <w:left w:val="none" w:sz="0" w:space="0" w:color="auto"/>
        <w:bottom w:val="none" w:sz="0" w:space="0" w:color="auto"/>
        <w:right w:val="none" w:sz="0" w:space="0" w:color="auto"/>
      </w:divBdr>
      <w:divsChild>
        <w:div w:id="532108920">
          <w:marLeft w:val="547"/>
          <w:marRight w:val="0"/>
          <w:marTop w:val="86"/>
          <w:marBottom w:val="0"/>
          <w:divBdr>
            <w:top w:val="none" w:sz="0" w:space="0" w:color="auto"/>
            <w:left w:val="none" w:sz="0" w:space="0" w:color="auto"/>
            <w:bottom w:val="none" w:sz="0" w:space="0" w:color="auto"/>
            <w:right w:val="none" w:sz="0" w:space="0" w:color="auto"/>
          </w:divBdr>
        </w:div>
        <w:div w:id="565264426">
          <w:marLeft w:val="547"/>
          <w:marRight w:val="0"/>
          <w:marTop w:val="86"/>
          <w:marBottom w:val="0"/>
          <w:divBdr>
            <w:top w:val="none" w:sz="0" w:space="0" w:color="auto"/>
            <w:left w:val="none" w:sz="0" w:space="0" w:color="auto"/>
            <w:bottom w:val="none" w:sz="0" w:space="0" w:color="auto"/>
            <w:right w:val="none" w:sz="0" w:space="0" w:color="auto"/>
          </w:divBdr>
        </w:div>
        <w:div w:id="653528368">
          <w:marLeft w:val="547"/>
          <w:marRight w:val="0"/>
          <w:marTop w:val="86"/>
          <w:marBottom w:val="0"/>
          <w:divBdr>
            <w:top w:val="none" w:sz="0" w:space="0" w:color="auto"/>
            <w:left w:val="none" w:sz="0" w:space="0" w:color="auto"/>
            <w:bottom w:val="none" w:sz="0" w:space="0" w:color="auto"/>
            <w:right w:val="none" w:sz="0" w:space="0" w:color="auto"/>
          </w:divBdr>
        </w:div>
        <w:div w:id="830560329">
          <w:marLeft w:val="547"/>
          <w:marRight w:val="0"/>
          <w:marTop w:val="86"/>
          <w:marBottom w:val="0"/>
          <w:divBdr>
            <w:top w:val="none" w:sz="0" w:space="0" w:color="auto"/>
            <w:left w:val="none" w:sz="0" w:space="0" w:color="auto"/>
            <w:bottom w:val="none" w:sz="0" w:space="0" w:color="auto"/>
            <w:right w:val="none" w:sz="0" w:space="0" w:color="auto"/>
          </w:divBdr>
        </w:div>
        <w:div w:id="1312902217">
          <w:marLeft w:val="547"/>
          <w:marRight w:val="0"/>
          <w:marTop w:val="86"/>
          <w:marBottom w:val="0"/>
          <w:divBdr>
            <w:top w:val="none" w:sz="0" w:space="0" w:color="auto"/>
            <w:left w:val="none" w:sz="0" w:space="0" w:color="auto"/>
            <w:bottom w:val="none" w:sz="0" w:space="0" w:color="auto"/>
            <w:right w:val="none" w:sz="0" w:space="0" w:color="auto"/>
          </w:divBdr>
        </w:div>
        <w:div w:id="1731807630">
          <w:marLeft w:val="547"/>
          <w:marRight w:val="0"/>
          <w:marTop w:val="86"/>
          <w:marBottom w:val="0"/>
          <w:divBdr>
            <w:top w:val="none" w:sz="0" w:space="0" w:color="auto"/>
            <w:left w:val="none" w:sz="0" w:space="0" w:color="auto"/>
            <w:bottom w:val="none" w:sz="0" w:space="0" w:color="auto"/>
            <w:right w:val="none" w:sz="0" w:space="0" w:color="auto"/>
          </w:divBdr>
        </w:div>
      </w:divsChild>
    </w:div>
    <w:div w:id="449517149">
      <w:bodyDiv w:val="1"/>
      <w:marLeft w:val="0"/>
      <w:marRight w:val="0"/>
      <w:marTop w:val="0"/>
      <w:marBottom w:val="0"/>
      <w:divBdr>
        <w:top w:val="none" w:sz="0" w:space="0" w:color="auto"/>
        <w:left w:val="none" w:sz="0" w:space="0" w:color="auto"/>
        <w:bottom w:val="none" w:sz="0" w:space="0" w:color="auto"/>
        <w:right w:val="none" w:sz="0" w:space="0" w:color="auto"/>
      </w:divBdr>
    </w:div>
    <w:div w:id="451481321">
      <w:bodyDiv w:val="1"/>
      <w:marLeft w:val="0"/>
      <w:marRight w:val="0"/>
      <w:marTop w:val="0"/>
      <w:marBottom w:val="0"/>
      <w:divBdr>
        <w:top w:val="none" w:sz="0" w:space="0" w:color="auto"/>
        <w:left w:val="none" w:sz="0" w:space="0" w:color="auto"/>
        <w:bottom w:val="none" w:sz="0" w:space="0" w:color="auto"/>
        <w:right w:val="none" w:sz="0" w:space="0" w:color="auto"/>
      </w:divBdr>
    </w:div>
    <w:div w:id="456604023">
      <w:bodyDiv w:val="1"/>
      <w:marLeft w:val="0"/>
      <w:marRight w:val="0"/>
      <w:marTop w:val="0"/>
      <w:marBottom w:val="0"/>
      <w:divBdr>
        <w:top w:val="none" w:sz="0" w:space="0" w:color="auto"/>
        <w:left w:val="none" w:sz="0" w:space="0" w:color="auto"/>
        <w:bottom w:val="none" w:sz="0" w:space="0" w:color="auto"/>
        <w:right w:val="none" w:sz="0" w:space="0" w:color="auto"/>
      </w:divBdr>
    </w:div>
    <w:div w:id="457115771">
      <w:bodyDiv w:val="1"/>
      <w:marLeft w:val="0"/>
      <w:marRight w:val="0"/>
      <w:marTop w:val="0"/>
      <w:marBottom w:val="0"/>
      <w:divBdr>
        <w:top w:val="none" w:sz="0" w:space="0" w:color="auto"/>
        <w:left w:val="none" w:sz="0" w:space="0" w:color="auto"/>
        <w:bottom w:val="none" w:sz="0" w:space="0" w:color="auto"/>
        <w:right w:val="none" w:sz="0" w:space="0" w:color="auto"/>
      </w:divBdr>
    </w:div>
    <w:div w:id="460459645">
      <w:bodyDiv w:val="1"/>
      <w:marLeft w:val="0"/>
      <w:marRight w:val="0"/>
      <w:marTop w:val="0"/>
      <w:marBottom w:val="0"/>
      <w:divBdr>
        <w:top w:val="none" w:sz="0" w:space="0" w:color="auto"/>
        <w:left w:val="none" w:sz="0" w:space="0" w:color="auto"/>
        <w:bottom w:val="none" w:sz="0" w:space="0" w:color="auto"/>
        <w:right w:val="none" w:sz="0" w:space="0" w:color="auto"/>
      </w:divBdr>
    </w:div>
    <w:div w:id="460999125">
      <w:bodyDiv w:val="1"/>
      <w:marLeft w:val="0"/>
      <w:marRight w:val="0"/>
      <w:marTop w:val="0"/>
      <w:marBottom w:val="0"/>
      <w:divBdr>
        <w:top w:val="none" w:sz="0" w:space="0" w:color="auto"/>
        <w:left w:val="none" w:sz="0" w:space="0" w:color="auto"/>
        <w:bottom w:val="none" w:sz="0" w:space="0" w:color="auto"/>
        <w:right w:val="none" w:sz="0" w:space="0" w:color="auto"/>
      </w:divBdr>
    </w:div>
    <w:div w:id="465003243">
      <w:bodyDiv w:val="1"/>
      <w:marLeft w:val="0"/>
      <w:marRight w:val="0"/>
      <w:marTop w:val="0"/>
      <w:marBottom w:val="0"/>
      <w:divBdr>
        <w:top w:val="none" w:sz="0" w:space="0" w:color="auto"/>
        <w:left w:val="none" w:sz="0" w:space="0" w:color="auto"/>
        <w:bottom w:val="none" w:sz="0" w:space="0" w:color="auto"/>
        <w:right w:val="none" w:sz="0" w:space="0" w:color="auto"/>
      </w:divBdr>
    </w:div>
    <w:div w:id="467866831">
      <w:bodyDiv w:val="1"/>
      <w:marLeft w:val="0"/>
      <w:marRight w:val="0"/>
      <w:marTop w:val="0"/>
      <w:marBottom w:val="0"/>
      <w:divBdr>
        <w:top w:val="none" w:sz="0" w:space="0" w:color="auto"/>
        <w:left w:val="none" w:sz="0" w:space="0" w:color="auto"/>
        <w:bottom w:val="none" w:sz="0" w:space="0" w:color="auto"/>
        <w:right w:val="none" w:sz="0" w:space="0" w:color="auto"/>
      </w:divBdr>
    </w:div>
    <w:div w:id="473715623">
      <w:bodyDiv w:val="1"/>
      <w:marLeft w:val="0"/>
      <w:marRight w:val="0"/>
      <w:marTop w:val="0"/>
      <w:marBottom w:val="0"/>
      <w:divBdr>
        <w:top w:val="none" w:sz="0" w:space="0" w:color="auto"/>
        <w:left w:val="none" w:sz="0" w:space="0" w:color="auto"/>
        <w:bottom w:val="none" w:sz="0" w:space="0" w:color="auto"/>
        <w:right w:val="none" w:sz="0" w:space="0" w:color="auto"/>
      </w:divBdr>
    </w:div>
    <w:div w:id="477457017">
      <w:bodyDiv w:val="1"/>
      <w:marLeft w:val="0"/>
      <w:marRight w:val="0"/>
      <w:marTop w:val="0"/>
      <w:marBottom w:val="0"/>
      <w:divBdr>
        <w:top w:val="none" w:sz="0" w:space="0" w:color="auto"/>
        <w:left w:val="none" w:sz="0" w:space="0" w:color="auto"/>
        <w:bottom w:val="none" w:sz="0" w:space="0" w:color="auto"/>
        <w:right w:val="none" w:sz="0" w:space="0" w:color="auto"/>
      </w:divBdr>
    </w:div>
    <w:div w:id="485316537">
      <w:bodyDiv w:val="1"/>
      <w:marLeft w:val="0"/>
      <w:marRight w:val="0"/>
      <w:marTop w:val="0"/>
      <w:marBottom w:val="0"/>
      <w:divBdr>
        <w:top w:val="none" w:sz="0" w:space="0" w:color="auto"/>
        <w:left w:val="none" w:sz="0" w:space="0" w:color="auto"/>
        <w:bottom w:val="none" w:sz="0" w:space="0" w:color="auto"/>
        <w:right w:val="none" w:sz="0" w:space="0" w:color="auto"/>
      </w:divBdr>
    </w:div>
    <w:div w:id="494497397">
      <w:bodyDiv w:val="1"/>
      <w:marLeft w:val="0"/>
      <w:marRight w:val="0"/>
      <w:marTop w:val="0"/>
      <w:marBottom w:val="0"/>
      <w:divBdr>
        <w:top w:val="none" w:sz="0" w:space="0" w:color="auto"/>
        <w:left w:val="none" w:sz="0" w:space="0" w:color="auto"/>
        <w:bottom w:val="none" w:sz="0" w:space="0" w:color="auto"/>
        <w:right w:val="none" w:sz="0" w:space="0" w:color="auto"/>
      </w:divBdr>
    </w:div>
    <w:div w:id="500048901">
      <w:bodyDiv w:val="1"/>
      <w:marLeft w:val="0"/>
      <w:marRight w:val="0"/>
      <w:marTop w:val="0"/>
      <w:marBottom w:val="0"/>
      <w:divBdr>
        <w:top w:val="none" w:sz="0" w:space="0" w:color="auto"/>
        <w:left w:val="none" w:sz="0" w:space="0" w:color="auto"/>
        <w:bottom w:val="none" w:sz="0" w:space="0" w:color="auto"/>
        <w:right w:val="none" w:sz="0" w:space="0" w:color="auto"/>
      </w:divBdr>
    </w:div>
    <w:div w:id="501354479">
      <w:bodyDiv w:val="1"/>
      <w:marLeft w:val="0"/>
      <w:marRight w:val="0"/>
      <w:marTop w:val="0"/>
      <w:marBottom w:val="0"/>
      <w:divBdr>
        <w:top w:val="none" w:sz="0" w:space="0" w:color="auto"/>
        <w:left w:val="none" w:sz="0" w:space="0" w:color="auto"/>
        <w:bottom w:val="none" w:sz="0" w:space="0" w:color="auto"/>
        <w:right w:val="none" w:sz="0" w:space="0" w:color="auto"/>
      </w:divBdr>
    </w:div>
    <w:div w:id="501510137">
      <w:bodyDiv w:val="1"/>
      <w:marLeft w:val="0"/>
      <w:marRight w:val="0"/>
      <w:marTop w:val="0"/>
      <w:marBottom w:val="0"/>
      <w:divBdr>
        <w:top w:val="none" w:sz="0" w:space="0" w:color="auto"/>
        <w:left w:val="none" w:sz="0" w:space="0" w:color="auto"/>
        <w:bottom w:val="none" w:sz="0" w:space="0" w:color="auto"/>
        <w:right w:val="none" w:sz="0" w:space="0" w:color="auto"/>
      </w:divBdr>
    </w:div>
    <w:div w:id="503862024">
      <w:bodyDiv w:val="1"/>
      <w:marLeft w:val="0"/>
      <w:marRight w:val="0"/>
      <w:marTop w:val="0"/>
      <w:marBottom w:val="0"/>
      <w:divBdr>
        <w:top w:val="none" w:sz="0" w:space="0" w:color="auto"/>
        <w:left w:val="none" w:sz="0" w:space="0" w:color="auto"/>
        <w:bottom w:val="none" w:sz="0" w:space="0" w:color="auto"/>
        <w:right w:val="none" w:sz="0" w:space="0" w:color="auto"/>
      </w:divBdr>
    </w:div>
    <w:div w:id="519972672">
      <w:bodyDiv w:val="1"/>
      <w:marLeft w:val="0"/>
      <w:marRight w:val="0"/>
      <w:marTop w:val="0"/>
      <w:marBottom w:val="0"/>
      <w:divBdr>
        <w:top w:val="none" w:sz="0" w:space="0" w:color="auto"/>
        <w:left w:val="none" w:sz="0" w:space="0" w:color="auto"/>
        <w:bottom w:val="none" w:sz="0" w:space="0" w:color="auto"/>
        <w:right w:val="none" w:sz="0" w:space="0" w:color="auto"/>
      </w:divBdr>
    </w:div>
    <w:div w:id="526023362">
      <w:bodyDiv w:val="1"/>
      <w:marLeft w:val="0"/>
      <w:marRight w:val="0"/>
      <w:marTop w:val="0"/>
      <w:marBottom w:val="0"/>
      <w:divBdr>
        <w:top w:val="none" w:sz="0" w:space="0" w:color="auto"/>
        <w:left w:val="none" w:sz="0" w:space="0" w:color="auto"/>
        <w:bottom w:val="none" w:sz="0" w:space="0" w:color="auto"/>
        <w:right w:val="none" w:sz="0" w:space="0" w:color="auto"/>
      </w:divBdr>
    </w:div>
    <w:div w:id="526024646">
      <w:bodyDiv w:val="1"/>
      <w:marLeft w:val="0"/>
      <w:marRight w:val="0"/>
      <w:marTop w:val="0"/>
      <w:marBottom w:val="0"/>
      <w:divBdr>
        <w:top w:val="none" w:sz="0" w:space="0" w:color="auto"/>
        <w:left w:val="none" w:sz="0" w:space="0" w:color="auto"/>
        <w:bottom w:val="none" w:sz="0" w:space="0" w:color="auto"/>
        <w:right w:val="none" w:sz="0" w:space="0" w:color="auto"/>
      </w:divBdr>
    </w:div>
    <w:div w:id="529219921">
      <w:bodyDiv w:val="1"/>
      <w:marLeft w:val="0"/>
      <w:marRight w:val="0"/>
      <w:marTop w:val="0"/>
      <w:marBottom w:val="0"/>
      <w:divBdr>
        <w:top w:val="none" w:sz="0" w:space="0" w:color="auto"/>
        <w:left w:val="none" w:sz="0" w:space="0" w:color="auto"/>
        <w:bottom w:val="none" w:sz="0" w:space="0" w:color="auto"/>
        <w:right w:val="none" w:sz="0" w:space="0" w:color="auto"/>
      </w:divBdr>
    </w:div>
    <w:div w:id="529299281">
      <w:bodyDiv w:val="1"/>
      <w:marLeft w:val="0"/>
      <w:marRight w:val="0"/>
      <w:marTop w:val="0"/>
      <w:marBottom w:val="0"/>
      <w:divBdr>
        <w:top w:val="none" w:sz="0" w:space="0" w:color="auto"/>
        <w:left w:val="none" w:sz="0" w:space="0" w:color="auto"/>
        <w:bottom w:val="none" w:sz="0" w:space="0" w:color="auto"/>
        <w:right w:val="none" w:sz="0" w:space="0" w:color="auto"/>
      </w:divBdr>
    </w:div>
    <w:div w:id="530067611">
      <w:bodyDiv w:val="1"/>
      <w:marLeft w:val="0"/>
      <w:marRight w:val="0"/>
      <w:marTop w:val="0"/>
      <w:marBottom w:val="0"/>
      <w:divBdr>
        <w:top w:val="none" w:sz="0" w:space="0" w:color="auto"/>
        <w:left w:val="none" w:sz="0" w:space="0" w:color="auto"/>
        <w:bottom w:val="none" w:sz="0" w:space="0" w:color="auto"/>
        <w:right w:val="none" w:sz="0" w:space="0" w:color="auto"/>
      </w:divBdr>
    </w:div>
    <w:div w:id="530655817">
      <w:bodyDiv w:val="1"/>
      <w:marLeft w:val="0"/>
      <w:marRight w:val="0"/>
      <w:marTop w:val="0"/>
      <w:marBottom w:val="0"/>
      <w:divBdr>
        <w:top w:val="none" w:sz="0" w:space="0" w:color="auto"/>
        <w:left w:val="none" w:sz="0" w:space="0" w:color="auto"/>
        <w:bottom w:val="none" w:sz="0" w:space="0" w:color="auto"/>
        <w:right w:val="none" w:sz="0" w:space="0" w:color="auto"/>
      </w:divBdr>
    </w:div>
    <w:div w:id="536626849">
      <w:bodyDiv w:val="1"/>
      <w:marLeft w:val="0"/>
      <w:marRight w:val="0"/>
      <w:marTop w:val="0"/>
      <w:marBottom w:val="0"/>
      <w:divBdr>
        <w:top w:val="none" w:sz="0" w:space="0" w:color="auto"/>
        <w:left w:val="none" w:sz="0" w:space="0" w:color="auto"/>
        <w:bottom w:val="none" w:sz="0" w:space="0" w:color="auto"/>
        <w:right w:val="none" w:sz="0" w:space="0" w:color="auto"/>
      </w:divBdr>
    </w:div>
    <w:div w:id="544407908">
      <w:bodyDiv w:val="1"/>
      <w:marLeft w:val="0"/>
      <w:marRight w:val="0"/>
      <w:marTop w:val="0"/>
      <w:marBottom w:val="0"/>
      <w:divBdr>
        <w:top w:val="none" w:sz="0" w:space="0" w:color="auto"/>
        <w:left w:val="none" w:sz="0" w:space="0" w:color="auto"/>
        <w:bottom w:val="none" w:sz="0" w:space="0" w:color="auto"/>
        <w:right w:val="none" w:sz="0" w:space="0" w:color="auto"/>
      </w:divBdr>
    </w:div>
    <w:div w:id="545527078">
      <w:bodyDiv w:val="1"/>
      <w:marLeft w:val="0"/>
      <w:marRight w:val="0"/>
      <w:marTop w:val="0"/>
      <w:marBottom w:val="0"/>
      <w:divBdr>
        <w:top w:val="none" w:sz="0" w:space="0" w:color="auto"/>
        <w:left w:val="none" w:sz="0" w:space="0" w:color="auto"/>
        <w:bottom w:val="none" w:sz="0" w:space="0" w:color="auto"/>
        <w:right w:val="none" w:sz="0" w:space="0" w:color="auto"/>
      </w:divBdr>
    </w:div>
    <w:div w:id="546914035">
      <w:bodyDiv w:val="1"/>
      <w:marLeft w:val="0"/>
      <w:marRight w:val="0"/>
      <w:marTop w:val="0"/>
      <w:marBottom w:val="0"/>
      <w:divBdr>
        <w:top w:val="none" w:sz="0" w:space="0" w:color="auto"/>
        <w:left w:val="none" w:sz="0" w:space="0" w:color="auto"/>
        <w:bottom w:val="none" w:sz="0" w:space="0" w:color="auto"/>
        <w:right w:val="none" w:sz="0" w:space="0" w:color="auto"/>
      </w:divBdr>
    </w:div>
    <w:div w:id="548880370">
      <w:bodyDiv w:val="1"/>
      <w:marLeft w:val="0"/>
      <w:marRight w:val="0"/>
      <w:marTop w:val="0"/>
      <w:marBottom w:val="0"/>
      <w:divBdr>
        <w:top w:val="none" w:sz="0" w:space="0" w:color="auto"/>
        <w:left w:val="none" w:sz="0" w:space="0" w:color="auto"/>
        <w:bottom w:val="none" w:sz="0" w:space="0" w:color="auto"/>
        <w:right w:val="none" w:sz="0" w:space="0" w:color="auto"/>
      </w:divBdr>
    </w:div>
    <w:div w:id="551427255">
      <w:bodyDiv w:val="1"/>
      <w:marLeft w:val="0"/>
      <w:marRight w:val="0"/>
      <w:marTop w:val="0"/>
      <w:marBottom w:val="0"/>
      <w:divBdr>
        <w:top w:val="none" w:sz="0" w:space="0" w:color="auto"/>
        <w:left w:val="none" w:sz="0" w:space="0" w:color="auto"/>
        <w:bottom w:val="none" w:sz="0" w:space="0" w:color="auto"/>
        <w:right w:val="none" w:sz="0" w:space="0" w:color="auto"/>
      </w:divBdr>
    </w:div>
    <w:div w:id="557859582">
      <w:bodyDiv w:val="1"/>
      <w:marLeft w:val="0"/>
      <w:marRight w:val="0"/>
      <w:marTop w:val="0"/>
      <w:marBottom w:val="0"/>
      <w:divBdr>
        <w:top w:val="none" w:sz="0" w:space="0" w:color="auto"/>
        <w:left w:val="none" w:sz="0" w:space="0" w:color="auto"/>
        <w:bottom w:val="none" w:sz="0" w:space="0" w:color="auto"/>
        <w:right w:val="none" w:sz="0" w:space="0" w:color="auto"/>
      </w:divBdr>
    </w:div>
    <w:div w:id="559096123">
      <w:bodyDiv w:val="1"/>
      <w:marLeft w:val="0"/>
      <w:marRight w:val="0"/>
      <w:marTop w:val="0"/>
      <w:marBottom w:val="0"/>
      <w:divBdr>
        <w:top w:val="none" w:sz="0" w:space="0" w:color="auto"/>
        <w:left w:val="none" w:sz="0" w:space="0" w:color="auto"/>
        <w:bottom w:val="none" w:sz="0" w:space="0" w:color="auto"/>
        <w:right w:val="none" w:sz="0" w:space="0" w:color="auto"/>
      </w:divBdr>
    </w:div>
    <w:div w:id="562915450">
      <w:bodyDiv w:val="1"/>
      <w:marLeft w:val="0"/>
      <w:marRight w:val="0"/>
      <w:marTop w:val="0"/>
      <w:marBottom w:val="0"/>
      <w:divBdr>
        <w:top w:val="none" w:sz="0" w:space="0" w:color="auto"/>
        <w:left w:val="none" w:sz="0" w:space="0" w:color="auto"/>
        <w:bottom w:val="none" w:sz="0" w:space="0" w:color="auto"/>
        <w:right w:val="none" w:sz="0" w:space="0" w:color="auto"/>
      </w:divBdr>
    </w:div>
    <w:div w:id="571887358">
      <w:bodyDiv w:val="1"/>
      <w:marLeft w:val="0"/>
      <w:marRight w:val="0"/>
      <w:marTop w:val="0"/>
      <w:marBottom w:val="0"/>
      <w:divBdr>
        <w:top w:val="none" w:sz="0" w:space="0" w:color="auto"/>
        <w:left w:val="none" w:sz="0" w:space="0" w:color="auto"/>
        <w:bottom w:val="none" w:sz="0" w:space="0" w:color="auto"/>
        <w:right w:val="none" w:sz="0" w:space="0" w:color="auto"/>
      </w:divBdr>
    </w:div>
    <w:div w:id="573852888">
      <w:bodyDiv w:val="1"/>
      <w:marLeft w:val="0"/>
      <w:marRight w:val="0"/>
      <w:marTop w:val="0"/>
      <w:marBottom w:val="0"/>
      <w:divBdr>
        <w:top w:val="none" w:sz="0" w:space="0" w:color="auto"/>
        <w:left w:val="none" w:sz="0" w:space="0" w:color="auto"/>
        <w:bottom w:val="none" w:sz="0" w:space="0" w:color="auto"/>
        <w:right w:val="none" w:sz="0" w:space="0" w:color="auto"/>
      </w:divBdr>
    </w:div>
    <w:div w:id="580218763">
      <w:bodyDiv w:val="1"/>
      <w:marLeft w:val="0"/>
      <w:marRight w:val="0"/>
      <w:marTop w:val="0"/>
      <w:marBottom w:val="0"/>
      <w:divBdr>
        <w:top w:val="none" w:sz="0" w:space="0" w:color="auto"/>
        <w:left w:val="none" w:sz="0" w:space="0" w:color="auto"/>
        <w:bottom w:val="none" w:sz="0" w:space="0" w:color="auto"/>
        <w:right w:val="none" w:sz="0" w:space="0" w:color="auto"/>
      </w:divBdr>
    </w:div>
    <w:div w:id="590941323">
      <w:bodyDiv w:val="1"/>
      <w:marLeft w:val="0"/>
      <w:marRight w:val="0"/>
      <w:marTop w:val="0"/>
      <w:marBottom w:val="0"/>
      <w:divBdr>
        <w:top w:val="none" w:sz="0" w:space="0" w:color="auto"/>
        <w:left w:val="none" w:sz="0" w:space="0" w:color="auto"/>
        <w:bottom w:val="none" w:sz="0" w:space="0" w:color="auto"/>
        <w:right w:val="none" w:sz="0" w:space="0" w:color="auto"/>
      </w:divBdr>
    </w:div>
    <w:div w:id="599489188">
      <w:bodyDiv w:val="1"/>
      <w:marLeft w:val="0"/>
      <w:marRight w:val="0"/>
      <w:marTop w:val="0"/>
      <w:marBottom w:val="0"/>
      <w:divBdr>
        <w:top w:val="none" w:sz="0" w:space="0" w:color="auto"/>
        <w:left w:val="none" w:sz="0" w:space="0" w:color="auto"/>
        <w:bottom w:val="none" w:sz="0" w:space="0" w:color="auto"/>
        <w:right w:val="none" w:sz="0" w:space="0" w:color="auto"/>
      </w:divBdr>
    </w:div>
    <w:div w:id="603810990">
      <w:bodyDiv w:val="1"/>
      <w:marLeft w:val="0"/>
      <w:marRight w:val="0"/>
      <w:marTop w:val="0"/>
      <w:marBottom w:val="0"/>
      <w:divBdr>
        <w:top w:val="none" w:sz="0" w:space="0" w:color="auto"/>
        <w:left w:val="none" w:sz="0" w:space="0" w:color="auto"/>
        <w:bottom w:val="none" w:sz="0" w:space="0" w:color="auto"/>
        <w:right w:val="none" w:sz="0" w:space="0" w:color="auto"/>
      </w:divBdr>
    </w:div>
    <w:div w:id="606422442">
      <w:bodyDiv w:val="1"/>
      <w:marLeft w:val="0"/>
      <w:marRight w:val="0"/>
      <w:marTop w:val="0"/>
      <w:marBottom w:val="0"/>
      <w:divBdr>
        <w:top w:val="none" w:sz="0" w:space="0" w:color="auto"/>
        <w:left w:val="none" w:sz="0" w:space="0" w:color="auto"/>
        <w:bottom w:val="none" w:sz="0" w:space="0" w:color="auto"/>
        <w:right w:val="none" w:sz="0" w:space="0" w:color="auto"/>
      </w:divBdr>
    </w:div>
    <w:div w:id="629170011">
      <w:bodyDiv w:val="1"/>
      <w:marLeft w:val="0"/>
      <w:marRight w:val="0"/>
      <w:marTop w:val="0"/>
      <w:marBottom w:val="0"/>
      <w:divBdr>
        <w:top w:val="none" w:sz="0" w:space="0" w:color="auto"/>
        <w:left w:val="none" w:sz="0" w:space="0" w:color="auto"/>
        <w:bottom w:val="none" w:sz="0" w:space="0" w:color="auto"/>
        <w:right w:val="none" w:sz="0" w:space="0" w:color="auto"/>
      </w:divBdr>
    </w:div>
    <w:div w:id="632835728">
      <w:bodyDiv w:val="1"/>
      <w:marLeft w:val="0"/>
      <w:marRight w:val="0"/>
      <w:marTop w:val="0"/>
      <w:marBottom w:val="0"/>
      <w:divBdr>
        <w:top w:val="none" w:sz="0" w:space="0" w:color="auto"/>
        <w:left w:val="none" w:sz="0" w:space="0" w:color="auto"/>
        <w:bottom w:val="none" w:sz="0" w:space="0" w:color="auto"/>
        <w:right w:val="none" w:sz="0" w:space="0" w:color="auto"/>
      </w:divBdr>
    </w:div>
    <w:div w:id="636423784">
      <w:bodyDiv w:val="1"/>
      <w:marLeft w:val="0"/>
      <w:marRight w:val="0"/>
      <w:marTop w:val="0"/>
      <w:marBottom w:val="0"/>
      <w:divBdr>
        <w:top w:val="none" w:sz="0" w:space="0" w:color="auto"/>
        <w:left w:val="none" w:sz="0" w:space="0" w:color="auto"/>
        <w:bottom w:val="none" w:sz="0" w:space="0" w:color="auto"/>
        <w:right w:val="none" w:sz="0" w:space="0" w:color="auto"/>
      </w:divBdr>
    </w:div>
    <w:div w:id="645625355">
      <w:bodyDiv w:val="1"/>
      <w:marLeft w:val="0"/>
      <w:marRight w:val="0"/>
      <w:marTop w:val="0"/>
      <w:marBottom w:val="0"/>
      <w:divBdr>
        <w:top w:val="none" w:sz="0" w:space="0" w:color="auto"/>
        <w:left w:val="none" w:sz="0" w:space="0" w:color="auto"/>
        <w:bottom w:val="none" w:sz="0" w:space="0" w:color="auto"/>
        <w:right w:val="none" w:sz="0" w:space="0" w:color="auto"/>
      </w:divBdr>
    </w:div>
    <w:div w:id="663163188">
      <w:bodyDiv w:val="1"/>
      <w:marLeft w:val="0"/>
      <w:marRight w:val="0"/>
      <w:marTop w:val="0"/>
      <w:marBottom w:val="0"/>
      <w:divBdr>
        <w:top w:val="none" w:sz="0" w:space="0" w:color="auto"/>
        <w:left w:val="none" w:sz="0" w:space="0" w:color="auto"/>
        <w:bottom w:val="none" w:sz="0" w:space="0" w:color="auto"/>
        <w:right w:val="none" w:sz="0" w:space="0" w:color="auto"/>
      </w:divBdr>
    </w:div>
    <w:div w:id="663514572">
      <w:bodyDiv w:val="1"/>
      <w:marLeft w:val="0"/>
      <w:marRight w:val="0"/>
      <w:marTop w:val="0"/>
      <w:marBottom w:val="0"/>
      <w:divBdr>
        <w:top w:val="none" w:sz="0" w:space="0" w:color="auto"/>
        <w:left w:val="none" w:sz="0" w:space="0" w:color="auto"/>
        <w:bottom w:val="none" w:sz="0" w:space="0" w:color="auto"/>
        <w:right w:val="none" w:sz="0" w:space="0" w:color="auto"/>
      </w:divBdr>
    </w:div>
    <w:div w:id="665403386">
      <w:bodyDiv w:val="1"/>
      <w:marLeft w:val="0"/>
      <w:marRight w:val="0"/>
      <w:marTop w:val="0"/>
      <w:marBottom w:val="0"/>
      <w:divBdr>
        <w:top w:val="none" w:sz="0" w:space="0" w:color="auto"/>
        <w:left w:val="none" w:sz="0" w:space="0" w:color="auto"/>
        <w:bottom w:val="none" w:sz="0" w:space="0" w:color="auto"/>
        <w:right w:val="none" w:sz="0" w:space="0" w:color="auto"/>
      </w:divBdr>
    </w:div>
    <w:div w:id="674191599">
      <w:bodyDiv w:val="1"/>
      <w:marLeft w:val="0"/>
      <w:marRight w:val="0"/>
      <w:marTop w:val="0"/>
      <w:marBottom w:val="0"/>
      <w:divBdr>
        <w:top w:val="none" w:sz="0" w:space="0" w:color="auto"/>
        <w:left w:val="none" w:sz="0" w:space="0" w:color="auto"/>
        <w:bottom w:val="none" w:sz="0" w:space="0" w:color="auto"/>
        <w:right w:val="none" w:sz="0" w:space="0" w:color="auto"/>
      </w:divBdr>
    </w:div>
    <w:div w:id="683359239">
      <w:bodyDiv w:val="1"/>
      <w:marLeft w:val="0"/>
      <w:marRight w:val="0"/>
      <w:marTop w:val="0"/>
      <w:marBottom w:val="0"/>
      <w:divBdr>
        <w:top w:val="none" w:sz="0" w:space="0" w:color="auto"/>
        <w:left w:val="none" w:sz="0" w:space="0" w:color="auto"/>
        <w:bottom w:val="none" w:sz="0" w:space="0" w:color="auto"/>
        <w:right w:val="none" w:sz="0" w:space="0" w:color="auto"/>
      </w:divBdr>
    </w:div>
    <w:div w:id="683555158">
      <w:bodyDiv w:val="1"/>
      <w:marLeft w:val="0"/>
      <w:marRight w:val="0"/>
      <w:marTop w:val="0"/>
      <w:marBottom w:val="0"/>
      <w:divBdr>
        <w:top w:val="none" w:sz="0" w:space="0" w:color="auto"/>
        <w:left w:val="none" w:sz="0" w:space="0" w:color="auto"/>
        <w:bottom w:val="none" w:sz="0" w:space="0" w:color="auto"/>
        <w:right w:val="none" w:sz="0" w:space="0" w:color="auto"/>
      </w:divBdr>
    </w:div>
    <w:div w:id="690952195">
      <w:bodyDiv w:val="1"/>
      <w:marLeft w:val="0"/>
      <w:marRight w:val="0"/>
      <w:marTop w:val="0"/>
      <w:marBottom w:val="0"/>
      <w:divBdr>
        <w:top w:val="none" w:sz="0" w:space="0" w:color="auto"/>
        <w:left w:val="none" w:sz="0" w:space="0" w:color="auto"/>
        <w:bottom w:val="none" w:sz="0" w:space="0" w:color="auto"/>
        <w:right w:val="none" w:sz="0" w:space="0" w:color="auto"/>
      </w:divBdr>
    </w:div>
    <w:div w:id="695696218">
      <w:bodyDiv w:val="1"/>
      <w:marLeft w:val="0"/>
      <w:marRight w:val="0"/>
      <w:marTop w:val="0"/>
      <w:marBottom w:val="0"/>
      <w:divBdr>
        <w:top w:val="none" w:sz="0" w:space="0" w:color="auto"/>
        <w:left w:val="none" w:sz="0" w:space="0" w:color="auto"/>
        <w:bottom w:val="none" w:sz="0" w:space="0" w:color="auto"/>
        <w:right w:val="none" w:sz="0" w:space="0" w:color="auto"/>
      </w:divBdr>
    </w:div>
    <w:div w:id="695815780">
      <w:bodyDiv w:val="1"/>
      <w:marLeft w:val="0"/>
      <w:marRight w:val="0"/>
      <w:marTop w:val="0"/>
      <w:marBottom w:val="0"/>
      <w:divBdr>
        <w:top w:val="none" w:sz="0" w:space="0" w:color="auto"/>
        <w:left w:val="none" w:sz="0" w:space="0" w:color="auto"/>
        <w:bottom w:val="none" w:sz="0" w:space="0" w:color="auto"/>
        <w:right w:val="none" w:sz="0" w:space="0" w:color="auto"/>
      </w:divBdr>
    </w:div>
    <w:div w:id="696589106">
      <w:bodyDiv w:val="1"/>
      <w:marLeft w:val="0"/>
      <w:marRight w:val="0"/>
      <w:marTop w:val="0"/>
      <w:marBottom w:val="0"/>
      <w:divBdr>
        <w:top w:val="none" w:sz="0" w:space="0" w:color="auto"/>
        <w:left w:val="none" w:sz="0" w:space="0" w:color="auto"/>
        <w:bottom w:val="none" w:sz="0" w:space="0" w:color="auto"/>
        <w:right w:val="none" w:sz="0" w:space="0" w:color="auto"/>
      </w:divBdr>
    </w:div>
    <w:div w:id="700514727">
      <w:bodyDiv w:val="1"/>
      <w:marLeft w:val="0"/>
      <w:marRight w:val="0"/>
      <w:marTop w:val="0"/>
      <w:marBottom w:val="0"/>
      <w:divBdr>
        <w:top w:val="none" w:sz="0" w:space="0" w:color="auto"/>
        <w:left w:val="none" w:sz="0" w:space="0" w:color="auto"/>
        <w:bottom w:val="none" w:sz="0" w:space="0" w:color="auto"/>
        <w:right w:val="none" w:sz="0" w:space="0" w:color="auto"/>
      </w:divBdr>
    </w:div>
    <w:div w:id="707294407">
      <w:bodyDiv w:val="1"/>
      <w:marLeft w:val="0"/>
      <w:marRight w:val="0"/>
      <w:marTop w:val="0"/>
      <w:marBottom w:val="0"/>
      <w:divBdr>
        <w:top w:val="none" w:sz="0" w:space="0" w:color="auto"/>
        <w:left w:val="none" w:sz="0" w:space="0" w:color="auto"/>
        <w:bottom w:val="none" w:sz="0" w:space="0" w:color="auto"/>
        <w:right w:val="none" w:sz="0" w:space="0" w:color="auto"/>
      </w:divBdr>
    </w:div>
    <w:div w:id="708141211">
      <w:bodyDiv w:val="1"/>
      <w:marLeft w:val="0"/>
      <w:marRight w:val="0"/>
      <w:marTop w:val="0"/>
      <w:marBottom w:val="0"/>
      <w:divBdr>
        <w:top w:val="none" w:sz="0" w:space="0" w:color="auto"/>
        <w:left w:val="none" w:sz="0" w:space="0" w:color="auto"/>
        <w:bottom w:val="none" w:sz="0" w:space="0" w:color="auto"/>
        <w:right w:val="none" w:sz="0" w:space="0" w:color="auto"/>
      </w:divBdr>
    </w:div>
    <w:div w:id="708183139">
      <w:bodyDiv w:val="1"/>
      <w:marLeft w:val="0"/>
      <w:marRight w:val="0"/>
      <w:marTop w:val="0"/>
      <w:marBottom w:val="0"/>
      <w:divBdr>
        <w:top w:val="none" w:sz="0" w:space="0" w:color="auto"/>
        <w:left w:val="none" w:sz="0" w:space="0" w:color="auto"/>
        <w:bottom w:val="none" w:sz="0" w:space="0" w:color="auto"/>
        <w:right w:val="none" w:sz="0" w:space="0" w:color="auto"/>
      </w:divBdr>
    </w:div>
    <w:div w:id="715543876">
      <w:bodyDiv w:val="1"/>
      <w:marLeft w:val="0"/>
      <w:marRight w:val="0"/>
      <w:marTop w:val="0"/>
      <w:marBottom w:val="0"/>
      <w:divBdr>
        <w:top w:val="none" w:sz="0" w:space="0" w:color="auto"/>
        <w:left w:val="none" w:sz="0" w:space="0" w:color="auto"/>
        <w:bottom w:val="none" w:sz="0" w:space="0" w:color="auto"/>
        <w:right w:val="none" w:sz="0" w:space="0" w:color="auto"/>
      </w:divBdr>
    </w:div>
    <w:div w:id="716851568">
      <w:bodyDiv w:val="1"/>
      <w:marLeft w:val="0"/>
      <w:marRight w:val="0"/>
      <w:marTop w:val="0"/>
      <w:marBottom w:val="0"/>
      <w:divBdr>
        <w:top w:val="none" w:sz="0" w:space="0" w:color="auto"/>
        <w:left w:val="none" w:sz="0" w:space="0" w:color="auto"/>
        <w:bottom w:val="none" w:sz="0" w:space="0" w:color="auto"/>
        <w:right w:val="none" w:sz="0" w:space="0" w:color="auto"/>
      </w:divBdr>
    </w:div>
    <w:div w:id="719013714">
      <w:bodyDiv w:val="1"/>
      <w:marLeft w:val="0"/>
      <w:marRight w:val="0"/>
      <w:marTop w:val="0"/>
      <w:marBottom w:val="0"/>
      <w:divBdr>
        <w:top w:val="none" w:sz="0" w:space="0" w:color="auto"/>
        <w:left w:val="none" w:sz="0" w:space="0" w:color="auto"/>
        <w:bottom w:val="none" w:sz="0" w:space="0" w:color="auto"/>
        <w:right w:val="none" w:sz="0" w:space="0" w:color="auto"/>
      </w:divBdr>
    </w:div>
    <w:div w:id="725108194">
      <w:bodyDiv w:val="1"/>
      <w:marLeft w:val="0"/>
      <w:marRight w:val="0"/>
      <w:marTop w:val="0"/>
      <w:marBottom w:val="0"/>
      <w:divBdr>
        <w:top w:val="none" w:sz="0" w:space="0" w:color="auto"/>
        <w:left w:val="none" w:sz="0" w:space="0" w:color="auto"/>
        <w:bottom w:val="none" w:sz="0" w:space="0" w:color="auto"/>
        <w:right w:val="none" w:sz="0" w:space="0" w:color="auto"/>
      </w:divBdr>
    </w:div>
    <w:div w:id="731195264">
      <w:bodyDiv w:val="1"/>
      <w:marLeft w:val="0"/>
      <w:marRight w:val="0"/>
      <w:marTop w:val="0"/>
      <w:marBottom w:val="0"/>
      <w:divBdr>
        <w:top w:val="none" w:sz="0" w:space="0" w:color="auto"/>
        <w:left w:val="none" w:sz="0" w:space="0" w:color="auto"/>
        <w:bottom w:val="none" w:sz="0" w:space="0" w:color="auto"/>
        <w:right w:val="none" w:sz="0" w:space="0" w:color="auto"/>
      </w:divBdr>
    </w:div>
    <w:div w:id="738400730">
      <w:bodyDiv w:val="1"/>
      <w:marLeft w:val="0"/>
      <w:marRight w:val="0"/>
      <w:marTop w:val="0"/>
      <w:marBottom w:val="0"/>
      <w:divBdr>
        <w:top w:val="none" w:sz="0" w:space="0" w:color="auto"/>
        <w:left w:val="none" w:sz="0" w:space="0" w:color="auto"/>
        <w:bottom w:val="none" w:sz="0" w:space="0" w:color="auto"/>
        <w:right w:val="none" w:sz="0" w:space="0" w:color="auto"/>
      </w:divBdr>
    </w:div>
    <w:div w:id="738406097">
      <w:bodyDiv w:val="1"/>
      <w:marLeft w:val="0"/>
      <w:marRight w:val="0"/>
      <w:marTop w:val="0"/>
      <w:marBottom w:val="0"/>
      <w:divBdr>
        <w:top w:val="none" w:sz="0" w:space="0" w:color="auto"/>
        <w:left w:val="none" w:sz="0" w:space="0" w:color="auto"/>
        <w:bottom w:val="none" w:sz="0" w:space="0" w:color="auto"/>
        <w:right w:val="none" w:sz="0" w:space="0" w:color="auto"/>
      </w:divBdr>
    </w:div>
    <w:div w:id="741293949">
      <w:bodyDiv w:val="1"/>
      <w:marLeft w:val="0"/>
      <w:marRight w:val="0"/>
      <w:marTop w:val="0"/>
      <w:marBottom w:val="0"/>
      <w:divBdr>
        <w:top w:val="none" w:sz="0" w:space="0" w:color="auto"/>
        <w:left w:val="none" w:sz="0" w:space="0" w:color="auto"/>
        <w:bottom w:val="none" w:sz="0" w:space="0" w:color="auto"/>
        <w:right w:val="none" w:sz="0" w:space="0" w:color="auto"/>
      </w:divBdr>
    </w:div>
    <w:div w:id="742946880">
      <w:bodyDiv w:val="1"/>
      <w:marLeft w:val="0"/>
      <w:marRight w:val="0"/>
      <w:marTop w:val="0"/>
      <w:marBottom w:val="0"/>
      <w:divBdr>
        <w:top w:val="none" w:sz="0" w:space="0" w:color="auto"/>
        <w:left w:val="none" w:sz="0" w:space="0" w:color="auto"/>
        <w:bottom w:val="none" w:sz="0" w:space="0" w:color="auto"/>
        <w:right w:val="none" w:sz="0" w:space="0" w:color="auto"/>
      </w:divBdr>
    </w:div>
    <w:div w:id="747771486">
      <w:bodyDiv w:val="1"/>
      <w:marLeft w:val="0"/>
      <w:marRight w:val="0"/>
      <w:marTop w:val="0"/>
      <w:marBottom w:val="0"/>
      <w:divBdr>
        <w:top w:val="none" w:sz="0" w:space="0" w:color="auto"/>
        <w:left w:val="none" w:sz="0" w:space="0" w:color="auto"/>
        <w:bottom w:val="none" w:sz="0" w:space="0" w:color="auto"/>
        <w:right w:val="none" w:sz="0" w:space="0" w:color="auto"/>
      </w:divBdr>
    </w:div>
    <w:div w:id="748620301">
      <w:bodyDiv w:val="1"/>
      <w:marLeft w:val="0"/>
      <w:marRight w:val="0"/>
      <w:marTop w:val="0"/>
      <w:marBottom w:val="0"/>
      <w:divBdr>
        <w:top w:val="none" w:sz="0" w:space="0" w:color="auto"/>
        <w:left w:val="none" w:sz="0" w:space="0" w:color="auto"/>
        <w:bottom w:val="none" w:sz="0" w:space="0" w:color="auto"/>
        <w:right w:val="none" w:sz="0" w:space="0" w:color="auto"/>
      </w:divBdr>
    </w:div>
    <w:div w:id="749499009">
      <w:bodyDiv w:val="1"/>
      <w:marLeft w:val="0"/>
      <w:marRight w:val="0"/>
      <w:marTop w:val="0"/>
      <w:marBottom w:val="0"/>
      <w:divBdr>
        <w:top w:val="none" w:sz="0" w:space="0" w:color="auto"/>
        <w:left w:val="none" w:sz="0" w:space="0" w:color="auto"/>
        <w:bottom w:val="none" w:sz="0" w:space="0" w:color="auto"/>
        <w:right w:val="none" w:sz="0" w:space="0" w:color="auto"/>
      </w:divBdr>
    </w:div>
    <w:div w:id="751587577">
      <w:bodyDiv w:val="1"/>
      <w:marLeft w:val="0"/>
      <w:marRight w:val="0"/>
      <w:marTop w:val="0"/>
      <w:marBottom w:val="0"/>
      <w:divBdr>
        <w:top w:val="none" w:sz="0" w:space="0" w:color="auto"/>
        <w:left w:val="none" w:sz="0" w:space="0" w:color="auto"/>
        <w:bottom w:val="none" w:sz="0" w:space="0" w:color="auto"/>
        <w:right w:val="none" w:sz="0" w:space="0" w:color="auto"/>
      </w:divBdr>
    </w:div>
    <w:div w:id="759453208">
      <w:bodyDiv w:val="1"/>
      <w:marLeft w:val="0"/>
      <w:marRight w:val="0"/>
      <w:marTop w:val="0"/>
      <w:marBottom w:val="0"/>
      <w:divBdr>
        <w:top w:val="none" w:sz="0" w:space="0" w:color="auto"/>
        <w:left w:val="none" w:sz="0" w:space="0" w:color="auto"/>
        <w:bottom w:val="none" w:sz="0" w:space="0" w:color="auto"/>
        <w:right w:val="none" w:sz="0" w:space="0" w:color="auto"/>
      </w:divBdr>
    </w:div>
    <w:div w:id="761220398">
      <w:bodyDiv w:val="1"/>
      <w:marLeft w:val="0"/>
      <w:marRight w:val="0"/>
      <w:marTop w:val="0"/>
      <w:marBottom w:val="0"/>
      <w:divBdr>
        <w:top w:val="none" w:sz="0" w:space="0" w:color="auto"/>
        <w:left w:val="none" w:sz="0" w:space="0" w:color="auto"/>
        <w:bottom w:val="none" w:sz="0" w:space="0" w:color="auto"/>
        <w:right w:val="none" w:sz="0" w:space="0" w:color="auto"/>
      </w:divBdr>
    </w:div>
    <w:div w:id="762144646">
      <w:bodyDiv w:val="1"/>
      <w:marLeft w:val="0"/>
      <w:marRight w:val="0"/>
      <w:marTop w:val="0"/>
      <w:marBottom w:val="0"/>
      <w:divBdr>
        <w:top w:val="none" w:sz="0" w:space="0" w:color="auto"/>
        <w:left w:val="none" w:sz="0" w:space="0" w:color="auto"/>
        <w:bottom w:val="none" w:sz="0" w:space="0" w:color="auto"/>
        <w:right w:val="none" w:sz="0" w:space="0" w:color="auto"/>
      </w:divBdr>
    </w:div>
    <w:div w:id="763067236">
      <w:bodyDiv w:val="1"/>
      <w:marLeft w:val="0"/>
      <w:marRight w:val="0"/>
      <w:marTop w:val="0"/>
      <w:marBottom w:val="0"/>
      <w:divBdr>
        <w:top w:val="none" w:sz="0" w:space="0" w:color="auto"/>
        <w:left w:val="none" w:sz="0" w:space="0" w:color="auto"/>
        <w:bottom w:val="none" w:sz="0" w:space="0" w:color="auto"/>
        <w:right w:val="none" w:sz="0" w:space="0" w:color="auto"/>
      </w:divBdr>
    </w:div>
    <w:div w:id="765003636">
      <w:bodyDiv w:val="1"/>
      <w:marLeft w:val="0"/>
      <w:marRight w:val="0"/>
      <w:marTop w:val="0"/>
      <w:marBottom w:val="0"/>
      <w:divBdr>
        <w:top w:val="none" w:sz="0" w:space="0" w:color="auto"/>
        <w:left w:val="none" w:sz="0" w:space="0" w:color="auto"/>
        <w:bottom w:val="none" w:sz="0" w:space="0" w:color="auto"/>
        <w:right w:val="none" w:sz="0" w:space="0" w:color="auto"/>
      </w:divBdr>
    </w:div>
    <w:div w:id="765730690">
      <w:bodyDiv w:val="1"/>
      <w:marLeft w:val="0"/>
      <w:marRight w:val="0"/>
      <w:marTop w:val="0"/>
      <w:marBottom w:val="0"/>
      <w:divBdr>
        <w:top w:val="none" w:sz="0" w:space="0" w:color="auto"/>
        <w:left w:val="none" w:sz="0" w:space="0" w:color="auto"/>
        <w:bottom w:val="none" w:sz="0" w:space="0" w:color="auto"/>
        <w:right w:val="none" w:sz="0" w:space="0" w:color="auto"/>
      </w:divBdr>
    </w:div>
    <w:div w:id="766121842">
      <w:bodyDiv w:val="1"/>
      <w:marLeft w:val="0"/>
      <w:marRight w:val="0"/>
      <w:marTop w:val="0"/>
      <w:marBottom w:val="0"/>
      <w:divBdr>
        <w:top w:val="none" w:sz="0" w:space="0" w:color="auto"/>
        <w:left w:val="none" w:sz="0" w:space="0" w:color="auto"/>
        <w:bottom w:val="none" w:sz="0" w:space="0" w:color="auto"/>
        <w:right w:val="none" w:sz="0" w:space="0" w:color="auto"/>
      </w:divBdr>
    </w:div>
    <w:div w:id="767039138">
      <w:bodyDiv w:val="1"/>
      <w:marLeft w:val="0"/>
      <w:marRight w:val="0"/>
      <w:marTop w:val="0"/>
      <w:marBottom w:val="0"/>
      <w:divBdr>
        <w:top w:val="none" w:sz="0" w:space="0" w:color="auto"/>
        <w:left w:val="none" w:sz="0" w:space="0" w:color="auto"/>
        <w:bottom w:val="none" w:sz="0" w:space="0" w:color="auto"/>
        <w:right w:val="none" w:sz="0" w:space="0" w:color="auto"/>
      </w:divBdr>
    </w:div>
    <w:div w:id="776827993">
      <w:bodyDiv w:val="1"/>
      <w:marLeft w:val="0"/>
      <w:marRight w:val="0"/>
      <w:marTop w:val="0"/>
      <w:marBottom w:val="0"/>
      <w:divBdr>
        <w:top w:val="none" w:sz="0" w:space="0" w:color="auto"/>
        <w:left w:val="none" w:sz="0" w:space="0" w:color="auto"/>
        <w:bottom w:val="none" w:sz="0" w:space="0" w:color="auto"/>
        <w:right w:val="none" w:sz="0" w:space="0" w:color="auto"/>
      </w:divBdr>
    </w:div>
    <w:div w:id="778527471">
      <w:bodyDiv w:val="1"/>
      <w:marLeft w:val="0"/>
      <w:marRight w:val="0"/>
      <w:marTop w:val="0"/>
      <w:marBottom w:val="0"/>
      <w:divBdr>
        <w:top w:val="none" w:sz="0" w:space="0" w:color="auto"/>
        <w:left w:val="none" w:sz="0" w:space="0" w:color="auto"/>
        <w:bottom w:val="none" w:sz="0" w:space="0" w:color="auto"/>
        <w:right w:val="none" w:sz="0" w:space="0" w:color="auto"/>
      </w:divBdr>
    </w:div>
    <w:div w:id="778646900">
      <w:bodyDiv w:val="1"/>
      <w:marLeft w:val="0"/>
      <w:marRight w:val="0"/>
      <w:marTop w:val="0"/>
      <w:marBottom w:val="0"/>
      <w:divBdr>
        <w:top w:val="none" w:sz="0" w:space="0" w:color="auto"/>
        <w:left w:val="none" w:sz="0" w:space="0" w:color="auto"/>
        <w:bottom w:val="none" w:sz="0" w:space="0" w:color="auto"/>
        <w:right w:val="none" w:sz="0" w:space="0" w:color="auto"/>
      </w:divBdr>
    </w:div>
    <w:div w:id="788817327">
      <w:bodyDiv w:val="1"/>
      <w:marLeft w:val="0"/>
      <w:marRight w:val="0"/>
      <w:marTop w:val="0"/>
      <w:marBottom w:val="0"/>
      <w:divBdr>
        <w:top w:val="none" w:sz="0" w:space="0" w:color="auto"/>
        <w:left w:val="none" w:sz="0" w:space="0" w:color="auto"/>
        <w:bottom w:val="none" w:sz="0" w:space="0" w:color="auto"/>
        <w:right w:val="none" w:sz="0" w:space="0" w:color="auto"/>
      </w:divBdr>
    </w:div>
    <w:div w:id="796412217">
      <w:bodyDiv w:val="1"/>
      <w:marLeft w:val="0"/>
      <w:marRight w:val="0"/>
      <w:marTop w:val="0"/>
      <w:marBottom w:val="0"/>
      <w:divBdr>
        <w:top w:val="none" w:sz="0" w:space="0" w:color="auto"/>
        <w:left w:val="none" w:sz="0" w:space="0" w:color="auto"/>
        <w:bottom w:val="none" w:sz="0" w:space="0" w:color="auto"/>
        <w:right w:val="none" w:sz="0" w:space="0" w:color="auto"/>
      </w:divBdr>
    </w:div>
    <w:div w:id="798692355">
      <w:bodyDiv w:val="1"/>
      <w:marLeft w:val="0"/>
      <w:marRight w:val="0"/>
      <w:marTop w:val="0"/>
      <w:marBottom w:val="0"/>
      <w:divBdr>
        <w:top w:val="none" w:sz="0" w:space="0" w:color="auto"/>
        <w:left w:val="none" w:sz="0" w:space="0" w:color="auto"/>
        <w:bottom w:val="none" w:sz="0" w:space="0" w:color="auto"/>
        <w:right w:val="none" w:sz="0" w:space="0" w:color="auto"/>
      </w:divBdr>
    </w:div>
    <w:div w:id="808396139">
      <w:bodyDiv w:val="1"/>
      <w:marLeft w:val="0"/>
      <w:marRight w:val="0"/>
      <w:marTop w:val="0"/>
      <w:marBottom w:val="0"/>
      <w:divBdr>
        <w:top w:val="none" w:sz="0" w:space="0" w:color="auto"/>
        <w:left w:val="none" w:sz="0" w:space="0" w:color="auto"/>
        <w:bottom w:val="none" w:sz="0" w:space="0" w:color="auto"/>
        <w:right w:val="none" w:sz="0" w:space="0" w:color="auto"/>
      </w:divBdr>
    </w:div>
    <w:div w:id="813988210">
      <w:bodyDiv w:val="1"/>
      <w:marLeft w:val="0"/>
      <w:marRight w:val="0"/>
      <w:marTop w:val="0"/>
      <w:marBottom w:val="0"/>
      <w:divBdr>
        <w:top w:val="none" w:sz="0" w:space="0" w:color="auto"/>
        <w:left w:val="none" w:sz="0" w:space="0" w:color="auto"/>
        <w:bottom w:val="none" w:sz="0" w:space="0" w:color="auto"/>
        <w:right w:val="none" w:sz="0" w:space="0" w:color="auto"/>
      </w:divBdr>
    </w:div>
    <w:div w:id="814028060">
      <w:bodyDiv w:val="1"/>
      <w:marLeft w:val="0"/>
      <w:marRight w:val="0"/>
      <w:marTop w:val="0"/>
      <w:marBottom w:val="0"/>
      <w:divBdr>
        <w:top w:val="none" w:sz="0" w:space="0" w:color="auto"/>
        <w:left w:val="none" w:sz="0" w:space="0" w:color="auto"/>
        <w:bottom w:val="none" w:sz="0" w:space="0" w:color="auto"/>
        <w:right w:val="none" w:sz="0" w:space="0" w:color="auto"/>
      </w:divBdr>
    </w:div>
    <w:div w:id="816996721">
      <w:bodyDiv w:val="1"/>
      <w:marLeft w:val="0"/>
      <w:marRight w:val="0"/>
      <w:marTop w:val="0"/>
      <w:marBottom w:val="0"/>
      <w:divBdr>
        <w:top w:val="none" w:sz="0" w:space="0" w:color="auto"/>
        <w:left w:val="none" w:sz="0" w:space="0" w:color="auto"/>
        <w:bottom w:val="none" w:sz="0" w:space="0" w:color="auto"/>
        <w:right w:val="none" w:sz="0" w:space="0" w:color="auto"/>
      </w:divBdr>
    </w:div>
    <w:div w:id="819006441">
      <w:bodyDiv w:val="1"/>
      <w:marLeft w:val="0"/>
      <w:marRight w:val="0"/>
      <w:marTop w:val="0"/>
      <w:marBottom w:val="0"/>
      <w:divBdr>
        <w:top w:val="none" w:sz="0" w:space="0" w:color="auto"/>
        <w:left w:val="none" w:sz="0" w:space="0" w:color="auto"/>
        <w:bottom w:val="none" w:sz="0" w:space="0" w:color="auto"/>
        <w:right w:val="none" w:sz="0" w:space="0" w:color="auto"/>
      </w:divBdr>
    </w:div>
    <w:div w:id="821695055">
      <w:bodyDiv w:val="1"/>
      <w:marLeft w:val="0"/>
      <w:marRight w:val="0"/>
      <w:marTop w:val="0"/>
      <w:marBottom w:val="0"/>
      <w:divBdr>
        <w:top w:val="none" w:sz="0" w:space="0" w:color="auto"/>
        <w:left w:val="none" w:sz="0" w:space="0" w:color="auto"/>
        <w:bottom w:val="none" w:sz="0" w:space="0" w:color="auto"/>
        <w:right w:val="none" w:sz="0" w:space="0" w:color="auto"/>
      </w:divBdr>
    </w:div>
    <w:div w:id="821777772">
      <w:bodyDiv w:val="1"/>
      <w:marLeft w:val="0"/>
      <w:marRight w:val="0"/>
      <w:marTop w:val="0"/>
      <w:marBottom w:val="0"/>
      <w:divBdr>
        <w:top w:val="none" w:sz="0" w:space="0" w:color="auto"/>
        <w:left w:val="none" w:sz="0" w:space="0" w:color="auto"/>
        <w:bottom w:val="none" w:sz="0" w:space="0" w:color="auto"/>
        <w:right w:val="none" w:sz="0" w:space="0" w:color="auto"/>
      </w:divBdr>
    </w:div>
    <w:div w:id="830832285">
      <w:bodyDiv w:val="1"/>
      <w:marLeft w:val="0"/>
      <w:marRight w:val="0"/>
      <w:marTop w:val="0"/>
      <w:marBottom w:val="0"/>
      <w:divBdr>
        <w:top w:val="none" w:sz="0" w:space="0" w:color="auto"/>
        <w:left w:val="none" w:sz="0" w:space="0" w:color="auto"/>
        <w:bottom w:val="none" w:sz="0" w:space="0" w:color="auto"/>
        <w:right w:val="none" w:sz="0" w:space="0" w:color="auto"/>
      </w:divBdr>
    </w:div>
    <w:div w:id="831458087">
      <w:bodyDiv w:val="1"/>
      <w:marLeft w:val="0"/>
      <w:marRight w:val="0"/>
      <w:marTop w:val="0"/>
      <w:marBottom w:val="0"/>
      <w:divBdr>
        <w:top w:val="none" w:sz="0" w:space="0" w:color="auto"/>
        <w:left w:val="none" w:sz="0" w:space="0" w:color="auto"/>
        <w:bottom w:val="none" w:sz="0" w:space="0" w:color="auto"/>
        <w:right w:val="none" w:sz="0" w:space="0" w:color="auto"/>
      </w:divBdr>
    </w:div>
    <w:div w:id="832990292">
      <w:bodyDiv w:val="1"/>
      <w:marLeft w:val="0"/>
      <w:marRight w:val="0"/>
      <w:marTop w:val="0"/>
      <w:marBottom w:val="0"/>
      <w:divBdr>
        <w:top w:val="none" w:sz="0" w:space="0" w:color="auto"/>
        <w:left w:val="none" w:sz="0" w:space="0" w:color="auto"/>
        <w:bottom w:val="none" w:sz="0" w:space="0" w:color="auto"/>
        <w:right w:val="none" w:sz="0" w:space="0" w:color="auto"/>
      </w:divBdr>
    </w:div>
    <w:div w:id="834077300">
      <w:bodyDiv w:val="1"/>
      <w:marLeft w:val="0"/>
      <w:marRight w:val="0"/>
      <w:marTop w:val="0"/>
      <w:marBottom w:val="0"/>
      <w:divBdr>
        <w:top w:val="none" w:sz="0" w:space="0" w:color="auto"/>
        <w:left w:val="none" w:sz="0" w:space="0" w:color="auto"/>
        <w:bottom w:val="none" w:sz="0" w:space="0" w:color="auto"/>
        <w:right w:val="none" w:sz="0" w:space="0" w:color="auto"/>
      </w:divBdr>
    </w:div>
    <w:div w:id="839731397">
      <w:bodyDiv w:val="1"/>
      <w:marLeft w:val="0"/>
      <w:marRight w:val="0"/>
      <w:marTop w:val="0"/>
      <w:marBottom w:val="0"/>
      <w:divBdr>
        <w:top w:val="none" w:sz="0" w:space="0" w:color="auto"/>
        <w:left w:val="none" w:sz="0" w:space="0" w:color="auto"/>
        <w:bottom w:val="none" w:sz="0" w:space="0" w:color="auto"/>
        <w:right w:val="none" w:sz="0" w:space="0" w:color="auto"/>
      </w:divBdr>
    </w:div>
    <w:div w:id="841314912">
      <w:bodyDiv w:val="1"/>
      <w:marLeft w:val="0"/>
      <w:marRight w:val="0"/>
      <w:marTop w:val="0"/>
      <w:marBottom w:val="0"/>
      <w:divBdr>
        <w:top w:val="none" w:sz="0" w:space="0" w:color="auto"/>
        <w:left w:val="none" w:sz="0" w:space="0" w:color="auto"/>
        <w:bottom w:val="none" w:sz="0" w:space="0" w:color="auto"/>
        <w:right w:val="none" w:sz="0" w:space="0" w:color="auto"/>
      </w:divBdr>
    </w:div>
    <w:div w:id="842286352">
      <w:bodyDiv w:val="1"/>
      <w:marLeft w:val="0"/>
      <w:marRight w:val="0"/>
      <w:marTop w:val="0"/>
      <w:marBottom w:val="0"/>
      <w:divBdr>
        <w:top w:val="none" w:sz="0" w:space="0" w:color="auto"/>
        <w:left w:val="none" w:sz="0" w:space="0" w:color="auto"/>
        <w:bottom w:val="none" w:sz="0" w:space="0" w:color="auto"/>
        <w:right w:val="none" w:sz="0" w:space="0" w:color="auto"/>
      </w:divBdr>
    </w:div>
    <w:div w:id="856963305">
      <w:bodyDiv w:val="1"/>
      <w:marLeft w:val="0"/>
      <w:marRight w:val="0"/>
      <w:marTop w:val="0"/>
      <w:marBottom w:val="0"/>
      <w:divBdr>
        <w:top w:val="none" w:sz="0" w:space="0" w:color="auto"/>
        <w:left w:val="none" w:sz="0" w:space="0" w:color="auto"/>
        <w:bottom w:val="none" w:sz="0" w:space="0" w:color="auto"/>
        <w:right w:val="none" w:sz="0" w:space="0" w:color="auto"/>
      </w:divBdr>
    </w:div>
    <w:div w:id="871188396">
      <w:bodyDiv w:val="1"/>
      <w:marLeft w:val="0"/>
      <w:marRight w:val="0"/>
      <w:marTop w:val="0"/>
      <w:marBottom w:val="0"/>
      <w:divBdr>
        <w:top w:val="none" w:sz="0" w:space="0" w:color="auto"/>
        <w:left w:val="none" w:sz="0" w:space="0" w:color="auto"/>
        <w:bottom w:val="none" w:sz="0" w:space="0" w:color="auto"/>
        <w:right w:val="none" w:sz="0" w:space="0" w:color="auto"/>
      </w:divBdr>
    </w:div>
    <w:div w:id="871965751">
      <w:bodyDiv w:val="1"/>
      <w:marLeft w:val="0"/>
      <w:marRight w:val="0"/>
      <w:marTop w:val="0"/>
      <w:marBottom w:val="0"/>
      <w:divBdr>
        <w:top w:val="none" w:sz="0" w:space="0" w:color="auto"/>
        <w:left w:val="none" w:sz="0" w:space="0" w:color="auto"/>
        <w:bottom w:val="none" w:sz="0" w:space="0" w:color="auto"/>
        <w:right w:val="none" w:sz="0" w:space="0" w:color="auto"/>
      </w:divBdr>
    </w:div>
    <w:div w:id="877736628">
      <w:bodyDiv w:val="1"/>
      <w:marLeft w:val="0"/>
      <w:marRight w:val="0"/>
      <w:marTop w:val="0"/>
      <w:marBottom w:val="0"/>
      <w:divBdr>
        <w:top w:val="none" w:sz="0" w:space="0" w:color="auto"/>
        <w:left w:val="none" w:sz="0" w:space="0" w:color="auto"/>
        <w:bottom w:val="none" w:sz="0" w:space="0" w:color="auto"/>
        <w:right w:val="none" w:sz="0" w:space="0" w:color="auto"/>
      </w:divBdr>
    </w:div>
    <w:div w:id="878202521">
      <w:bodyDiv w:val="1"/>
      <w:marLeft w:val="0"/>
      <w:marRight w:val="0"/>
      <w:marTop w:val="0"/>
      <w:marBottom w:val="0"/>
      <w:divBdr>
        <w:top w:val="none" w:sz="0" w:space="0" w:color="auto"/>
        <w:left w:val="none" w:sz="0" w:space="0" w:color="auto"/>
        <w:bottom w:val="none" w:sz="0" w:space="0" w:color="auto"/>
        <w:right w:val="none" w:sz="0" w:space="0" w:color="auto"/>
      </w:divBdr>
    </w:div>
    <w:div w:id="878707238">
      <w:bodyDiv w:val="1"/>
      <w:marLeft w:val="0"/>
      <w:marRight w:val="0"/>
      <w:marTop w:val="0"/>
      <w:marBottom w:val="0"/>
      <w:divBdr>
        <w:top w:val="none" w:sz="0" w:space="0" w:color="auto"/>
        <w:left w:val="none" w:sz="0" w:space="0" w:color="auto"/>
        <w:bottom w:val="none" w:sz="0" w:space="0" w:color="auto"/>
        <w:right w:val="none" w:sz="0" w:space="0" w:color="auto"/>
      </w:divBdr>
    </w:div>
    <w:div w:id="885140374">
      <w:bodyDiv w:val="1"/>
      <w:marLeft w:val="0"/>
      <w:marRight w:val="0"/>
      <w:marTop w:val="0"/>
      <w:marBottom w:val="0"/>
      <w:divBdr>
        <w:top w:val="none" w:sz="0" w:space="0" w:color="auto"/>
        <w:left w:val="none" w:sz="0" w:space="0" w:color="auto"/>
        <w:bottom w:val="none" w:sz="0" w:space="0" w:color="auto"/>
        <w:right w:val="none" w:sz="0" w:space="0" w:color="auto"/>
      </w:divBdr>
    </w:div>
    <w:div w:id="892236316">
      <w:bodyDiv w:val="1"/>
      <w:marLeft w:val="0"/>
      <w:marRight w:val="0"/>
      <w:marTop w:val="0"/>
      <w:marBottom w:val="0"/>
      <w:divBdr>
        <w:top w:val="none" w:sz="0" w:space="0" w:color="auto"/>
        <w:left w:val="none" w:sz="0" w:space="0" w:color="auto"/>
        <w:bottom w:val="none" w:sz="0" w:space="0" w:color="auto"/>
        <w:right w:val="none" w:sz="0" w:space="0" w:color="auto"/>
      </w:divBdr>
    </w:div>
    <w:div w:id="892813205">
      <w:bodyDiv w:val="1"/>
      <w:marLeft w:val="0"/>
      <w:marRight w:val="0"/>
      <w:marTop w:val="0"/>
      <w:marBottom w:val="0"/>
      <w:divBdr>
        <w:top w:val="none" w:sz="0" w:space="0" w:color="auto"/>
        <w:left w:val="none" w:sz="0" w:space="0" w:color="auto"/>
        <w:bottom w:val="none" w:sz="0" w:space="0" w:color="auto"/>
        <w:right w:val="none" w:sz="0" w:space="0" w:color="auto"/>
      </w:divBdr>
    </w:div>
    <w:div w:id="898982837">
      <w:bodyDiv w:val="1"/>
      <w:marLeft w:val="0"/>
      <w:marRight w:val="0"/>
      <w:marTop w:val="0"/>
      <w:marBottom w:val="0"/>
      <w:divBdr>
        <w:top w:val="none" w:sz="0" w:space="0" w:color="auto"/>
        <w:left w:val="none" w:sz="0" w:space="0" w:color="auto"/>
        <w:bottom w:val="none" w:sz="0" w:space="0" w:color="auto"/>
        <w:right w:val="none" w:sz="0" w:space="0" w:color="auto"/>
      </w:divBdr>
    </w:div>
    <w:div w:id="906570372">
      <w:bodyDiv w:val="1"/>
      <w:marLeft w:val="0"/>
      <w:marRight w:val="0"/>
      <w:marTop w:val="0"/>
      <w:marBottom w:val="0"/>
      <w:divBdr>
        <w:top w:val="none" w:sz="0" w:space="0" w:color="auto"/>
        <w:left w:val="none" w:sz="0" w:space="0" w:color="auto"/>
        <w:bottom w:val="none" w:sz="0" w:space="0" w:color="auto"/>
        <w:right w:val="none" w:sz="0" w:space="0" w:color="auto"/>
      </w:divBdr>
    </w:div>
    <w:div w:id="913470744">
      <w:bodyDiv w:val="1"/>
      <w:marLeft w:val="0"/>
      <w:marRight w:val="0"/>
      <w:marTop w:val="0"/>
      <w:marBottom w:val="0"/>
      <w:divBdr>
        <w:top w:val="none" w:sz="0" w:space="0" w:color="auto"/>
        <w:left w:val="none" w:sz="0" w:space="0" w:color="auto"/>
        <w:bottom w:val="none" w:sz="0" w:space="0" w:color="auto"/>
        <w:right w:val="none" w:sz="0" w:space="0" w:color="auto"/>
      </w:divBdr>
    </w:div>
    <w:div w:id="914900015">
      <w:bodyDiv w:val="1"/>
      <w:marLeft w:val="0"/>
      <w:marRight w:val="0"/>
      <w:marTop w:val="0"/>
      <w:marBottom w:val="0"/>
      <w:divBdr>
        <w:top w:val="none" w:sz="0" w:space="0" w:color="auto"/>
        <w:left w:val="none" w:sz="0" w:space="0" w:color="auto"/>
        <w:bottom w:val="none" w:sz="0" w:space="0" w:color="auto"/>
        <w:right w:val="none" w:sz="0" w:space="0" w:color="auto"/>
      </w:divBdr>
    </w:div>
    <w:div w:id="922757571">
      <w:bodyDiv w:val="1"/>
      <w:marLeft w:val="0"/>
      <w:marRight w:val="0"/>
      <w:marTop w:val="0"/>
      <w:marBottom w:val="0"/>
      <w:divBdr>
        <w:top w:val="none" w:sz="0" w:space="0" w:color="auto"/>
        <w:left w:val="none" w:sz="0" w:space="0" w:color="auto"/>
        <w:bottom w:val="none" w:sz="0" w:space="0" w:color="auto"/>
        <w:right w:val="none" w:sz="0" w:space="0" w:color="auto"/>
      </w:divBdr>
    </w:div>
    <w:div w:id="923802990">
      <w:bodyDiv w:val="1"/>
      <w:marLeft w:val="0"/>
      <w:marRight w:val="0"/>
      <w:marTop w:val="0"/>
      <w:marBottom w:val="0"/>
      <w:divBdr>
        <w:top w:val="none" w:sz="0" w:space="0" w:color="auto"/>
        <w:left w:val="none" w:sz="0" w:space="0" w:color="auto"/>
        <w:bottom w:val="none" w:sz="0" w:space="0" w:color="auto"/>
        <w:right w:val="none" w:sz="0" w:space="0" w:color="auto"/>
      </w:divBdr>
    </w:div>
    <w:div w:id="930356309">
      <w:bodyDiv w:val="1"/>
      <w:marLeft w:val="0"/>
      <w:marRight w:val="0"/>
      <w:marTop w:val="0"/>
      <w:marBottom w:val="0"/>
      <w:divBdr>
        <w:top w:val="none" w:sz="0" w:space="0" w:color="auto"/>
        <w:left w:val="none" w:sz="0" w:space="0" w:color="auto"/>
        <w:bottom w:val="none" w:sz="0" w:space="0" w:color="auto"/>
        <w:right w:val="none" w:sz="0" w:space="0" w:color="auto"/>
      </w:divBdr>
    </w:div>
    <w:div w:id="935137880">
      <w:bodyDiv w:val="1"/>
      <w:marLeft w:val="0"/>
      <w:marRight w:val="0"/>
      <w:marTop w:val="0"/>
      <w:marBottom w:val="0"/>
      <w:divBdr>
        <w:top w:val="none" w:sz="0" w:space="0" w:color="auto"/>
        <w:left w:val="none" w:sz="0" w:space="0" w:color="auto"/>
        <w:bottom w:val="none" w:sz="0" w:space="0" w:color="auto"/>
        <w:right w:val="none" w:sz="0" w:space="0" w:color="auto"/>
      </w:divBdr>
    </w:div>
    <w:div w:id="941034331">
      <w:bodyDiv w:val="1"/>
      <w:marLeft w:val="0"/>
      <w:marRight w:val="0"/>
      <w:marTop w:val="0"/>
      <w:marBottom w:val="0"/>
      <w:divBdr>
        <w:top w:val="none" w:sz="0" w:space="0" w:color="auto"/>
        <w:left w:val="none" w:sz="0" w:space="0" w:color="auto"/>
        <w:bottom w:val="none" w:sz="0" w:space="0" w:color="auto"/>
        <w:right w:val="none" w:sz="0" w:space="0" w:color="auto"/>
      </w:divBdr>
    </w:div>
    <w:div w:id="945892227">
      <w:bodyDiv w:val="1"/>
      <w:marLeft w:val="0"/>
      <w:marRight w:val="0"/>
      <w:marTop w:val="0"/>
      <w:marBottom w:val="0"/>
      <w:divBdr>
        <w:top w:val="none" w:sz="0" w:space="0" w:color="auto"/>
        <w:left w:val="none" w:sz="0" w:space="0" w:color="auto"/>
        <w:bottom w:val="none" w:sz="0" w:space="0" w:color="auto"/>
        <w:right w:val="none" w:sz="0" w:space="0" w:color="auto"/>
      </w:divBdr>
    </w:div>
    <w:div w:id="949819244">
      <w:bodyDiv w:val="1"/>
      <w:marLeft w:val="0"/>
      <w:marRight w:val="0"/>
      <w:marTop w:val="0"/>
      <w:marBottom w:val="0"/>
      <w:divBdr>
        <w:top w:val="none" w:sz="0" w:space="0" w:color="auto"/>
        <w:left w:val="none" w:sz="0" w:space="0" w:color="auto"/>
        <w:bottom w:val="none" w:sz="0" w:space="0" w:color="auto"/>
        <w:right w:val="none" w:sz="0" w:space="0" w:color="auto"/>
      </w:divBdr>
    </w:div>
    <w:div w:id="950941673">
      <w:bodyDiv w:val="1"/>
      <w:marLeft w:val="0"/>
      <w:marRight w:val="0"/>
      <w:marTop w:val="0"/>
      <w:marBottom w:val="0"/>
      <w:divBdr>
        <w:top w:val="none" w:sz="0" w:space="0" w:color="auto"/>
        <w:left w:val="none" w:sz="0" w:space="0" w:color="auto"/>
        <w:bottom w:val="none" w:sz="0" w:space="0" w:color="auto"/>
        <w:right w:val="none" w:sz="0" w:space="0" w:color="auto"/>
      </w:divBdr>
    </w:div>
    <w:div w:id="952054475">
      <w:bodyDiv w:val="1"/>
      <w:marLeft w:val="0"/>
      <w:marRight w:val="0"/>
      <w:marTop w:val="0"/>
      <w:marBottom w:val="0"/>
      <w:divBdr>
        <w:top w:val="none" w:sz="0" w:space="0" w:color="auto"/>
        <w:left w:val="none" w:sz="0" w:space="0" w:color="auto"/>
        <w:bottom w:val="none" w:sz="0" w:space="0" w:color="auto"/>
        <w:right w:val="none" w:sz="0" w:space="0" w:color="auto"/>
      </w:divBdr>
    </w:div>
    <w:div w:id="959721650">
      <w:bodyDiv w:val="1"/>
      <w:marLeft w:val="0"/>
      <w:marRight w:val="0"/>
      <w:marTop w:val="0"/>
      <w:marBottom w:val="0"/>
      <w:divBdr>
        <w:top w:val="none" w:sz="0" w:space="0" w:color="auto"/>
        <w:left w:val="none" w:sz="0" w:space="0" w:color="auto"/>
        <w:bottom w:val="none" w:sz="0" w:space="0" w:color="auto"/>
        <w:right w:val="none" w:sz="0" w:space="0" w:color="auto"/>
      </w:divBdr>
    </w:div>
    <w:div w:id="960378618">
      <w:bodyDiv w:val="1"/>
      <w:marLeft w:val="0"/>
      <w:marRight w:val="0"/>
      <w:marTop w:val="0"/>
      <w:marBottom w:val="0"/>
      <w:divBdr>
        <w:top w:val="none" w:sz="0" w:space="0" w:color="auto"/>
        <w:left w:val="none" w:sz="0" w:space="0" w:color="auto"/>
        <w:bottom w:val="none" w:sz="0" w:space="0" w:color="auto"/>
        <w:right w:val="none" w:sz="0" w:space="0" w:color="auto"/>
      </w:divBdr>
    </w:div>
    <w:div w:id="960956705">
      <w:bodyDiv w:val="1"/>
      <w:marLeft w:val="0"/>
      <w:marRight w:val="0"/>
      <w:marTop w:val="0"/>
      <w:marBottom w:val="0"/>
      <w:divBdr>
        <w:top w:val="none" w:sz="0" w:space="0" w:color="auto"/>
        <w:left w:val="none" w:sz="0" w:space="0" w:color="auto"/>
        <w:bottom w:val="none" w:sz="0" w:space="0" w:color="auto"/>
        <w:right w:val="none" w:sz="0" w:space="0" w:color="auto"/>
      </w:divBdr>
    </w:div>
    <w:div w:id="960963727">
      <w:bodyDiv w:val="1"/>
      <w:marLeft w:val="0"/>
      <w:marRight w:val="0"/>
      <w:marTop w:val="0"/>
      <w:marBottom w:val="0"/>
      <w:divBdr>
        <w:top w:val="none" w:sz="0" w:space="0" w:color="auto"/>
        <w:left w:val="none" w:sz="0" w:space="0" w:color="auto"/>
        <w:bottom w:val="none" w:sz="0" w:space="0" w:color="auto"/>
        <w:right w:val="none" w:sz="0" w:space="0" w:color="auto"/>
      </w:divBdr>
      <w:divsChild>
        <w:div w:id="343559781">
          <w:marLeft w:val="547"/>
          <w:marRight w:val="0"/>
          <w:marTop w:val="86"/>
          <w:marBottom w:val="0"/>
          <w:divBdr>
            <w:top w:val="none" w:sz="0" w:space="0" w:color="auto"/>
            <w:left w:val="none" w:sz="0" w:space="0" w:color="auto"/>
            <w:bottom w:val="none" w:sz="0" w:space="0" w:color="auto"/>
            <w:right w:val="none" w:sz="0" w:space="0" w:color="auto"/>
          </w:divBdr>
        </w:div>
        <w:div w:id="395974461">
          <w:marLeft w:val="547"/>
          <w:marRight w:val="0"/>
          <w:marTop w:val="86"/>
          <w:marBottom w:val="0"/>
          <w:divBdr>
            <w:top w:val="none" w:sz="0" w:space="0" w:color="auto"/>
            <w:left w:val="none" w:sz="0" w:space="0" w:color="auto"/>
            <w:bottom w:val="none" w:sz="0" w:space="0" w:color="auto"/>
            <w:right w:val="none" w:sz="0" w:space="0" w:color="auto"/>
          </w:divBdr>
        </w:div>
        <w:div w:id="674771114">
          <w:marLeft w:val="547"/>
          <w:marRight w:val="0"/>
          <w:marTop w:val="86"/>
          <w:marBottom w:val="0"/>
          <w:divBdr>
            <w:top w:val="none" w:sz="0" w:space="0" w:color="auto"/>
            <w:left w:val="none" w:sz="0" w:space="0" w:color="auto"/>
            <w:bottom w:val="none" w:sz="0" w:space="0" w:color="auto"/>
            <w:right w:val="none" w:sz="0" w:space="0" w:color="auto"/>
          </w:divBdr>
        </w:div>
        <w:div w:id="720054189">
          <w:marLeft w:val="547"/>
          <w:marRight w:val="0"/>
          <w:marTop w:val="86"/>
          <w:marBottom w:val="0"/>
          <w:divBdr>
            <w:top w:val="none" w:sz="0" w:space="0" w:color="auto"/>
            <w:left w:val="none" w:sz="0" w:space="0" w:color="auto"/>
            <w:bottom w:val="none" w:sz="0" w:space="0" w:color="auto"/>
            <w:right w:val="none" w:sz="0" w:space="0" w:color="auto"/>
          </w:divBdr>
        </w:div>
        <w:div w:id="1253781711">
          <w:marLeft w:val="547"/>
          <w:marRight w:val="0"/>
          <w:marTop w:val="86"/>
          <w:marBottom w:val="0"/>
          <w:divBdr>
            <w:top w:val="none" w:sz="0" w:space="0" w:color="auto"/>
            <w:left w:val="none" w:sz="0" w:space="0" w:color="auto"/>
            <w:bottom w:val="none" w:sz="0" w:space="0" w:color="auto"/>
            <w:right w:val="none" w:sz="0" w:space="0" w:color="auto"/>
          </w:divBdr>
        </w:div>
        <w:div w:id="1622030711">
          <w:marLeft w:val="547"/>
          <w:marRight w:val="0"/>
          <w:marTop w:val="86"/>
          <w:marBottom w:val="0"/>
          <w:divBdr>
            <w:top w:val="none" w:sz="0" w:space="0" w:color="auto"/>
            <w:left w:val="none" w:sz="0" w:space="0" w:color="auto"/>
            <w:bottom w:val="none" w:sz="0" w:space="0" w:color="auto"/>
            <w:right w:val="none" w:sz="0" w:space="0" w:color="auto"/>
          </w:divBdr>
        </w:div>
        <w:div w:id="1895581625">
          <w:marLeft w:val="547"/>
          <w:marRight w:val="0"/>
          <w:marTop w:val="86"/>
          <w:marBottom w:val="0"/>
          <w:divBdr>
            <w:top w:val="none" w:sz="0" w:space="0" w:color="auto"/>
            <w:left w:val="none" w:sz="0" w:space="0" w:color="auto"/>
            <w:bottom w:val="none" w:sz="0" w:space="0" w:color="auto"/>
            <w:right w:val="none" w:sz="0" w:space="0" w:color="auto"/>
          </w:divBdr>
        </w:div>
        <w:div w:id="2074112955">
          <w:marLeft w:val="547"/>
          <w:marRight w:val="0"/>
          <w:marTop w:val="86"/>
          <w:marBottom w:val="0"/>
          <w:divBdr>
            <w:top w:val="none" w:sz="0" w:space="0" w:color="auto"/>
            <w:left w:val="none" w:sz="0" w:space="0" w:color="auto"/>
            <w:bottom w:val="none" w:sz="0" w:space="0" w:color="auto"/>
            <w:right w:val="none" w:sz="0" w:space="0" w:color="auto"/>
          </w:divBdr>
        </w:div>
        <w:div w:id="2075468740">
          <w:marLeft w:val="547"/>
          <w:marRight w:val="0"/>
          <w:marTop w:val="86"/>
          <w:marBottom w:val="0"/>
          <w:divBdr>
            <w:top w:val="none" w:sz="0" w:space="0" w:color="auto"/>
            <w:left w:val="none" w:sz="0" w:space="0" w:color="auto"/>
            <w:bottom w:val="none" w:sz="0" w:space="0" w:color="auto"/>
            <w:right w:val="none" w:sz="0" w:space="0" w:color="auto"/>
          </w:divBdr>
        </w:div>
        <w:div w:id="2076973253">
          <w:marLeft w:val="547"/>
          <w:marRight w:val="0"/>
          <w:marTop w:val="86"/>
          <w:marBottom w:val="0"/>
          <w:divBdr>
            <w:top w:val="none" w:sz="0" w:space="0" w:color="auto"/>
            <w:left w:val="none" w:sz="0" w:space="0" w:color="auto"/>
            <w:bottom w:val="none" w:sz="0" w:space="0" w:color="auto"/>
            <w:right w:val="none" w:sz="0" w:space="0" w:color="auto"/>
          </w:divBdr>
        </w:div>
      </w:divsChild>
    </w:div>
    <w:div w:id="969898324">
      <w:bodyDiv w:val="1"/>
      <w:marLeft w:val="0"/>
      <w:marRight w:val="0"/>
      <w:marTop w:val="0"/>
      <w:marBottom w:val="0"/>
      <w:divBdr>
        <w:top w:val="none" w:sz="0" w:space="0" w:color="auto"/>
        <w:left w:val="none" w:sz="0" w:space="0" w:color="auto"/>
        <w:bottom w:val="none" w:sz="0" w:space="0" w:color="auto"/>
        <w:right w:val="none" w:sz="0" w:space="0" w:color="auto"/>
      </w:divBdr>
    </w:div>
    <w:div w:id="970283288">
      <w:bodyDiv w:val="1"/>
      <w:marLeft w:val="0"/>
      <w:marRight w:val="0"/>
      <w:marTop w:val="0"/>
      <w:marBottom w:val="0"/>
      <w:divBdr>
        <w:top w:val="none" w:sz="0" w:space="0" w:color="auto"/>
        <w:left w:val="none" w:sz="0" w:space="0" w:color="auto"/>
        <w:bottom w:val="none" w:sz="0" w:space="0" w:color="auto"/>
        <w:right w:val="none" w:sz="0" w:space="0" w:color="auto"/>
      </w:divBdr>
    </w:div>
    <w:div w:id="979381490">
      <w:bodyDiv w:val="1"/>
      <w:marLeft w:val="0"/>
      <w:marRight w:val="0"/>
      <w:marTop w:val="0"/>
      <w:marBottom w:val="0"/>
      <w:divBdr>
        <w:top w:val="none" w:sz="0" w:space="0" w:color="auto"/>
        <w:left w:val="none" w:sz="0" w:space="0" w:color="auto"/>
        <w:bottom w:val="none" w:sz="0" w:space="0" w:color="auto"/>
        <w:right w:val="none" w:sz="0" w:space="0" w:color="auto"/>
      </w:divBdr>
    </w:div>
    <w:div w:id="982661397">
      <w:bodyDiv w:val="1"/>
      <w:marLeft w:val="0"/>
      <w:marRight w:val="0"/>
      <w:marTop w:val="0"/>
      <w:marBottom w:val="0"/>
      <w:divBdr>
        <w:top w:val="none" w:sz="0" w:space="0" w:color="auto"/>
        <w:left w:val="none" w:sz="0" w:space="0" w:color="auto"/>
        <w:bottom w:val="none" w:sz="0" w:space="0" w:color="auto"/>
        <w:right w:val="none" w:sz="0" w:space="0" w:color="auto"/>
      </w:divBdr>
    </w:div>
    <w:div w:id="984816108">
      <w:bodyDiv w:val="1"/>
      <w:marLeft w:val="0"/>
      <w:marRight w:val="0"/>
      <w:marTop w:val="0"/>
      <w:marBottom w:val="0"/>
      <w:divBdr>
        <w:top w:val="none" w:sz="0" w:space="0" w:color="auto"/>
        <w:left w:val="none" w:sz="0" w:space="0" w:color="auto"/>
        <w:bottom w:val="none" w:sz="0" w:space="0" w:color="auto"/>
        <w:right w:val="none" w:sz="0" w:space="0" w:color="auto"/>
      </w:divBdr>
    </w:div>
    <w:div w:id="992298644">
      <w:bodyDiv w:val="1"/>
      <w:marLeft w:val="0"/>
      <w:marRight w:val="0"/>
      <w:marTop w:val="0"/>
      <w:marBottom w:val="0"/>
      <w:divBdr>
        <w:top w:val="none" w:sz="0" w:space="0" w:color="auto"/>
        <w:left w:val="none" w:sz="0" w:space="0" w:color="auto"/>
        <w:bottom w:val="none" w:sz="0" w:space="0" w:color="auto"/>
        <w:right w:val="none" w:sz="0" w:space="0" w:color="auto"/>
      </w:divBdr>
    </w:div>
    <w:div w:id="1003704202">
      <w:bodyDiv w:val="1"/>
      <w:marLeft w:val="0"/>
      <w:marRight w:val="0"/>
      <w:marTop w:val="0"/>
      <w:marBottom w:val="0"/>
      <w:divBdr>
        <w:top w:val="none" w:sz="0" w:space="0" w:color="auto"/>
        <w:left w:val="none" w:sz="0" w:space="0" w:color="auto"/>
        <w:bottom w:val="none" w:sz="0" w:space="0" w:color="auto"/>
        <w:right w:val="none" w:sz="0" w:space="0" w:color="auto"/>
      </w:divBdr>
    </w:div>
    <w:div w:id="1006060616">
      <w:bodyDiv w:val="1"/>
      <w:marLeft w:val="0"/>
      <w:marRight w:val="0"/>
      <w:marTop w:val="0"/>
      <w:marBottom w:val="0"/>
      <w:divBdr>
        <w:top w:val="none" w:sz="0" w:space="0" w:color="auto"/>
        <w:left w:val="none" w:sz="0" w:space="0" w:color="auto"/>
        <w:bottom w:val="none" w:sz="0" w:space="0" w:color="auto"/>
        <w:right w:val="none" w:sz="0" w:space="0" w:color="auto"/>
      </w:divBdr>
    </w:div>
    <w:div w:id="1011639666">
      <w:bodyDiv w:val="1"/>
      <w:marLeft w:val="0"/>
      <w:marRight w:val="0"/>
      <w:marTop w:val="0"/>
      <w:marBottom w:val="0"/>
      <w:divBdr>
        <w:top w:val="none" w:sz="0" w:space="0" w:color="auto"/>
        <w:left w:val="none" w:sz="0" w:space="0" w:color="auto"/>
        <w:bottom w:val="none" w:sz="0" w:space="0" w:color="auto"/>
        <w:right w:val="none" w:sz="0" w:space="0" w:color="auto"/>
      </w:divBdr>
    </w:div>
    <w:div w:id="1011684240">
      <w:bodyDiv w:val="1"/>
      <w:marLeft w:val="0"/>
      <w:marRight w:val="0"/>
      <w:marTop w:val="0"/>
      <w:marBottom w:val="0"/>
      <w:divBdr>
        <w:top w:val="none" w:sz="0" w:space="0" w:color="auto"/>
        <w:left w:val="none" w:sz="0" w:space="0" w:color="auto"/>
        <w:bottom w:val="none" w:sz="0" w:space="0" w:color="auto"/>
        <w:right w:val="none" w:sz="0" w:space="0" w:color="auto"/>
      </w:divBdr>
    </w:div>
    <w:div w:id="1016031586">
      <w:bodyDiv w:val="1"/>
      <w:marLeft w:val="0"/>
      <w:marRight w:val="0"/>
      <w:marTop w:val="0"/>
      <w:marBottom w:val="0"/>
      <w:divBdr>
        <w:top w:val="none" w:sz="0" w:space="0" w:color="auto"/>
        <w:left w:val="none" w:sz="0" w:space="0" w:color="auto"/>
        <w:bottom w:val="none" w:sz="0" w:space="0" w:color="auto"/>
        <w:right w:val="none" w:sz="0" w:space="0" w:color="auto"/>
      </w:divBdr>
    </w:div>
    <w:div w:id="1019892653">
      <w:bodyDiv w:val="1"/>
      <w:marLeft w:val="0"/>
      <w:marRight w:val="0"/>
      <w:marTop w:val="0"/>
      <w:marBottom w:val="0"/>
      <w:divBdr>
        <w:top w:val="none" w:sz="0" w:space="0" w:color="auto"/>
        <w:left w:val="none" w:sz="0" w:space="0" w:color="auto"/>
        <w:bottom w:val="none" w:sz="0" w:space="0" w:color="auto"/>
        <w:right w:val="none" w:sz="0" w:space="0" w:color="auto"/>
      </w:divBdr>
    </w:div>
    <w:div w:id="1024936716">
      <w:bodyDiv w:val="1"/>
      <w:marLeft w:val="0"/>
      <w:marRight w:val="0"/>
      <w:marTop w:val="0"/>
      <w:marBottom w:val="0"/>
      <w:divBdr>
        <w:top w:val="none" w:sz="0" w:space="0" w:color="auto"/>
        <w:left w:val="none" w:sz="0" w:space="0" w:color="auto"/>
        <w:bottom w:val="none" w:sz="0" w:space="0" w:color="auto"/>
        <w:right w:val="none" w:sz="0" w:space="0" w:color="auto"/>
      </w:divBdr>
    </w:div>
    <w:div w:id="1032924006">
      <w:bodyDiv w:val="1"/>
      <w:marLeft w:val="0"/>
      <w:marRight w:val="0"/>
      <w:marTop w:val="0"/>
      <w:marBottom w:val="0"/>
      <w:divBdr>
        <w:top w:val="none" w:sz="0" w:space="0" w:color="auto"/>
        <w:left w:val="none" w:sz="0" w:space="0" w:color="auto"/>
        <w:bottom w:val="none" w:sz="0" w:space="0" w:color="auto"/>
        <w:right w:val="none" w:sz="0" w:space="0" w:color="auto"/>
      </w:divBdr>
    </w:div>
    <w:div w:id="1035538587">
      <w:bodyDiv w:val="1"/>
      <w:marLeft w:val="0"/>
      <w:marRight w:val="0"/>
      <w:marTop w:val="0"/>
      <w:marBottom w:val="0"/>
      <w:divBdr>
        <w:top w:val="none" w:sz="0" w:space="0" w:color="auto"/>
        <w:left w:val="none" w:sz="0" w:space="0" w:color="auto"/>
        <w:bottom w:val="none" w:sz="0" w:space="0" w:color="auto"/>
        <w:right w:val="none" w:sz="0" w:space="0" w:color="auto"/>
      </w:divBdr>
    </w:div>
    <w:div w:id="1039008619">
      <w:bodyDiv w:val="1"/>
      <w:marLeft w:val="0"/>
      <w:marRight w:val="0"/>
      <w:marTop w:val="0"/>
      <w:marBottom w:val="0"/>
      <w:divBdr>
        <w:top w:val="none" w:sz="0" w:space="0" w:color="auto"/>
        <w:left w:val="none" w:sz="0" w:space="0" w:color="auto"/>
        <w:bottom w:val="none" w:sz="0" w:space="0" w:color="auto"/>
        <w:right w:val="none" w:sz="0" w:space="0" w:color="auto"/>
      </w:divBdr>
    </w:div>
    <w:div w:id="1041975950">
      <w:bodyDiv w:val="1"/>
      <w:marLeft w:val="0"/>
      <w:marRight w:val="0"/>
      <w:marTop w:val="0"/>
      <w:marBottom w:val="0"/>
      <w:divBdr>
        <w:top w:val="none" w:sz="0" w:space="0" w:color="auto"/>
        <w:left w:val="none" w:sz="0" w:space="0" w:color="auto"/>
        <w:bottom w:val="none" w:sz="0" w:space="0" w:color="auto"/>
        <w:right w:val="none" w:sz="0" w:space="0" w:color="auto"/>
      </w:divBdr>
    </w:div>
    <w:div w:id="1043215603">
      <w:bodyDiv w:val="1"/>
      <w:marLeft w:val="0"/>
      <w:marRight w:val="0"/>
      <w:marTop w:val="0"/>
      <w:marBottom w:val="0"/>
      <w:divBdr>
        <w:top w:val="none" w:sz="0" w:space="0" w:color="auto"/>
        <w:left w:val="none" w:sz="0" w:space="0" w:color="auto"/>
        <w:bottom w:val="none" w:sz="0" w:space="0" w:color="auto"/>
        <w:right w:val="none" w:sz="0" w:space="0" w:color="auto"/>
      </w:divBdr>
    </w:div>
    <w:div w:id="1061751392">
      <w:bodyDiv w:val="1"/>
      <w:marLeft w:val="0"/>
      <w:marRight w:val="0"/>
      <w:marTop w:val="0"/>
      <w:marBottom w:val="0"/>
      <w:divBdr>
        <w:top w:val="none" w:sz="0" w:space="0" w:color="auto"/>
        <w:left w:val="none" w:sz="0" w:space="0" w:color="auto"/>
        <w:bottom w:val="none" w:sz="0" w:space="0" w:color="auto"/>
        <w:right w:val="none" w:sz="0" w:space="0" w:color="auto"/>
      </w:divBdr>
    </w:div>
    <w:div w:id="1073157745">
      <w:bodyDiv w:val="1"/>
      <w:marLeft w:val="0"/>
      <w:marRight w:val="0"/>
      <w:marTop w:val="0"/>
      <w:marBottom w:val="0"/>
      <w:divBdr>
        <w:top w:val="none" w:sz="0" w:space="0" w:color="auto"/>
        <w:left w:val="none" w:sz="0" w:space="0" w:color="auto"/>
        <w:bottom w:val="none" w:sz="0" w:space="0" w:color="auto"/>
        <w:right w:val="none" w:sz="0" w:space="0" w:color="auto"/>
      </w:divBdr>
    </w:div>
    <w:div w:id="1075322656">
      <w:bodyDiv w:val="1"/>
      <w:marLeft w:val="0"/>
      <w:marRight w:val="0"/>
      <w:marTop w:val="0"/>
      <w:marBottom w:val="0"/>
      <w:divBdr>
        <w:top w:val="none" w:sz="0" w:space="0" w:color="auto"/>
        <w:left w:val="none" w:sz="0" w:space="0" w:color="auto"/>
        <w:bottom w:val="none" w:sz="0" w:space="0" w:color="auto"/>
        <w:right w:val="none" w:sz="0" w:space="0" w:color="auto"/>
      </w:divBdr>
    </w:div>
    <w:div w:id="1077440958">
      <w:bodyDiv w:val="1"/>
      <w:marLeft w:val="0"/>
      <w:marRight w:val="0"/>
      <w:marTop w:val="0"/>
      <w:marBottom w:val="0"/>
      <w:divBdr>
        <w:top w:val="none" w:sz="0" w:space="0" w:color="auto"/>
        <w:left w:val="none" w:sz="0" w:space="0" w:color="auto"/>
        <w:bottom w:val="none" w:sz="0" w:space="0" w:color="auto"/>
        <w:right w:val="none" w:sz="0" w:space="0" w:color="auto"/>
      </w:divBdr>
    </w:div>
    <w:div w:id="1078868617">
      <w:bodyDiv w:val="1"/>
      <w:marLeft w:val="0"/>
      <w:marRight w:val="0"/>
      <w:marTop w:val="0"/>
      <w:marBottom w:val="0"/>
      <w:divBdr>
        <w:top w:val="none" w:sz="0" w:space="0" w:color="auto"/>
        <w:left w:val="none" w:sz="0" w:space="0" w:color="auto"/>
        <w:bottom w:val="none" w:sz="0" w:space="0" w:color="auto"/>
        <w:right w:val="none" w:sz="0" w:space="0" w:color="auto"/>
      </w:divBdr>
    </w:div>
    <w:div w:id="1081291781">
      <w:bodyDiv w:val="1"/>
      <w:marLeft w:val="0"/>
      <w:marRight w:val="0"/>
      <w:marTop w:val="0"/>
      <w:marBottom w:val="0"/>
      <w:divBdr>
        <w:top w:val="none" w:sz="0" w:space="0" w:color="auto"/>
        <w:left w:val="none" w:sz="0" w:space="0" w:color="auto"/>
        <w:bottom w:val="none" w:sz="0" w:space="0" w:color="auto"/>
        <w:right w:val="none" w:sz="0" w:space="0" w:color="auto"/>
      </w:divBdr>
    </w:div>
    <w:div w:id="1083642640">
      <w:bodyDiv w:val="1"/>
      <w:marLeft w:val="0"/>
      <w:marRight w:val="0"/>
      <w:marTop w:val="0"/>
      <w:marBottom w:val="0"/>
      <w:divBdr>
        <w:top w:val="none" w:sz="0" w:space="0" w:color="auto"/>
        <w:left w:val="none" w:sz="0" w:space="0" w:color="auto"/>
        <w:bottom w:val="none" w:sz="0" w:space="0" w:color="auto"/>
        <w:right w:val="none" w:sz="0" w:space="0" w:color="auto"/>
      </w:divBdr>
    </w:div>
    <w:div w:id="1085762816">
      <w:bodyDiv w:val="1"/>
      <w:marLeft w:val="0"/>
      <w:marRight w:val="0"/>
      <w:marTop w:val="0"/>
      <w:marBottom w:val="0"/>
      <w:divBdr>
        <w:top w:val="none" w:sz="0" w:space="0" w:color="auto"/>
        <w:left w:val="none" w:sz="0" w:space="0" w:color="auto"/>
        <w:bottom w:val="none" w:sz="0" w:space="0" w:color="auto"/>
        <w:right w:val="none" w:sz="0" w:space="0" w:color="auto"/>
      </w:divBdr>
    </w:div>
    <w:div w:id="1086921681">
      <w:bodyDiv w:val="1"/>
      <w:marLeft w:val="0"/>
      <w:marRight w:val="0"/>
      <w:marTop w:val="0"/>
      <w:marBottom w:val="0"/>
      <w:divBdr>
        <w:top w:val="none" w:sz="0" w:space="0" w:color="auto"/>
        <w:left w:val="none" w:sz="0" w:space="0" w:color="auto"/>
        <w:bottom w:val="none" w:sz="0" w:space="0" w:color="auto"/>
        <w:right w:val="none" w:sz="0" w:space="0" w:color="auto"/>
      </w:divBdr>
    </w:div>
    <w:div w:id="1086996977">
      <w:bodyDiv w:val="1"/>
      <w:marLeft w:val="0"/>
      <w:marRight w:val="0"/>
      <w:marTop w:val="0"/>
      <w:marBottom w:val="0"/>
      <w:divBdr>
        <w:top w:val="none" w:sz="0" w:space="0" w:color="auto"/>
        <w:left w:val="none" w:sz="0" w:space="0" w:color="auto"/>
        <w:bottom w:val="none" w:sz="0" w:space="0" w:color="auto"/>
        <w:right w:val="none" w:sz="0" w:space="0" w:color="auto"/>
      </w:divBdr>
    </w:div>
    <w:div w:id="1094471189">
      <w:bodyDiv w:val="1"/>
      <w:marLeft w:val="0"/>
      <w:marRight w:val="0"/>
      <w:marTop w:val="0"/>
      <w:marBottom w:val="0"/>
      <w:divBdr>
        <w:top w:val="none" w:sz="0" w:space="0" w:color="auto"/>
        <w:left w:val="none" w:sz="0" w:space="0" w:color="auto"/>
        <w:bottom w:val="none" w:sz="0" w:space="0" w:color="auto"/>
        <w:right w:val="none" w:sz="0" w:space="0" w:color="auto"/>
      </w:divBdr>
    </w:div>
    <w:div w:id="1095636913">
      <w:bodyDiv w:val="1"/>
      <w:marLeft w:val="0"/>
      <w:marRight w:val="0"/>
      <w:marTop w:val="0"/>
      <w:marBottom w:val="0"/>
      <w:divBdr>
        <w:top w:val="none" w:sz="0" w:space="0" w:color="auto"/>
        <w:left w:val="none" w:sz="0" w:space="0" w:color="auto"/>
        <w:bottom w:val="none" w:sz="0" w:space="0" w:color="auto"/>
        <w:right w:val="none" w:sz="0" w:space="0" w:color="auto"/>
      </w:divBdr>
    </w:div>
    <w:div w:id="1100830639">
      <w:bodyDiv w:val="1"/>
      <w:marLeft w:val="0"/>
      <w:marRight w:val="0"/>
      <w:marTop w:val="0"/>
      <w:marBottom w:val="0"/>
      <w:divBdr>
        <w:top w:val="none" w:sz="0" w:space="0" w:color="auto"/>
        <w:left w:val="none" w:sz="0" w:space="0" w:color="auto"/>
        <w:bottom w:val="none" w:sz="0" w:space="0" w:color="auto"/>
        <w:right w:val="none" w:sz="0" w:space="0" w:color="auto"/>
      </w:divBdr>
    </w:div>
    <w:div w:id="1104807042">
      <w:bodyDiv w:val="1"/>
      <w:marLeft w:val="0"/>
      <w:marRight w:val="0"/>
      <w:marTop w:val="0"/>
      <w:marBottom w:val="0"/>
      <w:divBdr>
        <w:top w:val="none" w:sz="0" w:space="0" w:color="auto"/>
        <w:left w:val="none" w:sz="0" w:space="0" w:color="auto"/>
        <w:bottom w:val="none" w:sz="0" w:space="0" w:color="auto"/>
        <w:right w:val="none" w:sz="0" w:space="0" w:color="auto"/>
      </w:divBdr>
    </w:div>
    <w:div w:id="1107580203">
      <w:bodyDiv w:val="1"/>
      <w:marLeft w:val="0"/>
      <w:marRight w:val="0"/>
      <w:marTop w:val="0"/>
      <w:marBottom w:val="0"/>
      <w:divBdr>
        <w:top w:val="none" w:sz="0" w:space="0" w:color="auto"/>
        <w:left w:val="none" w:sz="0" w:space="0" w:color="auto"/>
        <w:bottom w:val="none" w:sz="0" w:space="0" w:color="auto"/>
        <w:right w:val="none" w:sz="0" w:space="0" w:color="auto"/>
      </w:divBdr>
    </w:div>
    <w:div w:id="1109086409">
      <w:bodyDiv w:val="1"/>
      <w:marLeft w:val="0"/>
      <w:marRight w:val="0"/>
      <w:marTop w:val="0"/>
      <w:marBottom w:val="0"/>
      <w:divBdr>
        <w:top w:val="none" w:sz="0" w:space="0" w:color="auto"/>
        <w:left w:val="none" w:sz="0" w:space="0" w:color="auto"/>
        <w:bottom w:val="none" w:sz="0" w:space="0" w:color="auto"/>
        <w:right w:val="none" w:sz="0" w:space="0" w:color="auto"/>
      </w:divBdr>
    </w:div>
    <w:div w:id="1117915108">
      <w:bodyDiv w:val="1"/>
      <w:marLeft w:val="0"/>
      <w:marRight w:val="0"/>
      <w:marTop w:val="0"/>
      <w:marBottom w:val="0"/>
      <w:divBdr>
        <w:top w:val="none" w:sz="0" w:space="0" w:color="auto"/>
        <w:left w:val="none" w:sz="0" w:space="0" w:color="auto"/>
        <w:bottom w:val="none" w:sz="0" w:space="0" w:color="auto"/>
        <w:right w:val="none" w:sz="0" w:space="0" w:color="auto"/>
      </w:divBdr>
    </w:div>
    <w:div w:id="1123109221">
      <w:bodyDiv w:val="1"/>
      <w:marLeft w:val="0"/>
      <w:marRight w:val="0"/>
      <w:marTop w:val="0"/>
      <w:marBottom w:val="0"/>
      <w:divBdr>
        <w:top w:val="none" w:sz="0" w:space="0" w:color="auto"/>
        <w:left w:val="none" w:sz="0" w:space="0" w:color="auto"/>
        <w:bottom w:val="none" w:sz="0" w:space="0" w:color="auto"/>
        <w:right w:val="none" w:sz="0" w:space="0" w:color="auto"/>
      </w:divBdr>
    </w:div>
    <w:div w:id="1130980916">
      <w:bodyDiv w:val="1"/>
      <w:marLeft w:val="0"/>
      <w:marRight w:val="0"/>
      <w:marTop w:val="0"/>
      <w:marBottom w:val="0"/>
      <w:divBdr>
        <w:top w:val="none" w:sz="0" w:space="0" w:color="auto"/>
        <w:left w:val="none" w:sz="0" w:space="0" w:color="auto"/>
        <w:bottom w:val="none" w:sz="0" w:space="0" w:color="auto"/>
        <w:right w:val="none" w:sz="0" w:space="0" w:color="auto"/>
      </w:divBdr>
    </w:div>
    <w:div w:id="1133403821">
      <w:bodyDiv w:val="1"/>
      <w:marLeft w:val="0"/>
      <w:marRight w:val="0"/>
      <w:marTop w:val="0"/>
      <w:marBottom w:val="0"/>
      <w:divBdr>
        <w:top w:val="none" w:sz="0" w:space="0" w:color="auto"/>
        <w:left w:val="none" w:sz="0" w:space="0" w:color="auto"/>
        <w:bottom w:val="none" w:sz="0" w:space="0" w:color="auto"/>
        <w:right w:val="none" w:sz="0" w:space="0" w:color="auto"/>
      </w:divBdr>
    </w:div>
    <w:div w:id="1156990447">
      <w:bodyDiv w:val="1"/>
      <w:marLeft w:val="0"/>
      <w:marRight w:val="0"/>
      <w:marTop w:val="0"/>
      <w:marBottom w:val="0"/>
      <w:divBdr>
        <w:top w:val="none" w:sz="0" w:space="0" w:color="auto"/>
        <w:left w:val="none" w:sz="0" w:space="0" w:color="auto"/>
        <w:bottom w:val="none" w:sz="0" w:space="0" w:color="auto"/>
        <w:right w:val="none" w:sz="0" w:space="0" w:color="auto"/>
      </w:divBdr>
    </w:div>
    <w:div w:id="1158957793">
      <w:bodyDiv w:val="1"/>
      <w:marLeft w:val="0"/>
      <w:marRight w:val="0"/>
      <w:marTop w:val="0"/>
      <w:marBottom w:val="0"/>
      <w:divBdr>
        <w:top w:val="none" w:sz="0" w:space="0" w:color="auto"/>
        <w:left w:val="none" w:sz="0" w:space="0" w:color="auto"/>
        <w:bottom w:val="none" w:sz="0" w:space="0" w:color="auto"/>
        <w:right w:val="none" w:sz="0" w:space="0" w:color="auto"/>
      </w:divBdr>
    </w:div>
    <w:div w:id="1162968283">
      <w:bodyDiv w:val="1"/>
      <w:marLeft w:val="0"/>
      <w:marRight w:val="0"/>
      <w:marTop w:val="0"/>
      <w:marBottom w:val="0"/>
      <w:divBdr>
        <w:top w:val="none" w:sz="0" w:space="0" w:color="auto"/>
        <w:left w:val="none" w:sz="0" w:space="0" w:color="auto"/>
        <w:bottom w:val="none" w:sz="0" w:space="0" w:color="auto"/>
        <w:right w:val="none" w:sz="0" w:space="0" w:color="auto"/>
      </w:divBdr>
    </w:div>
    <w:div w:id="1165587486">
      <w:bodyDiv w:val="1"/>
      <w:marLeft w:val="0"/>
      <w:marRight w:val="0"/>
      <w:marTop w:val="0"/>
      <w:marBottom w:val="0"/>
      <w:divBdr>
        <w:top w:val="none" w:sz="0" w:space="0" w:color="auto"/>
        <w:left w:val="none" w:sz="0" w:space="0" w:color="auto"/>
        <w:bottom w:val="none" w:sz="0" w:space="0" w:color="auto"/>
        <w:right w:val="none" w:sz="0" w:space="0" w:color="auto"/>
      </w:divBdr>
    </w:div>
    <w:div w:id="1166287176">
      <w:bodyDiv w:val="1"/>
      <w:marLeft w:val="0"/>
      <w:marRight w:val="0"/>
      <w:marTop w:val="0"/>
      <w:marBottom w:val="0"/>
      <w:divBdr>
        <w:top w:val="none" w:sz="0" w:space="0" w:color="auto"/>
        <w:left w:val="none" w:sz="0" w:space="0" w:color="auto"/>
        <w:bottom w:val="none" w:sz="0" w:space="0" w:color="auto"/>
        <w:right w:val="none" w:sz="0" w:space="0" w:color="auto"/>
      </w:divBdr>
    </w:div>
    <w:div w:id="1178085301">
      <w:bodyDiv w:val="1"/>
      <w:marLeft w:val="0"/>
      <w:marRight w:val="0"/>
      <w:marTop w:val="0"/>
      <w:marBottom w:val="0"/>
      <w:divBdr>
        <w:top w:val="none" w:sz="0" w:space="0" w:color="auto"/>
        <w:left w:val="none" w:sz="0" w:space="0" w:color="auto"/>
        <w:bottom w:val="none" w:sz="0" w:space="0" w:color="auto"/>
        <w:right w:val="none" w:sz="0" w:space="0" w:color="auto"/>
      </w:divBdr>
    </w:div>
    <w:div w:id="1191186163">
      <w:bodyDiv w:val="1"/>
      <w:marLeft w:val="0"/>
      <w:marRight w:val="0"/>
      <w:marTop w:val="0"/>
      <w:marBottom w:val="0"/>
      <w:divBdr>
        <w:top w:val="none" w:sz="0" w:space="0" w:color="auto"/>
        <w:left w:val="none" w:sz="0" w:space="0" w:color="auto"/>
        <w:bottom w:val="none" w:sz="0" w:space="0" w:color="auto"/>
        <w:right w:val="none" w:sz="0" w:space="0" w:color="auto"/>
      </w:divBdr>
    </w:div>
    <w:div w:id="1220897921">
      <w:bodyDiv w:val="1"/>
      <w:marLeft w:val="0"/>
      <w:marRight w:val="0"/>
      <w:marTop w:val="0"/>
      <w:marBottom w:val="0"/>
      <w:divBdr>
        <w:top w:val="none" w:sz="0" w:space="0" w:color="auto"/>
        <w:left w:val="none" w:sz="0" w:space="0" w:color="auto"/>
        <w:bottom w:val="none" w:sz="0" w:space="0" w:color="auto"/>
        <w:right w:val="none" w:sz="0" w:space="0" w:color="auto"/>
      </w:divBdr>
    </w:div>
    <w:div w:id="1228031428">
      <w:bodyDiv w:val="1"/>
      <w:marLeft w:val="0"/>
      <w:marRight w:val="0"/>
      <w:marTop w:val="0"/>
      <w:marBottom w:val="0"/>
      <w:divBdr>
        <w:top w:val="none" w:sz="0" w:space="0" w:color="auto"/>
        <w:left w:val="none" w:sz="0" w:space="0" w:color="auto"/>
        <w:bottom w:val="none" w:sz="0" w:space="0" w:color="auto"/>
        <w:right w:val="none" w:sz="0" w:space="0" w:color="auto"/>
      </w:divBdr>
    </w:div>
    <w:div w:id="1229147135">
      <w:bodyDiv w:val="1"/>
      <w:marLeft w:val="0"/>
      <w:marRight w:val="0"/>
      <w:marTop w:val="0"/>
      <w:marBottom w:val="0"/>
      <w:divBdr>
        <w:top w:val="none" w:sz="0" w:space="0" w:color="auto"/>
        <w:left w:val="none" w:sz="0" w:space="0" w:color="auto"/>
        <w:bottom w:val="none" w:sz="0" w:space="0" w:color="auto"/>
        <w:right w:val="none" w:sz="0" w:space="0" w:color="auto"/>
      </w:divBdr>
    </w:div>
    <w:div w:id="1229878464">
      <w:bodyDiv w:val="1"/>
      <w:marLeft w:val="0"/>
      <w:marRight w:val="0"/>
      <w:marTop w:val="0"/>
      <w:marBottom w:val="0"/>
      <w:divBdr>
        <w:top w:val="none" w:sz="0" w:space="0" w:color="auto"/>
        <w:left w:val="none" w:sz="0" w:space="0" w:color="auto"/>
        <w:bottom w:val="none" w:sz="0" w:space="0" w:color="auto"/>
        <w:right w:val="none" w:sz="0" w:space="0" w:color="auto"/>
      </w:divBdr>
    </w:div>
    <w:div w:id="1229923368">
      <w:bodyDiv w:val="1"/>
      <w:marLeft w:val="0"/>
      <w:marRight w:val="0"/>
      <w:marTop w:val="0"/>
      <w:marBottom w:val="0"/>
      <w:divBdr>
        <w:top w:val="none" w:sz="0" w:space="0" w:color="auto"/>
        <w:left w:val="none" w:sz="0" w:space="0" w:color="auto"/>
        <w:bottom w:val="none" w:sz="0" w:space="0" w:color="auto"/>
        <w:right w:val="none" w:sz="0" w:space="0" w:color="auto"/>
      </w:divBdr>
    </w:div>
    <w:div w:id="1232932121">
      <w:bodyDiv w:val="1"/>
      <w:marLeft w:val="0"/>
      <w:marRight w:val="0"/>
      <w:marTop w:val="0"/>
      <w:marBottom w:val="0"/>
      <w:divBdr>
        <w:top w:val="none" w:sz="0" w:space="0" w:color="auto"/>
        <w:left w:val="none" w:sz="0" w:space="0" w:color="auto"/>
        <w:bottom w:val="none" w:sz="0" w:space="0" w:color="auto"/>
        <w:right w:val="none" w:sz="0" w:space="0" w:color="auto"/>
      </w:divBdr>
    </w:div>
    <w:div w:id="1233004744">
      <w:bodyDiv w:val="1"/>
      <w:marLeft w:val="0"/>
      <w:marRight w:val="0"/>
      <w:marTop w:val="0"/>
      <w:marBottom w:val="0"/>
      <w:divBdr>
        <w:top w:val="none" w:sz="0" w:space="0" w:color="auto"/>
        <w:left w:val="none" w:sz="0" w:space="0" w:color="auto"/>
        <w:bottom w:val="none" w:sz="0" w:space="0" w:color="auto"/>
        <w:right w:val="none" w:sz="0" w:space="0" w:color="auto"/>
      </w:divBdr>
    </w:div>
    <w:div w:id="1241479889">
      <w:bodyDiv w:val="1"/>
      <w:marLeft w:val="0"/>
      <w:marRight w:val="0"/>
      <w:marTop w:val="0"/>
      <w:marBottom w:val="0"/>
      <w:divBdr>
        <w:top w:val="none" w:sz="0" w:space="0" w:color="auto"/>
        <w:left w:val="none" w:sz="0" w:space="0" w:color="auto"/>
        <w:bottom w:val="none" w:sz="0" w:space="0" w:color="auto"/>
        <w:right w:val="none" w:sz="0" w:space="0" w:color="auto"/>
      </w:divBdr>
    </w:div>
    <w:div w:id="1245451828">
      <w:bodyDiv w:val="1"/>
      <w:marLeft w:val="0"/>
      <w:marRight w:val="0"/>
      <w:marTop w:val="0"/>
      <w:marBottom w:val="0"/>
      <w:divBdr>
        <w:top w:val="none" w:sz="0" w:space="0" w:color="auto"/>
        <w:left w:val="none" w:sz="0" w:space="0" w:color="auto"/>
        <w:bottom w:val="none" w:sz="0" w:space="0" w:color="auto"/>
        <w:right w:val="none" w:sz="0" w:space="0" w:color="auto"/>
      </w:divBdr>
    </w:div>
    <w:div w:id="1245458518">
      <w:bodyDiv w:val="1"/>
      <w:marLeft w:val="0"/>
      <w:marRight w:val="0"/>
      <w:marTop w:val="0"/>
      <w:marBottom w:val="0"/>
      <w:divBdr>
        <w:top w:val="none" w:sz="0" w:space="0" w:color="auto"/>
        <w:left w:val="none" w:sz="0" w:space="0" w:color="auto"/>
        <w:bottom w:val="none" w:sz="0" w:space="0" w:color="auto"/>
        <w:right w:val="none" w:sz="0" w:space="0" w:color="auto"/>
      </w:divBdr>
    </w:div>
    <w:div w:id="1249342234">
      <w:bodyDiv w:val="1"/>
      <w:marLeft w:val="0"/>
      <w:marRight w:val="0"/>
      <w:marTop w:val="0"/>
      <w:marBottom w:val="0"/>
      <w:divBdr>
        <w:top w:val="none" w:sz="0" w:space="0" w:color="auto"/>
        <w:left w:val="none" w:sz="0" w:space="0" w:color="auto"/>
        <w:bottom w:val="none" w:sz="0" w:space="0" w:color="auto"/>
        <w:right w:val="none" w:sz="0" w:space="0" w:color="auto"/>
      </w:divBdr>
    </w:div>
    <w:div w:id="1250189074">
      <w:bodyDiv w:val="1"/>
      <w:marLeft w:val="0"/>
      <w:marRight w:val="0"/>
      <w:marTop w:val="0"/>
      <w:marBottom w:val="0"/>
      <w:divBdr>
        <w:top w:val="none" w:sz="0" w:space="0" w:color="auto"/>
        <w:left w:val="none" w:sz="0" w:space="0" w:color="auto"/>
        <w:bottom w:val="none" w:sz="0" w:space="0" w:color="auto"/>
        <w:right w:val="none" w:sz="0" w:space="0" w:color="auto"/>
      </w:divBdr>
    </w:div>
    <w:div w:id="1256595431">
      <w:bodyDiv w:val="1"/>
      <w:marLeft w:val="0"/>
      <w:marRight w:val="0"/>
      <w:marTop w:val="0"/>
      <w:marBottom w:val="0"/>
      <w:divBdr>
        <w:top w:val="none" w:sz="0" w:space="0" w:color="auto"/>
        <w:left w:val="none" w:sz="0" w:space="0" w:color="auto"/>
        <w:bottom w:val="none" w:sz="0" w:space="0" w:color="auto"/>
        <w:right w:val="none" w:sz="0" w:space="0" w:color="auto"/>
      </w:divBdr>
    </w:div>
    <w:div w:id="1256670436">
      <w:bodyDiv w:val="1"/>
      <w:marLeft w:val="0"/>
      <w:marRight w:val="0"/>
      <w:marTop w:val="0"/>
      <w:marBottom w:val="0"/>
      <w:divBdr>
        <w:top w:val="none" w:sz="0" w:space="0" w:color="auto"/>
        <w:left w:val="none" w:sz="0" w:space="0" w:color="auto"/>
        <w:bottom w:val="none" w:sz="0" w:space="0" w:color="auto"/>
        <w:right w:val="none" w:sz="0" w:space="0" w:color="auto"/>
      </w:divBdr>
    </w:div>
    <w:div w:id="1260676700">
      <w:bodyDiv w:val="1"/>
      <w:marLeft w:val="0"/>
      <w:marRight w:val="0"/>
      <w:marTop w:val="0"/>
      <w:marBottom w:val="0"/>
      <w:divBdr>
        <w:top w:val="none" w:sz="0" w:space="0" w:color="auto"/>
        <w:left w:val="none" w:sz="0" w:space="0" w:color="auto"/>
        <w:bottom w:val="none" w:sz="0" w:space="0" w:color="auto"/>
        <w:right w:val="none" w:sz="0" w:space="0" w:color="auto"/>
      </w:divBdr>
    </w:div>
    <w:div w:id="1263565342">
      <w:bodyDiv w:val="1"/>
      <w:marLeft w:val="0"/>
      <w:marRight w:val="0"/>
      <w:marTop w:val="0"/>
      <w:marBottom w:val="0"/>
      <w:divBdr>
        <w:top w:val="none" w:sz="0" w:space="0" w:color="auto"/>
        <w:left w:val="none" w:sz="0" w:space="0" w:color="auto"/>
        <w:bottom w:val="none" w:sz="0" w:space="0" w:color="auto"/>
        <w:right w:val="none" w:sz="0" w:space="0" w:color="auto"/>
      </w:divBdr>
    </w:div>
    <w:div w:id="1270357061">
      <w:bodyDiv w:val="1"/>
      <w:marLeft w:val="0"/>
      <w:marRight w:val="0"/>
      <w:marTop w:val="0"/>
      <w:marBottom w:val="0"/>
      <w:divBdr>
        <w:top w:val="none" w:sz="0" w:space="0" w:color="auto"/>
        <w:left w:val="none" w:sz="0" w:space="0" w:color="auto"/>
        <w:bottom w:val="none" w:sz="0" w:space="0" w:color="auto"/>
        <w:right w:val="none" w:sz="0" w:space="0" w:color="auto"/>
      </w:divBdr>
    </w:div>
    <w:div w:id="1271401566">
      <w:bodyDiv w:val="1"/>
      <w:marLeft w:val="0"/>
      <w:marRight w:val="0"/>
      <w:marTop w:val="0"/>
      <w:marBottom w:val="0"/>
      <w:divBdr>
        <w:top w:val="none" w:sz="0" w:space="0" w:color="auto"/>
        <w:left w:val="none" w:sz="0" w:space="0" w:color="auto"/>
        <w:bottom w:val="none" w:sz="0" w:space="0" w:color="auto"/>
        <w:right w:val="none" w:sz="0" w:space="0" w:color="auto"/>
      </w:divBdr>
    </w:div>
    <w:div w:id="1273055937">
      <w:bodyDiv w:val="1"/>
      <w:marLeft w:val="0"/>
      <w:marRight w:val="0"/>
      <w:marTop w:val="0"/>
      <w:marBottom w:val="0"/>
      <w:divBdr>
        <w:top w:val="none" w:sz="0" w:space="0" w:color="auto"/>
        <w:left w:val="none" w:sz="0" w:space="0" w:color="auto"/>
        <w:bottom w:val="none" w:sz="0" w:space="0" w:color="auto"/>
        <w:right w:val="none" w:sz="0" w:space="0" w:color="auto"/>
      </w:divBdr>
    </w:div>
    <w:div w:id="1273631904">
      <w:bodyDiv w:val="1"/>
      <w:marLeft w:val="0"/>
      <w:marRight w:val="0"/>
      <w:marTop w:val="0"/>
      <w:marBottom w:val="0"/>
      <w:divBdr>
        <w:top w:val="none" w:sz="0" w:space="0" w:color="auto"/>
        <w:left w:val="none" w:sz="0" w:space="0" w:color="auto"/>
        <w:bottom w:val="none" w:sz="0" w:space="0" w:color="auto"/>
        <w:right w:val="none" w:sz="0" w:space="0" w:color="auto"/>
      </w:divBdr>
    </w:div>
    <w:div w:id="1277445959">
      <w:bodyDiv w:val="1"/>
      <w:marLeft w:val="0"/>
      <w:marRight w:val="0"/>
      <w:marTop w:val="0"/>
      <w:marBottom w:val="0"/>
      <w:divBdr>
        <w:top w:val="none" w:sz="0" w:space="0" w:color="auto"/>
        <w:left w:val="none" w:sz="0" w:space="0" w:color="auto"/>
        <w:bottom w:val="none" w:sz="0" w:space="0" w:color="auto"/>
        <w:right w:val="none" w:sz="0" w:space="0" w:color="auto"/>
      </w:divBdr>
    </w:div>
    <w:div w:id="1280256757">
      <w:bodyDiv w:val="1"/>
      <w:marLeft w:val="0"/>
      <w:marRight w:val="0"/>
      <w:marTop w:val="0"/>
      <w:marBottom w:val="0"/>
      <w:divBdr>
        <w:top w:val="none" w:sz="0" w:space="0" w:color="auto"/>
        <w:left w:val="none" w:sz="0" w:space="0" w:color="auto"/>
        <w:bottom w:val="none" w:sz="0" w:space="0" w:color="auto"/>
        <w:right w:val="none" w:sz="0" w:space="0" w:color="auto"/>
      </w:divBdr>
    </w:div>
    <w:div w:id="1287548165">
      <w:bodyDiv w:val="1"/>
      <w:marLeft w:val="0"/>
      <w:marRight w:val="0"/>
      <w:marTop w:val="0"/>
      <w:marBottom w:val="0"/>
      <w:divBdr>
        <w:top w:val="none" w:sz="0" w:space="0" w:color="auto"/>
        <w:left w:val="none" w:sz="0" w:space="0" w:color="auto"/>
        <w:bottom w:val="none" w:sz="0" w:space="0" w:color="auto"/>
        <w:right w:val="none" w:sz="0" w:space="0" w:color="auto"/>
      </w:divBdr>
    </w:div>
    <w:div w:id="1296594787">
      <w:bodyDiv w:val="1"/>
      <w:marLeft w:val="0"/>
      <w:marRight w:val="0"/>
      <w:marTop w:val="0"/>
      <w:marBottom w:val="0"/>
      <w:divBdr>
        <w:top w:val="none" w:sz="0" w:space="0" w:color="auto"/>
        <w:left w:val="none" w:sz="0" w:space="0" w:color="auto"/>
        <w:bottom w:val="none" w:sz="0" w:space="0" w:color="auto"/>
        <w:right w:val="none" w:sz="0" w:space="0" w:color="auto"/>
      </w:divBdr>
    </w:div>
    <w:div w:id="1300302206">
      <w:bodyDiv w:val="1"/>
      <w:marLeft w:val="0"/>
      <w:marRight w:val="0"/>
      <w:marTop w:val="0"/>
      <w:marBottom w:val="0"/>
      <w:divBdr>
        <w:top w:val="none" w:sz="0" w:space="0" w:color="auto"/>
        <w:left w:val="none" w:sz="0" w:space="0" w:color="auto"/>
        <w:bottom w:val="none" w:sz="0" w:space="0" w:color="auto"/>
        <w:right w:val="none" w:sz="0" w:space="0" w:color="auto"/>
      </w:divBdr>
    </w:div>
    <w:div w:id="1301224016">
      <w:bodyDiv w:val="1"/>
      <w:marLeft w:val="0"/>
      <w:marRight w:val="0"/>
      <w:marTop w:val="0"/>
      <w:marBottom w:val="0"/>
      <w:divBdr>
        <w:top w:val="none" w:sz="0" w:space="0" w:color="auto"/>
        <w:left w:val="none" w:sz="0" w:space="0" w:color="auto"/>
        <w:bottom w:val="none" w:sz="0" w:space="0" w:color="auto"/>
        <w:right w:val="none" w:sz="0" w:space="0" w:color="auto"/>
      </w:divBdr>
    </w:div>
    <w:div w:id="1310015837">
      <w:bodyDiv w:val="1"/>
      <w:marLeft w:val="0"/>
      <w:marRight w:val="0"/>
      <w:marTop w:val="0"/>
      <w:marBottom w:val="0"/>
      <w:divBdr>
        <w:top w:val="none" w:sz="0" w:space="0" w:color="auto"/>
        <w:left w:val="none" w:sz="0" w:space="0" w:color="auto"/>
        <w:bottom w:val="none" w:sz="0" w:space="0" w:color="auto"/>
        <w:right w:val="none" w:sz="0" w:space="0" w:color="auto"/>
      </w:divBdr>
      <w:divsChild>
        <w:div w:id="439033873">
          <w:marLeft w:val="547"/>
          <w:marRight w:val="0"/>
          <w:marTop w:val="134"/>
          <w:marBottom w:val="0"/>
          <w:divBdr>
            <w:top w:val="none" w:sz="0" w:space="0" w:color="auto"/>
            <w:left w:val="none" w:sz="0" w:space="0" w:color="auto"/>
            <w:bottom w:val="none" w:sz="0" w:space="0" w:color="auto"/>
            <w:right w:val="none" w:sz="0" w:space="0" w:color="auto"/>
          </w:divBdr>
        </w:div>
        <w:div w:id="974600475">
          <w:marLeft w:val="1166"/>
          <w:marRight w:val="0"/>
          <w:marTop w:val="101"/>
          <w:marBottom w:val="0"/>
          <w:divBdr>
            <w:top w:val="none" w:sz="0" w:space="0" w:color="auto"/>
            <w:left w:val="none" w:sz="0" w:space="0" w:color="auto"/>
            <w:bottom w:val="none" w:sz="0" w:space="0" w:color="auto"/>
            <w:right w:val="none" w:sz="0" w:space="0" w:color="auto"/>
          </w:divBdr>
        </w:div>
        <w:div w:id="1286229134">
          <w:marLeft w:val="1166"/>
          <w:marRight w:val="0"/>
          <w:marTop w:val="101"/>
          <w:marBottom w:val="0"/>
          <w:divBdr>
            <w:top w:val="none" w:sz="0" w:space="0" w:color="auto"/>
            <w:left w:val="none" w:sz="0" w:space="0" w:color="auto"/>
            <w:bottom w:val="none" w:sz="0" w:space="0" w:color="auto"/>
            <w:right w:val="none" w:sz="0" w:space="0" w:color="auto"/>
          </w:divBdr>
        </w:div>
        <w:div w:id="1649748333">
          <w:marLeft w:val="1166"/>
          <w:marRight w:val="0"/>
          <w:marTop w:val="101"/>
          <w:marBottom w:val="0"/>
          <w:divBdr>
            <w:top w:val="none" w:sz="0" w:space="0" w:color="auto"/>
            <w:left w:val="none" w:sz="0" w:space="0" w:color="auto"/>
            <w:bottom w:val="none" w:sz="0" w:space="0" w:color="auto"/>
            <w:right w:val="none" w:sz="0" w:space="0" w:color="auto"/>
          </w:divBdr>
        </w:div>
        <w:div w:id="2035305159">
          <w:marLeft w:val="1166"/>
          <w:marRight w:val="0"/>
          <w:marTop w:val="101"/>
          <w:marBottom w:val="0"/>
          <w:divBdr>
            <w:top w:val="none" w:sz="0" w:space="0" w:color="auto"/>
            <w:left w:val="none" w:sz="0" w:space="0" w:color="auto"/>
            <w:bottom w:val="none" w:sz="0" w:space="0" w:color="auto"/>
            <w:right w:val="none" w:sz="0" w:space="0" w:color="auto"/>
          </w:divBdr>
        </w:div>
      </w:divsChild>
    </w:div>
    <w:div w:id="1310863314">
      <w:bodyDiv w:val="1"/>
      <w:marLeft w:val="0"/>
      <w:marRight w:val="0"/>
      <w:marTop w:val="0"/>
      <w:marBottom w:val="0"/>
      <w:divBdr>
        <w:top w:val="none" w:sz="0" w:space="0" w:color="auto"/>
        <w:left w:val="none" w:sz="0" w:space="0" w:color="auto"/>
        <w:bottom w:val="none" w:sz="0" w:space="0" w:color="auto"/>
        <w:right w:val="none" w:sz="0" w:space="0" w:color="auto"/>
      </w:divBdr>
    </w:div>
    <w:div w:id="1326931291">
      <w:bodyDiv w:val="1"/>
      <w:marLeft w:val="0"/>
      <w:marRight w:val="0"/>
      <w:marTop w:val="0"/>
      <w:marBottom w:val="0"/>
      <w:divBdr>
        <w:top w:val="none" w:sz="0" w:space="0" w:color="auto"/>
        <w:left w:val="none" w:sz="0" w:space="0" w:color="auto"/>
        <w:bottom w:val="none" w:sz="0" w:space="0" w:color="auto"/>
        <w:right w:val="none" w:sz="0" w:space="0" w:color="auto"/>
      </w:divBdr>
    </w:div>
    <w:div w:id="1332953326">
      <w:bodyDiv w:val="1"/>
      <w:marLeft w:val="0"/>
      <w:marRight w:val="0"/>
      <w:marTop w:val="0"/>
      <w:marBottom w:val="0"/>
      <w:divBdr>
        <w:top w:val="none" w:sz="0" w:space="0" w:color="auto"/>
        <w:left w:val="none" w:sz="0" w:space="0" w:color="auto"/>
        <w:bottom w:val="none" w:sz="0" w:space="0" w:color="auto"/>
        <w:right w:val="none" w:sz="0" w:space="0" w:color="auto"/>
      </w:divBdr>
    </w:div>
    <w:div w:id="1341473251">
      <w:bodyDiv w:val="1"/>
      <w:marLeft w:val="0"/>
      <w:marRight w:val="0"/>
      <w:marTop w:val="0"/>
      <w:marBottom w:val="0"/>
      <w:divBdr>
        <w:top w:val="none" w:sz="0" w:space="0" w:color="auto"/>
        <w:left w:val="none" w:sz="0" w:space="0" w:color="auto"/>
        <w:bottom w:val="none" w:sz="0" w:space="0" w:color="auto"/>
        <w:right w:val="none" w:sz="0" w:space="0" w:color="auto"/>
      </w:divBdr>
    </w:div>
    <w:div w:id="1346008563">
      <w:bodyDiv w:val="1"/>
      <w:marLeft w:val="0"/>
      <w:marRight w:val="0"/>
      <w:marTop w:val="0"/>
      <w:marBottom w:val="0"/>
      <w:divBdr>
        <w:top w:val="none" w:sz="0" w:space="0" w:color="auto"/>
        <w:left w:val="none" w:sz="0" w:space="0" w:color="auto"/>
        <w:bottom w:val="none" w:sz="0" w:space="0" w:color="auto"/>
        <w:right w:val="none" w:sz="0" w:space="0" w:color="auto"/>
      </w:divBdr>
    </w:div>
    <w:div w:id="1351956683">
      <w:bodyDiv w:val="1"/>
      <w:marLeft w:val="0"/>
      <w:marRight w:val="0"/>
      <w:marTop w:val="0"/>
      <w:marBottom w:val="0"/>
      <w:divBdr>
        <w:top w:val="none" w:sz="0" w:space="0" w:color="auto"/>
        <w:left w:val="none" w:sz="0" w:space="0" w:color="auto"/>
        <w:bottom w:val="none" w:sz="0" w:space="0" w:color="auto"/>
        <w:right w:val="none" w:sz="0" w:space="0" w:color="auto"/>
      </w:divBdr>
    </w:div>
    <w:div w:id="1358773841">
      <w:bodyDiv w:val="1"/>
      <w:marLeft w:val="0"/>
      <w:marRight w:val="0"/>
      <w:marTop w:val="0"/>
      <w:marBottom w:val="0"/>
      <w:divBdr>
        <w:top w:val="none" w:sz="0" w:space="0" w:color="auto"/>
        <w:left w:val="none" w:sz="0" w:space="0" w:color="auto"/>
        <w:bottom w:val="none" w:sz="0" w:space="0" w:color="auto"/>
        <w:right w:val="none" w:sz="0" w:space="0" w:color="auto"/>
      </w:divBdr>
    </w:div>
    <w:div w:id="1371683639">
      <w:bodyDiv w:val="1"/>
      <w:marLeft w:val="0"/>
      <w:marRight w:val="0"/>
      <w:marTop w:val="0"/>
      <w:marBottom w:val="0"/>
      <w:divBdr>
        <w:top w:val="none" w:sz="0" w:space="0" w:color="auto"/>
        <w:left w:val="none" w:sz="0" w:space="0" w:color="auto"/>
        <w:bottom w:val="none" w:sz="0" w:space="0" w:color="auto"/>
        <w:right w:val="none" w:sz="0" w:space="0" w:color="auto"/>
      </w:divBdr>
    </w:div>
    <w:div w:id="1374117203">
      <w:bodyDiv w:val="1"/>
      <w:marLeft w:val="0"/>
      <w:marRight w:val="0"/>
      <w:marTop w:val="0"/>
      <w:marBottom w:val="0"/>
      <w:divBdr>
        <w:top w:val="none" w:sz="0" w:space="0" w:color="auto"/>
        <w:left w:val="none" w:sz="0" w:space="0" w:color="auto"/>
        <w:bottom w:val="none" w:sz="0" w:space="0" w:color="auto"/>
        <w:right w:val="none" w:sz="0" w:space="0" w:color="auto"/>
      </w:divBdr>
    </w:div>
    <w:div w:id="1380668096">
      <w:bodyDiv w:val="1"/>
      <w:marLeft w:val="0"/>
      <w:marRight w:val="0"/>
      <w:marTop w:val="0"/>
      <w:marBottom w:val="0"/>
      <w:divBdr>
        <w:top w:val="none" w:sz="0" w:space="0" w:color="auto"/>
        <w:left w:val="none" w:sz="0" w:space="0" w:color="auto"/>
        <w:bottom w:val="none" w:sz="0" w:space="0" w:color="auto"/>
        <w:right w:val="none" w:sz="0" w:space="0" w:color="auto"/>
      </w:divBdr>
    </w:div>
    <w:div w:id="1383359025">
      <w:bodyDiv w:val="1"/>
      <w:marLeft w:val="0"/>
      <w:marRight w:val="0"/>
      <w:marTop w:val="0"/>
      <w:marBottom w:val="0"/>
      <w:divBdr>
        <w:top w:val="none" w:sz="0" w:space="0" w:color="auto"/>
        <w:left w:val="none" w:sz="0" w:space="0" w:color="auto"/>
        <w:bottom w:val="none" w:sz="0" w:space="0" w:color="auto"/>
        <w:right w:val="none" w:sz="0" w:space="0" w:color="auto"/>
      </w:divBdr>
    </w:div>
    <w:div w:id="1385639557">
      <w:bodyDiv w:val="1"/>
      <w:marLeft w:val="0"/>
      <w:marRight w:val="0"/>
      <w:marTop w:val="0"/>
      <w:marBottom w:val="0"/>
      <w:divBdr>
        <w:top w:val="none" w:sz="0" w:space="0" w:color="auto"/>
        <w:left w:val="none" w:sz="0" w:space="0" w:color="auto"/>
        <w:bottom w:val="none" w:sz="0" w:space="0" w:color="auto"/>
        <w:right w:val="none" w:sz="0" w:space="0" w:color="auto"/>
      </w:divBdr>
    </w:div>
    <w:div w:id="1386180345">
      <w:bodyDiv w:val="1"/>
      <w:marLeft w:val="0"/>
      <w:marRight w:val="0"/>
      <w:marTop w:val="0"/>
      <w:marBottom w:val="0"/>
      <w:divBdr>
        <w:top w:val="none" w:sz="0" w:space="0" w:color="auto"/>
        <w:left w:val="none" w:sz="0" w:space="0" w:color="auto"/>
        <w:bottom w:val="none" w:sz="0" w:space="0" w:color="auto"/>
        <w:right w:val="none" w:sz="0" w:space="0" w:color="auto"/>
      </w:divBdr>
      <w:divsChild>
        <w:div w:id="610092569">
          <w:marLeft w:val="806"/>
          <w:marRight w:val="0"/>
          <w:marTop w:val="110"/>
          <w:marBottom w:val="0"/>
          <w:divBdr>
            <w:top w:val="none" w:sz="0" w:space="0" w:color="auto"/>
            <w:left w:val="none" w:sz="0" w:space="0" w:color="auto"/>
            <w:bottom w:val="none" w:sz="0" w:space="0" w:color="auto"/>
            <w:right w:val="none" w:sz="0" w:space="0" w:color="auto"/>
          </w:divBdr>
        </w:div>
        <w:div w:id="1022558671">
          <w:marLeft w:val="720"/>
          <w:marRight w:val="0"/>
          <w:marTop w:val="110"/>
          <w:marBottom w:val="0"/>
          <w:divBdr>
            <w:top w:val="none" w:sz="0" w:space="0" w:color="auto"/>
            <w:left w:val="none" w:sz="0" w:space="0" w:color="auto"/>
            <w:bottom w:val="none" w:sz="0" w:space="0" w:color="auto"/>
            <w:right w:val="none" w:sz="0" w:space="0" w:color="auto"/>
          </w:divBdr>
        </w:div>
      </w:divsChild>
    </w:div>
    <w:div w:id="1390301373">
      <w:bodyDiv w:val="1"/>
      <w:marLeft w:val="0"/>
      <w:marRight w:val="0"/>
      <w:marTop w:val="0"/>
      <w:marBottom w:val="0"/>
      <w:divBdr>
        <w:top w:val="none" w:sz="0" w:space="0" w:color="auto"/>
        <w:left w:val="none" w:sz="0" w:space="0" w:color="auto"/>
        <w:bottom w:val="none" w:sz="0" w:space="0" w:color="auto"/>
        <w:right w:val="none" w:sz="0" w:space="0" w:color="auto"/>
      </w:divBdr>
    </w:div>
    <w:div w:id="1391727690">
      <w:bodyDiv w:val="1"/>
      <w:marLeft w:val="0"/>
      <w:marRight w:val="0"/>
      <w:marTop w:val="0"/>
      <w:marBottom w:val="0"/>
      <w:divBdr>
        <w:top w:val="none" w:sz="0" w:space="0" w:color="auto"/>
        <w:left w:val="none" w:sz="0" w:space="0" w:color="auto"/>
        <w:bottom w:val="none" w:sz="0" w:space="0" w:color="auto"/>
        <w:right w:val="none" w:sz="0" w:space="0" w:color="auto"/>
      </w:divBdr>
    </w:div>
    <w:div w:id="1392463207">
      <w:bodyDiv w:val="1"/>
      <w:marLeft w:val="0"/>
      <w:marRight w:val="0"/>
      <w:marTop w:val="0"/>
      <w:marBottom w:val="0"/>
      <w:divBdr>
        <w:top w:val="none" w:sz="0" w:space="0" w:color="auto"/>
        <w:left w:val="none" w:sz="0" w:space="0" w:color="auto"/>
        <w:bottom w:val="none" w:sz="0" w:space="0" w:color="auto"/>
        <w:right w:val="none" w:sz="0" w:space="0" w:color="auto"/>
      </w:divBdr>
    </w:div>
    <w:div w:id="1396514341">
      <w:bodyDiv w:val="1"/>
      <w:marLeft w:val="0"/>
      <w:marRight w:val="0"/>
      <w:marTop w:val="0"/>
      <w:marBottom w:val="0"/>
      <w:divBdr>
        <w:top w:val="none" w:sz="0" w:space="0" w:color="auto"/>
        <w:left w:val="none" w:sz="0" w:space="0" w:color="auto"/>
        <w:bottom w:val="none" w:sz="0" w:space="0" w:color="auto"/>
        <w:right w:val="none" w:sz="0" w:space="0" w:color="auto"/>
      </w:divBdr>
    </w:div>
    <w:div w:id="1402092842">
      <w:bodyDiv w:val="1"/>
      <w:marLeft w:val="0"/>
      <w:marRight w:val="0"/>
      <w:marTop w:val="0"/>
      <w:marBottom w:val="0"/>
      <w:divBdr>
        <w:top w:val="none" w:sz="0" w:space="0" w:color="auto"/>
        <w:left w:val="none" w:sz="0" w:space="0" w:color="auto"/>
        <w:bottom w:val="none" w:sz="0" w:space="0" w:color="auto"/>
        <w:right w:val="none" w:sz="0" w:space="0" w:color="auto"/>
      </w:divBdr>
    </w:div>
    <w:div w:id="1404454371">
      <w:bodyDiv w:val="1"/>
      <w:marLeft w:val="0"/>
      <w:marRight w:val="0"/>
      <w:marTop w:val="0"/>
      <w:marBottom w:val="0"/>
      <w:divBdr>
        <w:top w:val="none" w:sz="0" w:space="0" w:color="auto"/>
        <w:left w:val="none" w:sz="0" w:space="0" w:color="auto"/>
        <w:bottom w:val="none" w:sz="0" w:space="0" w:color="auto"/>
        <w:right w:val="none" w:sz="0" w:space="0" w:color="auto"/>
      </w:divBdr>
    </w:div>
    <w:div w:id="1406225528">
      <w:bodyDiv w:val="1"/>
      <w:marLeft w:val="0"/>
      <w:marRight w:val="0"/>
      <w:marTop w:val="0"/>
      <w:marBottom w:val="0"/>
      <w:divBdr>
        <w:top w:val="none" w:sz="0" w:space="0" w:color="auto"/>
        <w:left w:val="none" w:sz="0" w:space="0" w:color="auto"/>
        <w:bottom w:val="none" w:sz="0" w:space="0" w:color="auto"/>
        <w:right w:val="none" w:sz="0" w:space="0" w:color="auto"/>
      </w:divBdr>
    </w:div>
    <w:div w:id="1406996847">
      <w:bodyDiv w:val="1"/>
      <w:marLeft w:val="0"/>
      <w:marRight w:val="0"/>
      <w:marTop w:val="0"/>
      <w:marBottom w:val="0"/>
      <w:divBdr>
        <w:top w:val="none" w:sz="0" w:space="0" w:color="auto"/>
        <w:left w:val="none" w:sz="0" w:space="0" w:color="auto"/>
        <w:bottom w:val="none" w:sz="0" w:space="0" w:color="auto"/>
        <w:right w:val="none" w:sz="0" w:space="0" w:color="auto"/>
      </w:divBdr>
    </w:div>
    <w:div w:id="1409226651">
      <w:bodyDiv w:val="1"/>
      <w:marLeft w:val="0"/>
      <w:marRight w:val="0"/>
      <w:marTop w:val="0"/>
      <w:marBottom w:val="0"/>
      <w:divBdr>
        <w:top w:val="none" w:sz="0" w:space="0" w:color="auto"/>
        <w:left w:val="none" w:sz="0" w:space="0" w:color="auto"/>
        <w:bottom w:val="none" w:sz="0" w:space="0" w:color="auto"/>
        <w:right w:val="none" w:sz="0" w:space="0" w:color="auto"/>
      </w:divBdr>
    </w:div>
    <w:div w:id="1410616505">
      <w:bodyDiv w:val="1"/>
      <w:marLeft w:val="0"/>
      <w:marRight w:val="0"/>
      <w:marTop w:val="0"/>
      <w:marBottom w:val="0"/>
      <w:divBdr>
        <w:top w:val="none" w:sz="0" w:space="0" w:color="auto"/>
        <w:left w:val="none" w:sz="0" w:space="0" w:color="auto"/>
        <w:bottom w:val="none" w:sz="0" w:space="0" w:color="auto"/>
        <w:right w:val="none" w:sz="0" w:space="0" w:color="auto"/>
      </w:divBdr>
    </w:div>
    <w:div w:id="1410687700">
      <w:bodyDiv w:val="1"/>
      <w:marLeft w:val="0"/>
      <w:marRight w:val="0"/>
      <w:marTop w:val="0"/>
      <w:marBottom w:val="0"/>
      <w:divBdr>
        <w:top w:val="none" w:sz="0" w:space="0" w:color="auto"/>
        <w:left w:val="none" w:sz="0" w:space="0" w:color="auto"/>
        <w:bottom w:val="none" w:sz="0" w:space="0" w:color="auto"/>
        <w:right w:val="none" w:sz="0" w:space="0" w:color="auto"/>
      </w:divBdr>
    </w:div>
    <w:div w:id="1411200676">
      <w:bodyDiv w:val="1"/>
      <w:marLeft w:val="0"/>
      <w:marRight w:val="0"/>
      <w:marTop w:val="0"/>
      <w:marBottom w:val="0"/>
      <w:divBdr>
        <w:top w:val="none" w:sz="0" w:space="0" w:color="auto"/>
        <w:left w:val="none" w:sz="0" w:space="0" w:color="auto"/>
        <w:bottom w:val="none" w:sz="0" w:space="0" w:color="auto"/>
        <w:right w:val="none" w:sz="0" w:space="0" w:color="auto"/>
      </w:divBdr>
    </w:div>
    <w:div w:id="1417634510">
      <w:bodyDiv w:val="1"/>
      <w:marLeft w:val="0"/>
      <w:marRight w:val="0"/>
      <w:marTop w:val="0"/>
      <w:marBottom w:val="0"/>
      <w:divBdr>
        <w:top w:val="none" w:sz="0" w:space="0" w:color="auto"/>
        <w:left w:val="none" w:sz="0" w:space="0" w:color="auto"/>
        <w:bottom w:val="none" w:sz="0" w:space="0" w:color="auto"/>
        <w:right w:val="none" w:sz="0" w:space="0" w:color="auto"/>
      </w:divBdr>
    </w:div>
    <w:div w:id="1423840599">
      <w:bodyDiv w:val="1"/>
      <w:marLeft w:val="0"/>
      <w:marRight w:val="0"/>
      <w:marTop w:val="0"/>
      <w:marBottom w:val="0"/>
      <w:divBdr>
        <w:top w:val="none" w:sz="0" w:space="0" w:color="auto"/>
        <w:left w:val="none" w:sz="0" w:space="0" w:color="auto"/>
        <w:bottom w:val="none" w:sz="0" w:space="0" w:color="auto"/>
        <w:right w:val="none" w:sz="0" w:space="0" w:color="auto"/>
      </w:divBdr>
    </w:div>
    <w:div w:id="1430156337">
      <w:bodyDiv w:val="1"/>
      <w:marLeft w:val="0"/>
      <w:marRight w:val="0"/>
      <w:marTop w:val="0"/>
      <w:marBottom w:val="0"/>
      <w:divBdr>
        <w:top w:val="none" w:sz="0" w:space="0" w:color="auto"/>
        <w:left w:val="none" w:sz="0" w:space="0" w:color="auto"/>
        <w:bottom w:val="none" w:sz="0" w:space="0" w:color="auto"/>
        <w:right w:val="none" w:sz="0" w:space="0" w:color="auto"/>
      </w:divBdr>
    </w:div>
    <w:div w:id="1430203321">
      <w:bodyDiv w:val="1"/>
      <w:marLeft w:val="0"/>
      <w:marRight w:val="0"/>
      <w:marTop w:val="0"/>
      <w:marBottom w:val="0"/>
      <w:divBdr>
        <w:top w:val="none" w:sz="0" w:space="0" w:color="auto"/>
        <w:left w:val="none" w:sz="0" w:space="0" w:color="auto"/>
        <w:bottom w:val="none" w:sz="0" w:space="0" w:color="auto"/>
        <w:right w:val="none" w:sz="0" w:space="0" w:color="auto"/>
      </w:divBdr>
    </w:div>
    <w:div w:id="1433628347">
      <w:bodyDiv w:val="1"/>
      <w:marLeft w:val="0"/>
      <w:marRight w:val="0"/>
      <w:marTop w:val="0"/>
      <w:marBottom w:val="0"/>
      <w:divBdr>
        <w:top w:val="none" w:sz="0" w:space="0" w:color="auto"/>
        <w:left w:val="none" w:sz="0" w:space="0" w:color="auto"/>
        <w:bottom w:val="none" w:sz="0" w:space="0" w:color="auto"/>
        <w:right w:val="none" w:sz="0" w:space="0" w:color="auto"/>
      </w:divBdr>
    </w:div>
    <w:div w:id="1442916488">
      <w:bodyDiv w:val="1"/>
      <w:marLeft w:val="0"/>
      <w:marRight w:val="0"/>
      <w:marTop w:val="0"/>
      <w:marBottom w:val="0"/>
      <w:divBdr>
        <w:top w:val="none" w:sz="0" w:space="0" w:color="auto"/>
        <w:left w:val="none" w:sz="0" w:space="0" w:color="auto"/>
        <w:bottom w:val="none" w:sz="0" w:space="0" w:color="auto"/>
        <w:right w:val="none" w:sz="0" w:space="0" w:color="auto"/>
      </w:divBdr>
    </w:div>
    <w:div w:id="1444838957">
      <w:bodyDiv w:val="1"/>
      <w:marLeft w:val="0"/>
      <w:marRight w:val="0"/>
      <w:marTop w:val="0"/>
      <w:marBottom w:val="0"/>
      <w:divBdr>
        <w:top w:val="none" w:sz="0" w:space="0" w:color="auto"/>
        <w:left w:val="none" w:sz="0" w:space="0" w:color="auto"/>
        <w:bottom w:val="none" w:sz="0" w:space="0" w:color="auto"/>
        <w:right w:val="none" w:sz="0" w:space="0" w:color="auto"/>
      </w:divBdr>
    </w:div>
    <w:div w:id="1447502975">
      <w:bodyDiv w:val="1"/>
      <w:marLeft w:val="0"/>
      <w:marRight w:val="0"/>
      <w:marTop w:val="0"/>
      <w:marBottom w:val="0"/>
      <w:divBdr>
        <w:top w:val="none" w:sz="0" w:space="0" w:color="auto"/>
        <w:left w:val="none" w:sz="0" w:space="0" w:color="auto"/>
        <w:bottom w:val="none" w:sz="0" w:space="0" w:color="auto"/>
        <w:right w:val="none" w:sz="0" w:space="0" w:color="auto"/>
      </w:divBdr>
    </w:div>
    <w:div w:id="1449199757">
      <w:bodyDiv w:val="1"/>
      <w:marLeft w:val="0"/>
      <w:marRight w:val="0"/>
      <w:marTop w:val="0"/>
      <w:marBottom w:val="0"/>
      <w:divBdr>
        <w:top w:val="none" w:sz="0" w:space="0" w:color="auto"/>
        <w:left w:val="none" w:sz="0" w:space="0" w:color="auto"/>
        <w:bottom w:val="none" w:sz="0" w:space="0" w:color="auto"/>
        <w:right w:val="none" w:sz="0" w:space="0" w:color="auto"/>
      </w:divBdr>
    </w:div>
    <w:div w:id="1459953561">
      <w:bodyDiv w:val="1"/>
      <w:marLeft w:val="0"/>
      <w:marRight w:val="0"/>
      <w:marTop w:val="0"/>
      <w:marBottom w:val="0"/>
      <w:divBdr>
        <w:top w:val="none" w:sz="0" w:space="0" w:color="auto"/>
        <w:left w:val="none" w:sz="0" w:space="0" w:color="auto"/>
        <w:bottom w:val="none" w:sz="0" w:space="0" w:color="auto"/>
        <w:right w:val="none" w:sz="0" w:space="0" w:color="auto"/>
      </w:divBdr>
    </w:div>
    <w:div w:id="1465582914">
      <w:bodyDiv w:val="1"/>
      <w:marLeft w:val="0"/>
      <w:marRight w:val="0"/>
      <w:marTop w:val="0"/>
      <w:marBottom w:val="0"/>
      <w:divBdr>
        <w:top w:val="none" w:sz="0" w:space="0" w:color="auto"/>
        <w:left w:val="none" w:sz="0" w:space="0" w:color="auto"/>
        <w:bottom w:val="none" w:sz="0" w:space="0" w:color="auto"/>
        <w:right w:val="none" w:sz="0" w:space="0" w:color="auto"/>
      </w:divBdr>
    </w:div>
    <w:div w:id="1472017428">
      <w:bodyDiv w:val="1"/>
      <w:marLeft w:val="0"/>
      <w:marRight w:val="0"/>
      <w:marTop w:val="0"/>
      <w:marBottom w:val="0"/>
      <w:divBdr>
        <w:top w:val="none" w:sz="0" w:space="0" w:color="auto"/>
        <w:left w:val="none" w:sz="0" w:space="0" w:color="auto"/>
        <w:bottom w:val="none" w:sz="0" w:space="0" w:color="auto"/>
        <w:right w:val="none" w:sz="0" w:space="0" w:color="auto"/>
      </w:divBdr>
    </w:div>
    <w:div w:id="1472869603">
      <w:bodyDiv w:val="1"/>
      <w:marLeft w:val="0"/>
      <w:marRight w:val="0"/>
      <w:marTop w:val="0"/>
      <w:marBottom w:val="0"/>
      <w:divBdr>
        <w:top w:val="none" w:sz="0" w:space="0" w:color="auto"/>
        <w:left w:val="none" w:sz="0" w:space="0" w:color="auto"/>
        <w:bottom w:val="none" w:sz="0" w:space="0" w:color="auto"/>
        <w:right w:val="none" w:sz="0" w:space="0" w:color="auto"/>
      </w:divBdr>
    </w:div>
    <w:div w:id="1485466006">
      <w:bodyDiv w:val="1"/>
      <w:marLeft w:val="0"/>
      <w:marRight w:val="0"/>
      <w:marTop w:val="0"/>
      <w:marBottom w:val="0"/>
      <w:divBdr>
        <w:top w:val="none" w:sz="0" w:space="0" w:color="auto"/>
        <w:left w:val="none" w:sz="0" w:space="0" w:color="auto"/>
        <w:bottom w:val="none" w:sz="0" w:space="0" w:color="auto"/>
        <w:right w:val="none" w:sz="0" w:space="0" w:color="auto"/>
      </w:divBdr>
    </w:div>
    <w:div w:id="1485975031">
      <w:bodyDiv w:val="1"/>
      <w:marLeft w:val="0"/>
      <w:marRight w:val="0"/>
      <w:marTop w:val="0"/>
      <w:marBottom w:val="0"/>
      <w:divBdr>
        <w:top w:val="none" w:sz="0" w:space="0" w:color="auto"/>
        <w:left w:val="none" w:sz="0" w:space="0" w:color="auto"/>
        <w:bottom w:val="none" w:sz="0" w:space="0" w:color="auto"/>
        <w:right w:val="none" w:sz="0" w:space="0" w:color="auto"/>
      </w:divBdr>
    </w:div>
    <w:div w:id="1496996014">
      <w:bodyDiv w:val="1"/>
      <w:marLeft w:val="0"/>
      <w:marRight w:val="0"/>
      <w:marTop w:val="0"/>
      <w:marBottom w:val="0"/>
      <w:divBdr>
        <w:top w:val="none" w:sz="0" w:space="0" w:color="auto"/>
        <w:left w:val="none" w:sz="0" w:space="0" w:color="auto"/>
        <w:bottom w:val="none" w:sz="0" w:space="0" w:color="auto"/>
        <w:right w:val="none" w:sz="0" w:space="0" w:color="auto"/>
      </w:divBdr>
    </w:div>
    <w:div w:id="1501237848">
      <w:bodyDiv w:val="1"/>
      <w:marLeft w:val="0"/>
      <w:marRight w:val="0"/>
      <w:marTop w:val="0"/>
      <w:marBottom w:val="0"/>
      <w:divBdr>
        <w:top w:val="none" w:sz="0" w:space="0" w:color="auto"/>
        <w:left w:val="none" w:sz="0" w:space="0" w:color="auto"/>
        <w:bottom w:val="none" w:sz="0" w:space="0" w:color="auto"/>
        <w:right w:val="none" w:sz="0" w:space="0" w:color="auto"/>
      </w:divBdr>
    </w:div>
    <w:div w:id="1507208561">
      <w:bodyDiv w:val="1"/>
      <w:marLeft w:val="0"/>
      <w:marRight w:val="0"/>
      <w:marTop w:val="0"/>
      <w:marBottom w:val="0"/>
      <w:divBdr>
        <w:top w:val="none" w:sz="0" w:space="0" w:color="auto"/>
        <w:left w:val="none" w:sz="0" w:space="0" w:color="auto"/>
        <w:bottom w:val="none" w:sz="0" w:space="0" w:color="auto"/>
        <w:right w:val="none" w:sz="0" w:space="0" w:color="auto"/>
      </w:divBdr>
    </w:div>
    <w:div w:id="1507944667">
      <w:bodyDiv w:val="1"/>
      <w:marLeft w:val="0"/>
      <w:marRight w:val="0"/>
      <w:marTop w:val="0"/>
      <w:marBottom w:val="0"/>
      <w:divBdr>
        <w:top w:val="none" w:sz="0" w:space="0" w:color="auto"/>
        <w:left w:val="none" w:sz="0" w:space="0" w:color="auto"/>
        <w:bottom w:val="none" w:sz="0" w:space="0" w:color="auto"/>
        <w:right w:val="none" w:sz="0" w:space="0" w:color="auto"/>
      </w:divBdr>
    </w:div>
    <w:div w:id="1516529458">
      <w:bodyDiv w:val="1"/>
      <w:marLeft w:val="0"/>
      <w:marRight w:val="0"/>
      <w:marTop w:val="0"/>
      <w:marBottom w:val="0"/>
      <w:divBdr>
        <w:top w:val="none" w:sz="0" w:space="0" w:color="auto"/>
        <w:left w:val="none" w:sz="0" w:space="0" w:color="auto"/>
        <w:bottom w:val="none" w:sz="0" w:space="0" w:color="auto"/>
        <w:right w:val="none" w:sz="0" w:space="0" w:color="auto"/>
      </w:divBdr>
    </w:div>
    <w:div w:id="1517770185">
      <w:bodyDiv w:val="1"/>
      <w:marLeft w:val="0"/>
      <w:marRight w:val="0"/>
      <w:marTop w:val="0"/>
      <w:marBottom w:val="0"/>
      <w:divBdr>
        <w:top w:val="none" w:sz="0" w:space="0" w:color="auto"/>
        <w:left w:val="none" w:sz="0" w:space="0" w:color="auto"/>
        <w:bottom w:val="none" w:sz="0" w:space="0" w:color="auto"/>
        <w:right w:val="none" w:sz="0" w:space="0" w:color="auto"/>
      </w:divBdr>
    </w:div>
    <w:div w:id="1523319836">
      <w:bodyDiv w:val="1"/>
      <w:marLeft w:val="0"/>
      <w:marRight w:val="0"/>
      <w:marTop w:val="0"/>
      <w:marBottom w:val="0"/>
      <w:divBdr>
        <w:top w:val="none" w:sz="0" w:space="0" w:color="auto"/>
        <w:left w:val="none" w:sz="0" w:space="0" w:color="auto"/>
        <w:bottom w:val="none" w:sz="0" w:space="0" w:color="auto"/>
        <w:right w:val="none" w:sz="0" w:space="0" w:color="auto"/>
      </w:divBdr>
    </w:div>
    <w:div w:id="1523471929">
      <w:bodyDiv w:val="1"/>
      <w:marLeft w:val="0"/>
      <w:marRight w:val="0"/>
      <w:marTop w:val="0"/>
      <w:marBottom w:val="0"/>
      <w:divBdr>
        <w:top w:val="none" w:sz="0" w:space="0" w:color="auto"/>
        <w:left w:val="none" w:sz="0" w:space="0" w:color="auto"/>
        <w:bottom w:val="none" w:sz="0" w:space="0" w:color="auto"/>
        <w:right w:val="none" w:sz="0" w:space="0" w:color="auto"/>
      </w:divBdr>
    </w:div>
    <w:div w:id="1530266343">
      <w:bodyDiv w:val="1"/>
      <w:marLeft w:val="0"/>
      <w:marRight w:val="0"/>
      <w:marTop w:val="0"/>
      <w:marBottom w:val="0"/>
      <w:divBdr>
        <w:top w:val="none" w:sz="0" w:space="0" w:color="auto"/>
        <w:left w:val="none" w:sz="0" w:space="0" w:color="auto"/>
        <w:bottom w:val="none" w:sz="0" w:space="0" w:color="auto"/>
        <w:right w:val="none" w:sz="0" w:space="0" w:color="auto"/>
      </w:divBdr>
    </w:div>
    <w:div w:id="1532570380">
      <w:bodyDiv w:val="1"/>
      <w:marLeft w:val="0"/>
      <w:marRight w:val="0"/>
      <w:marTop w:val="0"/>
      <w:marBottom w:val="0"/>
      <w:divBdr>
        <w:top w:val="none" w:sz="0" w:space="0" w:color="auto"/>
        <w:left w:val="none" w:sz="0" w:space="0" w:color="auto"/>
        <w:bottom w:val="none" w:sz="0" w:space="0" w:color="auto"/>
        <w:right w:val="none" w:sz="0" w:space="0" w:color="auto"/>
      </w:divBdr>
    </w:div>
    <w:div w:id="1533298693">
      <w:bodyDiv w:val="1"/>
      <w:marLeft w:val="0"/>
      <w:marRight w:val="0"/>
      <w:marTop w:val="0"/>
      <w:marBottom w:val="0"/>
      <w:divBdr>
        <w:top w:val="none" w:sz="0" w:space="0" w:color="auto"/>
        <w:left w:val="none" w:sz="0" w:space="0" w:color="auto"/>
        <w:bottom w:val="none" w:sz="0" w:space="0" w:color="auto"/>
        <w:right w:val="none" w:sz="0" w:space="0" w:color="auto"/>
      </w:divBdr>
    </w:div>
    <w:div w:id="1557741345">
      <w:bodyDiv w:val="1"/>
      <w:marLeft w:val="0"/>
      <w:marRight w:val="0"/>
      <w:marTop w:val="0"/>
      <w:marBottom w:val="0"/>
      <w:divBdr>
        <w:top w:val="none" w:sz="0" w:space="0" w:color="auto"/>
        <w:left w:val="none" w:sz="0" w:space="0" w:color="auto"/>
        <w:bottom w:val="none" w:sz="0" w:space="0" w:color="auto"/>
        <w:right w:val="none" w:sz="0" w:space="0" w:color="auto"/>
      </w:divBdr>
    </w:div>
    <w:div w:id="1559633468">
      <w:bodyDiv w:val="1"/>
      <w:marLeft w:val="0"/>
      <w:marRight w:val="0"/>
      <w:marTop w:val="0"/>
      <w:marBottom w:val="0"/>
      <w:divBdr>
        <w:top w:val="none" w:sz="0" w:space="0" w:color="auto"/>
        <w:left w:val="none" w:sz="0" w:space="0" w:color="auto"/>
        <w:bottom w:val="none" w:sz="0" w:space="0" w:color="auto"/>
        <w:right w:val="none" w:sz="0" w:space="0" w:color="auto"/>
      </w:divBdr>
    </w:div>
    <w:div w:id="1576742911">
      <w:bodyDiv w:val="1"/>
      <w:marLeft w:val="0"/>
      <w:marRight w:val="0"/>
      <w:marTop w:val="0"/>
      <w:marBottom w:val="0"/>
      <w:divBdr>
        <w:top w:val="none" w:sz="0" w:space="0" w:color="auto"/>
        <w:left w:val="none" w:sz="0" w:space="0" w:color="auto"/>
        <w:bottom w:val="none" w:sz="0" w:space="0" w:color="auto"/>
        <w:right w:val="none" w:sz="0" w:space="0" w:color="auto"/>
      </w:divBdr>
    </w:div>
    <w:div w:id="1580481506">
      <w:bodyDiv w:val="1"/>
      <w:marLeft w:val="0"/>
      <w:marRight w:val="0"/>
      <w:marTop w:val="0"/>
      <w:marBottom w:val="0"/>
      <w:divBdr>
        <w:top w:val="none" w:sz="0" w:space="0" w:color="auto"/>
        <w:left w:val="none" w:sz="0" w:space="0" w:color="auto"/>
        <w:bottom w:val="none" w:sz="0" w:space="0" w:color="auto"/>
        <w:right w:val="none" w:sz="0" w:space="0" w:color="auto"/>
      </w:divBdr>
    </w:div>
    <w:div w:id="1587347891">
      <w:bodyDiv w:val="1"/>
      <w:marLeft w:val="0"/>
      <w:marRight w:val="0"/>
      <w:marTop w:val="0"/>
      <w:marBottom w:val="0"/>
      <w:divBdr>
        <w:top w:val="none" w:sz="0" w:space="0" w:color="auto"/>
        <w:left w:val="none" w:sz="0" w:space="0" w:color="auto"/>
        <w:bottom w:val="none" w:sz="0" w:space="0" w:color="auto"/>
        <w:right w:val="none" w:sz="0" w:space="0" w:color="auto"/>
      </w:divBdr>
    </w:div>
    <w:div w:id="1588811043">
      <w:bodyDiv w:val="1"/>
      <w:marLeft w:val="0"/>
      <w:marRight w:val="0"/>
      <w:marTop w:val="0"/>
      <w:marBottom w:val="0"/>
      <w:divBdr>
        <w:top w:val="none" w:sz="0" w:space="0" w:color="auto"/>
        <w:left w:val="none" w:sz="0" w:space="0" w:color="auto"/>
        <w:bottom w:val="none" w:sz="0" w:space="0" w:color="auto"/>
        <w:right w:val="none" w:sz="0" w:space="0" w:color="auto"/>
      </w:divBdr>
    </w:div>
    <w:div w:id="1590844138">
      <w:bodyDiv w:val="1"/>
      <w:marLeft w:val="0"/>
      <w:marRight w:val="0"/>
      <w:marTop w:val="0"/>
      <w:marBottom w:val="0"/>
      <w:divBdr>
        <w:top w:val="none" w:sz="0" w:space="0" w:color="auto"/>
        <w:left w:val="none" w:sz="0" w:space="0" w:color="auto"/>
        <w:bottom w:val="none" w:sz="0" w:space="0" w:color="auto"/>
        <w:right w:val="none" w:sz="0" w:space="0" w:color="auto"/>
      </w:divBdr>
    </w:div>
    <w:div w:id="1606035801">
      <w:bodyDiv w:val="1"/>
      <w:marLeft w:val="0"/>
      <w:marRight w:val="0"/>
      <w:marTop w:val="0"/>
      <w:marBottom w:val="0"/>
      <w:divBdr>
        <w:top w:val="none" w:sz="0" w:space="0" w:color="auto"/>
        <w:left w:val="none" w:sz="0" w:space="0" w:color="auto"/>
        <w:bottom w:val="none" w:sz="0" w:space="0" w:color="auto"/>
        <w:right w:val="none" w:sz="0" w:space="0" w:color="auto"/>
      </w:divBdr>
    </w:div>
    <w:div w:id="1607618604">
      <w:bodyDiv w:val="1"/>
      <w:marLeft w:val="0"/>
      <w:marRight w:val="0"/>
      <w:marTop w:val="0"/>
      <w:marBottom w:val="0"/>
      <w:divBdr>
        <w:top w:val="none" w:sz="0" w:space="0" w:color="auto"/>
        <w:left w:val="none" w:sz="0" w:space="0" w:color="auto"/>
        <w:bottom w:val="none" w:sz="0" w:space="0" w:color="auto"/>
        <w:right w:val="none" w:sz="0" w:space="0" w:color="auto"/>
      </w:divBdr>
    </w:div>
    <w:div w:id="1616985379">
      <w:bodyDiv w:val="1"/>
      <w:marLeft w:val="0"/>
      <w:marRight w:val="0"/>
      <w:marTop w:val="0"/>
      <w:marBottom w:val="0"/>
      <w:divBdr>
        <w:top w:val="none" w:sz="0" w:space="0" w:color="auto"/>
        <w:left w:val="none" w:sz="0" w:space="0" w:color="auto"/>
        <w:bottom w:val="none" w:sz="0" w:space="0" w:color="auto"/>
        <w:right w:val="none" w:sz="0" w:space="0" w:color="auto"/>
      </w:divBdr>
    </w:div>
    <w:div w:id="1619793497">
      <w:bodyDiv w:val="1"/>
      <w:marLeft w:val="0"/>
      <w:marRight w:val="0"/>
      <w:marTop w:val="0"/>
      <w:marBottom w:val="0"/>
      <w:divBdr>
        <w:top w:val="none" w:sz="0" w:space="0" w:color="auto"/>
        <w:left w:val="none" w:sz="0" w:space="0" w:color="auto"/>
        <w:bottom w:val="none" w:sz="0" w:space="0" w:color="auto"/>
        <w:right w:val="none" w:sz="0" w:space="0" w:color="auto"/>
      </w:divBdr>
    </w:div>
    <w:div w:id="1627814561">
      <w:bodyDiv w:val="1"/>
      <w:marLeft w:val="0"/>
      <w:marRight w:val="0"/>
      <w:marTop w:val="0"/>
      <w:marBottom w:val="0"/>
      <w:divBdr>
        <w:top w:val="none" w:sz="0" w:space="0" w:color="auto"/>
        <w:left w:val="none" w:sz="0" w:space="0" w:color="auto"/>
        <w:bottom w:val="none" w:sz="0" w:space="0" w:color="auto"/>
        <w:right w:val="none" w:sz="0" w:space="0" w:color="auto"/>
      </w:divBdr>
    </w:div>
    <w:div w:id="1632052895">
      <w:bodyDiv w:val="1"/>
      <w:marLeft w:val="0"/>
      <w:marRight w:val="0"/>
      <w:marTop w:val="0"/>
      <w:marBottom w:val="0"/>
      <w:divBdr>
        <w:top w:val="none" w:sz="0" w:space="0" w:color="auto"/>
        <w:left w:val="none" w:sz="0" w:space="0" w:color="auto"/>
        <w:bottom w:val="none" w:sz="0" w:space="0" w:color="auto"/>
        <w:right w:val="none" w:sz="0" w:space="0" w:color="auto"/>
      </w:divBdr>
    </w:div>
    <w:div w:id="1636057095">
      <w:bodyDiv w:val="1"/>
      <w:marLeft w:val="0"/>
      <w:marRight w:val="0"/>
      <w:marTop w:val="0"/>
      <w:marBottom w:val="0"/>
      <w:divBdr>
        <w:top w:val="none" w:sz="0" w:space="0" w:color="auto"/>
        <w:left w:val="none" w:sz="0" w:space="0" w:color="auto"/>
        <w:bottom w:val="none" w:sz="0" w:space="0" w:color="auto"/>
        <w:right w:val="none" w:sz="0" w:space="0" w:color="auto"/>
      </w:divBdr>
    </w:div>
    <w:div w:id="1639342039">
      <w:bodyDiv w:val="1"/>
      <w:marLeft w:val="0"/>
      <w:marRight w:val="0"/>
      <w:marTop w:val="0"/>
      <w:marBottom w:val="0"/>
      <w:divBdr>
        <w:top w:val="none" w:sz="0" w:space="0" w:color="auto"/>
        <w:left w:val="none" w:sz="0" w:space="0" w:color="auto"/>
        <w:bottom w:val="none" w:sz="0" w:space="0" w:color="auto"/>
        <w:right w:val="none" w:sz="0" w:space="0" w:color="auto"/>
      </w:divBdr>
    </w:div>
    <w:div w:id="1643921802">
      <w:bodyDiv w:val="1"/>
      <w:marLeft w:val="0"/>
      <w:marRight w:val="0"/>
      <w:marTop w:val="0"/>
      <w:marBottom w:val="0"/>
      <w:divBdr>
        <w:top w:val="none" w:sz="0" w:space="0" w:color="auto"/>
        <w:left w:val="none" w:sz="0" w:space="0" w:color="auto"/>
        <w:bottom w:val="none" w:sz="0" w:space="0" w:color="auto"/>
        <w:right w:val="none" w:sz="0" w:space="0" w:color="auto"/>
      </w:divBdr>
    </w:div>
    <w:div w:id="1660233946">
      <w:bodyDiv w:val="1"/>
      <w:marLeft w:val="0"/>
      <w:marRight w:val="0"/>
      <w:marTop w:val="0"/>
      <w:marBottom w:val="0"/>
      <w:divBdr>
        <w:top w:val="none" w:sz="0" w:space="0" w:color="auto"/>
        <w:left w:val="none" w:sz="0" w:space="0" w:color="auto"/>
        <w:bottom w:val="none" w:sz="0" w:space="0" w:color="auto"/>
        <w:right w:val="none" w:sz="0" w:space="0" w:color="auto"/>
      </w:divBdr>
    </w:div>
    <w:div w:id="1663124668">
      <w:bodyDiv w:val="1"/>
      <w:marLeft w:val="0"/>
      <w:marRight w:val="0"/>
      <w:marTop w:val="0"/>
      <w:marBottom w:val="0"/>
      <w:divBdr>
        <w:top w:val="none" w:sz="0" w:space="0" w:color="auto"/>
        <w:left w:val="none" w:sz="0" w:space="0" w:color="auto"/>
        <w:bottom w:val="none" w:sz="0" w:space="0" w:color="auto"/>
        <w:right w:val="none" w:sz="0" w:space="0" w:color="auto"/>
      </w:divBdr>
    </w:div>
    <w:div w:id="1668360852">
      <w:bodyDiv w:val="1"/>
      <w:marLeft w:val="0"/>
      <w:marRight w:val="0"/>
      <w:marTop w:val="0"/>
      <w:marBottom w:val="0"/>
      <w:divBdr>
        <w:top w:val="none" w:sz="0" w:space="0" w:color="auto"/>
        <w:left w:val="none" w:sz="0" w:space="0" w:color="auto"/>
        <w:bottom w:val="none" w:sz="0" w:space="0" w:color="auto"/>
        <w:right w:val="none" w:sz="0" w:space="0" w:color="auto"/>
      </w:divBdr>
    </w:div>
    <w:div w:id="1677343079">
      <w:bodyDiv w:val="1"/>
      <w:marLeft w:val="0"/>
      <w:marRight w:val="0"/>
      <w:marTop w:val="0"/>
      <w:marBottom w:val="0"/>
      <w:divBdr>
        <w:top w:val="none" w:sz="0" w:space="0" w:color="auto"/>
        <w:left w:val="none" w:sz="0" w:space="0" w:color="auto"/>
        <w:bottom w:val="none" w:sz="0" w:space="0" w:color="auto"/>
        <w:right w:val="none" w:sz="0" w:space="0" w:color="auto"/>
      </w:divBdr>
    </w:div>
    <w:div w:id="1679843334">
      <w:bodyDiv w:val="1"/>
      <w:marLeft w:val="0"/>
      <w:marRight w:val="0"/>
      <w:marTop w:val="0"/>
      <w:marBottom w:val="0"/>
      <w:divBdr>
        <w:top w:val="none" w:sz="0" w:space="0" w:color="auto"/>
        <w:left w:val="none" w:sz="0" w:space="0" w:color="auto"/>
        <w:bottom w:val="none" w:sz="0" w:space="0" w:color="auto"/>
        <w:right w:val="none" w:sz="0" w:space="0" w:color="auto"/>
      </w:divBdr>
    </w:div>
    <w:div w:id="1683821783">
      <w:bodyDiv w:val="1"/>
      <w:marLeft w:val="0"/>
      <w:marRight w:val="0"/>
      <w:marTop w:val="0"/>
      <w:marBottom w:val="0"/>
      <w:divBdr>
        <w:top w:val="none" w:sz="0" w:space="0" w:color="auto"/>
        <w:left w:val="none" w:sz="0" w:space="0" w:color="auto"/>
        <w:bottom w:val="none" w:sz="0" w:space="0" w:color="auto"/>
        <w:right w:val="none" w:sz="0" w:space="0" w:color="auto"/>
      </w:divBdr>
    </w:div>
    <w:div w:id="1685592018">
      <w:bodyDiv w:val="1"/>
      <w:marLeft w:val="0"/>
      <w:marRight w:val="0"/>
      <w:marTop w:val="0"/>
      <w:marBottom w:val="0"/>
      <w:divBdr>
        <w:top w:val="none" w:sz="0" w:space="0" w:color="auto"/>
        <w:left w:val="none" w:sz="0" w:space="0" w:color="auto"/>
        <w:bottom w:val="none" w:sz="0" w:space="0" w:color="auto"/>
        <w:right w:val="none" w:sz="0" w:space="0" w:color="auto"/>
      </w:divBdr>
    </w:div>
    <w:div w:id="1691027376">
      <w:bodyDiv w:val="1"/>
      <w:marLeft w:val="0"/>
      <w:marRight w:val="0"/>
      <w:marTop w:val="0"/>
      <w:marBottom w:val="0"/>
      <w:divBdr>
        <w:top w:val="none" w:sz="0" w:space="0" w:color="auto"/>
        <w:left w:val="none" w:sz="0" w:space="0" w:color="auto"/>
        <w:bottom w:val="none" w:sz="0" w:space="0" w:color="auto"/>
        <w:right w:val="none" w:sz="0" w:space="0" w:color="auto"/>
      </w:divBdr>
    </w:div>
    <w:div w:id="1692299733">
      <w:bodyDiv w:val="1"/>
      <w:marLeft w:val="0"/>
      <w:marRight w:val="0"/>
      <w:marTop w:val="0"/>
      <w:marBottom w:val="0"/>
      <w:divBdr>
        <w:top w:val="none" w:sz="0" w:space="0" w:color="auto"/>
        <w:left w:val="none" w:sz="0" w:space="0" w:color="auto"/>
        <w:bottom w:val="none" w:sz="0" w:space="0" w:color="auto"/>
        <w:right w:val="none" w:sz="0" w:space="0" w:color="auto"/>
      </w:divBdr>
    </w:div>
    <w:div w:id="1701513082">
      <w:bodyDiv w:val="1"/>
      <w:marLeft w:val="0"/>
      <w:marRight w:val="0"/>
      <w:marTop w:val="0"/>
      <w:marBottom w:val="0"/>
      <w:divBdr>
        <w:top w:val="none" w:sz="0" w:space="0" w:color="auto"/>
        <w:left w:val="none" w:sz="0" w:space="0" w:color="auto"/>
        <w:bottom w:val="none" w:sz="0" w:space="0" w:color="auto"/>
        <w:right w:val="none" w:sz="0" w:space="0" w:color="auto"/>
      </w:divBdr>
    </w:div>
    <w:div w:id="1715034150">
      <w:bodyDiv w:val="1"/>
      <w:marLeft w:val="0"/>
      <w:marRight w:val="0"/>
      <w:marTop w:val="0"/>
      <w:marBottom w:val="0"/>
      <w:divBdr>
        <w:top w:val="none" w:sz="0" w:space="0" w:color="auto"/>
        <w:left w:val="none" w:sz="0" w:space="0" w:color="auto"/>
        <w:bottom w:val="none" w:sz="0" w:space="0" w:color="auto"/>
        <w:right w:val="none" w:sz="0" w:space="0" w:color="auto"/>
      </w:divBdr>
    </w:div>
    <w:div w:id="1716349717">
      <w:bodyDiv w:val="1"/>
      <w:marLeft w:val="0"/>
      <w:marRight w:val="0"/>
      <w:marTop w:val="0"/>
      <w:marBottom w:val="0"/>
      <w:divBdr>
        <w:top w:val="none" w:sz="0" w:space="0" w:color="auto"/>
        <w:left w:val="none" w:sz="0" w:space="0" w:color="auto"/>
        <w:bottom w:val="none" w:sz="0" w:space="0" w:color="auto"/>
        <w:right w:val="none" w:sz="0" w:space="0" w:color="auto"/>
      </w:divBdr>
      <w:divsChild>
        <w:div w:id="216863550">
          <w:marLeft w:val="547"/>
          <w:marRight w:val="0"/>
          <w:marTop w:val="0"/>
          <w:marBottom w:val="0"/>
          <w:divBdr>
            <w:top w:val="none" w:sz="0" w:space="0" w:color="auto"/>
            <w:left w:val="none" w:sz="0" w:space="0" w:color="auto"/>
            <w:bottom w:val="none" w:sz="0" w:space="0" w:color="auto"/>
            <w:right w:val="none" w:sz="0" w:space="0" w:color="auto"/>
          </w:divBdr>
        </w:div>
        <w:div w:id="451677684">
          <w:marLeft w:val="547"/>
          <w:marRight w:val="0"/>
          <w:marTop w:val="0"/>
          <w:marBottom w:val="0"/>
          <w:divBdr>
            <w:top w:val="none" w:sz="0" w:space="0" w:color="auto"/>
            <w:left w:val="none" w:sz="0" w:space="0" w:color="auto"/>
            <w:bottom w:val="none" w:sz="0" w:space="0" w:color="auto"/>
            <w:right w:val="none" w:sz="0" w:space="0" w:color="auto"/>
          </w:divBdr>
        </w:div>
        <w:div w:id="796072502">
          <w:marLeft w:val="547"/>
          <w:marRight w:val="0"/>
          <w:marTop w:val="0"/>
          <w:marBottom w:val="0"/>
          <w:divBdr>
            <w:top w:val="none" w:sz="0" w:space="0" w:color="auto"/>
            <w:left w:val="none" w:sz="0" w:space="0" w:color="auto"/>
            <w:bottom w:val="none" w:sz="0" w:space="0" w:color="auto"/>
            <w:right w:val="none" w:sz="0" w:space="0" w:color="auto"/>
          </w:divBdr>
        </w:div>
        <w:div w:id="884677843">
          <w:marLeft w:val="547"/>
          <w:marRight w:val="0"/>
          <w:marTop w:val="0"/>
          <w:marBottom w:val="0"/>
          <w:divBdr>
            <w:top w:val="none" w:sz="0" w:space="0" w:color="auto"/>
            <w:left w:val="none" w:sz="0" w:space="0" w:color="auto"/>
            <w:bottom w:val="none" w:sz="0" w:space="0" w:color="auto"/>
            <w:right w:val="none" w:sz="0" w:space="0" w:color="auto"/>
          </w:divBdr>
        </w:div>
        <w:div w:id="1024790203">
          <w:marLeft w:val="547"/>
          <w:marRight w:val="0"/>
          <w:marTop w:val="0"/>
          <w:marBottom w:val="0"/>
          <w:divBdr>
            <w:top w:val="none" w:sz="0" w:space="0" w:color="auto"/>
            <w:left w:val="none" w:sz="0" w:space="0" w:color="auto"/>
            <w:bottom w:val="none" w:sz="0" w:space="0" w:color="auto"/>
            <w:right w:val="none" w:sz="0" w:space="0" w:color="auto"/>
          </w:divBdr>
        </w:div>
        <w:div w:id="1550409469">
          <w:marLeft w:val="547"/>
          <w:marRight w:val="0"/>
          <w:marTop w:val="0"/>
          <w:marBottom w:val="0"/>
          <w:divBdr>
            <w:top w:val="none" w:sz="0" w:space="0" w:color="auto"/>
            <w:left w:val="none" w:sz="0" w:space="0" w:color="auto"/>
            <w:bottom w:val="none" w:sz="0" w:space="0" w:color="auto"/>
            <w:right w:val="none" w:sz="0" w:space="0" w:color="auto"/>
          </w:divBdr>
        </w:div>
        <w:div w:id="1568152085">
          <w:marLeft w:val="547"/>
          <w:marRight w:val="0"/>
          <w:marTop w:val="0"/>
          <w:marBottom w:val="0"/>
          <w:divBdr>
            <w:top w:val="none" w:sz="0" w:space="0" w:color="auto"/>
            <w:left w:val="none" w:sz="0" w:space="0" w:color="auto"/>
            <w:bottom w:val="none" w:sz="0" w:space="0" w:color="auto"/>
            <w:right w:val="none" w:sz="0" w:space="0" w:color="auto"/>
          </w:divBdr>
        </w:div>
      </w:divsChild>
    </w:div>
    <w:div w:id="1726292956">
      <w:bodyDiv w:val="1"/>
      <w:marLeft w:val="0"/>
      <w:marRight w:val="0"/>
      <w:marTop w:val="0"/>
      <w:marBottom w:val="0"/>
      <w:divBdr>
        <w:top w:val="none" w:sz="0" w:space="0" w:color="auto"/>
        <w:left w:val="none" w:sz="0" w:space="0" w:color="auto"/>
        <w:bottom w:val="none" w:sz="0" w:space="0" w:color="auto"/>
        <w:right w:val="none" w:sz="0" w:space="0" w:color="auto"/>
      </w:divBdr>
    </w:div>
    <w:div w:id="1729109155">
      <w:bodyDiv w:val="1"/>
      <w:marLeft w:val="0"/>
      <w:marRight w:val="0"/>
      <w:marTop w:val="0"/>
      <w:marBottom w:val="0"/>
      <w:divBdr>
        <w:top w:val="none" w:sz="0" w:space="0" w:color="auto"/>
        <w:left w:val="none" w:sz="0" w:space="0" w:color="auto"/>
        <w:bottom w:val="none" w:sz="0" w:space="0" w:color="auto"/>
        <w:right w:val="none" w:sz="0" w:space="0" w:color="auto"/>
      </w:divBdr>
    </w:div>
    <w:div w:id="1729300428">
      <w:bodyDiv w:val="1"/>
      <w:marLeft w:val="0"/>
      <w:marRight w:val="0"/>
      <w:marTop w:val="0"/>
      <w:marBottom w:val="0"/>
      <w:divBdr>
        <w:top w:val="none" w:sz="0" w:space="0" w:color="auto"/>
        <w:left w:val="none" w:sz="0" w:space="0" w:color="auto"/>
        <w:bottom w:val="none" w:sz="0" w:space="0" w:color="auto"/>
        <w:right w:val="none" w:sz="0" w:space="0" w:color="auto"/>
      </w:divBdr>
    </w:div>
    <w:div w:id="1729303008">
      <w:bodyDiv w:val="1"/>
      <w:marLeft w:val="0"/>
      <w:marRight w:val="0"/>
      <w:marTop w:val="0"/>
      <w:marBottom w:val="0"/>
      <w:divBdr>
        <w:top w:val="none" w:sz="0" w:space="0" w:color="auto"/>
        <w:left w:val="none" w:sz="0" w:space="0" w:color="auto"/>
        <w:bottom w:val="none" w:sz="0" w:space="0" w:color="auto"/>
        <w:right w:val="none" w:sz="0" w:space="0" w:color="auto"/>
      </w:divBdr>
    </w:div>
    <w:div w:id="1734156682">
      <w:bodyDiv w:val="1"/>
      <w:marLeft w:val="0"/>
      <w:marRight w:val="0"/>
      <w:marTop w:val="0"/>
      <w:marBottom w:val="0"/>
      <w:divBdr>
        <w:top w:val="none" w:sz="0" w:space="0" w:color="auto"/>
        <w:left w:val="none" w:sz="0" w:space="0" w:color="auto"/>
        <w:bottom w:val="none" w:sz="0" w:space="0" w:color="auto"/>
        <w:right w:val="none" w:sz="0" w:space="0" w:color="auto"/>
      </w:divBdr>
    </w:div>
    <w:div w:id="1738211813">
      <w:bodyDiv w:val="1"/>
      <w:marLeft w:val="0"/>
      <w:marRight w:val="0"/>
      <w:marTop w:val="0"/>
      <w:marBottom w:val="0"/>
      <w:divBdr>
        <w:top w:val="none" w:sz="0" w:space="0" w:color="auto"/>
        <w:left w:val="none" w:sz="0" w:space="0" w:color="auto"/>
        <w:bottom w:val="none" w:sz="0" w:space="0" w:color="auto"/>
        <w:right w:val="none" w:sz="0" w:space="0" w:color="auto"/>
      </w:divBdr>
    </w:div>
    <w:div w:id="1740636861">
      <w:bodyDiv w:val="1"/>
      <w:marLeft w:val="0"/>
      <w:marRight w:val="0"/>
      <w:marTop w:val="0"/>
      <w:marBottom w:val="0"/>
      <w:divBdr>
        <w:top w:val="none" w:sz="0" w:space="0" w:color="auto"/>
        <w:left w:val="none" w:sz="0" w:space="0" w:color="auto"/>
        <w:bottom w:val="none" w:sz="0" w:space="0" w:color="auto"/>
        <w:right w:val="none" w:sz="0" w:space="0" w:color="auto"/>
      </w:divBdr>
    </w:div>
    <w:div w:id="1743142870">
      <w:bodyDiv w:val="1"/>
      <w:marLeft w:val="0"/>
      <w:marRight w:val="0"/>
      <w:marTop w:val="0"/>
      <w:marBottom w:val="0"/>
      <w:divBdr>
        <w:top w:val="none" w:sz="0" w:space="0" w:color="auto"/>
        <w:left w:val="none" w:sz="0" w:space="0" w:color="auto"/>
        <w:bottom w:val="none" w:sz="0" w:space="0" w:color="auto"/>
        <w:right w:val="none" w:sz="0" w:space="0" w:color="auto"/>
      </w:divBdr>
    </w:div>
    <w:div w:id="1745103963">
      <w:bodyDiv w:val="1"/>
      <w:marLeft w:val="0"/>
      <w:marRight w:val="0"/>
      <w:marTop w:val="0"/>
      <w:marBottom w:val="0"/>
      <w:divBdr>
        <w:top w:val="none" w:sz="0" w:space="0" w:color="auto"/>
        <w:left w:val="none" w:sz="0" w:space="0" w:color="auto"/>
        <w:bottom w:val="none" w:sz="0" w:space="0" w:color="auto"/>
        <w:right w:val="none" w:sz="0" w:space="0" w:color="auto"/>
      </w:divBdr>
    </w:div>
    <w:div w:id="1748066512">
      <w:bodyDiv w:val="1"/>
      <w:marLeft w:val="0"/>
      <w:marRight w:val="0"/>
      <w:marTop w:val="0"/>
      <w:marBottom w:val="0"/>
      <w:divBdr>
        <w:top w:val="none" w:sz="0" w:space="0" w:color="auto"/>
        <w:left w:val="none" w:sz="0" w:space="0" w:color="auto"/>
        <w:bottom w:val="none" w:sz="0" w:space="0" w:color="auto"/>
        <w:right w:val="none" w:sz="0" w:space="0" w:color="auto"/>
      </w:divBdr>
    </w:div>
    <w:div w:id="1748649951">
      <w:bodyDiv w:val="1"/>
      <w:marLeft w:val="0"/>
      <w:marRight w:val="0"/>
      <w:marTop w:val="0"/>
      <w:marBottom w:val="0"/>
      <w:divBdr>
        <w:top w:val="none" w:sz="0" w:space="0" w:color="auto"/>
        <w:left w:val="none" w:sz="0" w:space="0" w:color="auto"/>
        <w:bottom w:val="none" w:sz="0" w:space="0" w:color="auto"/>
        <w:right w:val="none" w:sz="0" w:space="0" w:color="auto"/>
      </w:divBdr>
    </w:div>
    <w:div w:id="1750615505">
      <w:bodyDiv w:val="1"/>
      <w:marLeft w:val="0"/>
      <w:marRight w:val="0"/>
      <w:marTop w:val="0"/>
      <w:marBottom w:val="0"/>
      <w:divBdr>
        <w:top w:val="none" w:sz="0" w:space="0" w:color="auto"/>
        <w:left w:val="none" w:sz="0" w:space="0" w:color="auto"/>
        <w:bottom w:val="none" w:sz="0" w:space="0" w:color="auto"/>
        <w:right w:val="none" w:sz="0" w:space="0" w:color="auto"/>
      </w:divBdr>
    </w:div>
    <w:div w:id="1751194277">
      <w:bodyDiv w:val="1"/>
      <w:marLeft w:val="0"/>
      <w:marRight w:val="0"/>
      <w:marTop w:val="0"/>
      <w:marBottom w:val="0"/>
      <w:divBdr>
        <w:top w:val="none" w:sz="0" w:space="0" w:color="auto"/>
        <w:left w:val="none" w:sz="0" w:space="0" w:color="auto"/>
        <w:bottom w:val="none" w:sz="0" w:space="0" w:color="auto"/>
        <w:right w:val="none" w:sz="0" w:space="0" w:color="auto"/>
      </w:divBdr>
    </w:div>
    <w:div w:id="1754202481">
      <w:bodyDiv w:val="1"/>
      <w:marLeft w:val="0"/>
      <w:marRight w:val="0"/>
      <w:marTop w:val="0"/>
      <w:marBottom w:val="0"/>
      <w:divBdr>
        <w:top w:val="none" w:sz="0" w:space="0" w:color="auto"/>
        <w:left w:val="none" w:sz="0" w:space="0" w:color="auto"/>
        <w:bottom w:val="none" w:sz="0" w:space="0" w:color="auto"/>
        <w:right w:val="none" w:sz="0" w:space="0" w:color="auto"/>
      </w:divBdr>
    </w:div>
    <w:div w:id="1759793070">
      <w:bodyDiv w:val="1"/>
      <w:marLeft w:val="0"/>
      <w:marRight w:val="0"/>
      <w:marTop w:val="0"/>
      <w:marBottom w:val="0"/>
      <w:divBdr>
        <w:top w:val="none" w:sz="0" w:space="0" w:color="auto"/>
        <w:left w:val="none" w:sz="0" w:space="0" w:color="auto"/>
        <w:bottom w:val="none" w:sz="0" w:space="0" w:color="auto"/>
        <w:right w:val="none" w:sz="0" w:space="0" w:color="auto"/>
      </w:divBdr>
    </w:div>
    <w:div w:id="1762678427">
      <w:bodyDiv w:val="1"/>
      <w:marLeft w:val="0"/>
      <w:marRight w:val="0"/>
      <w:marTop w:val="0"/>
      <w:marBottom w:val="0"/>
      <w:divBdr>
        <w:top w:val="none" w:sz="0" w:space="0" w:color="auto"/>
        <w:left w:val="none" w:sz="0" w:space="0" w:color="auto"/>
        <w:bottom w:val="none" w:sz="0" w:space="0" w:color="auto"/>
        <w:right w:val="none" w:sz="0" w:space="0" w:color="auto"/>
      </w:divBdr>
    </w:div>
    <w:div w:id="1765107247">
      <w:bodyDiv w:val="1"/>
      <w:marLeft w:val="0"/>
      <w:marRight w:val="0"/>
      <w:marTop w:val="0"/>
      <w:marBottom w:val="0"/>
      <w:divBdr>
        <w:top w:val="none" w:sz="0" w:space="0" w:color="auto"/>
        <w:left w:val="none" w:sz="0" w:space="0" w:color="auto"/>
        <w:bottom w:val="none" w:sz="0" w:space="0" w:color="auto"/>
        <w:right w:val="none" w:sz="0" w:space="0" w:color="auto"/>
      </w:divBdr>
    </w:div>
    <w:div w:id="1772164482">
      <w:bodyDiv w:val="1"/>
      <w:marLeft w:val="0"/>
      <w:marRight w:val="0"/>
      <w:marTop w:val="0"/>
      <w:marBottom w:val="0"/>
      <w:divBdr>
        <w:top w:val="none" w:sz="0" w:space="0" w:color="auto"/>
        <w:left w:val="none" w:sz="0" w:space="0" w:color="auto"/>
        <w:bottom w:val="none" w:sz="0" w:space="0" w:color="auto"/>
        <w:right w:val="none" w:sz="0" w:space="0" w:color="auto"/>
      </w:divBdr>
    </w:div>
    <w:div w:id="1774937689">
      <w:bodyDiv w:val="1"/>
      <w:marLeft w:val="0"/>
      <w:marRight w:val="0"/>
      <w:marTop w:val="0"/>
      <w:marBottom w:val="0"/>
      <w:divBdr>
        <w:top w:val="none" w:sz="0" w:space="0" w:color="auto"/>
        <w:left w:val="none" w:sz="0" w:space="0" w:color="auto"/>
        <w:bottom w:val="none" w:sz="0" w:space="0" w:color="auto"/>
        <w:right w:val="none" w:sz="0" w:space="0" w:color="auto"/>
      </w:divBdr>
    </w:div>
    <w:div w:id="1776514693">
      <w:bodyDiv w:val="1"/>
      <w:marLeft w:val="0"/>
      <w:marRight w:val="0"/>
      <w:marTop w:val="0"/>
      <w:marBottom w:val="0"/>
      <w:divBdr>
        <w:top w:val="none" w:sz="0" w:space="0" w:color="auto"/>
        <w:left w:val="none" w:sz="0" w:space="0" w:color="auto"/>
        <w:bottom w:val="none" w:sz="0" w:space="0" w:color="auto"/>
        <w:right w:val="none" w:sz="0" w:space="0" w:color="auto"/>
      </w:divBdr>
    </w:div>
    <w:div w:id="1787776167">
      <w:bodyDiv w:val="1"/>
      <w:marLeft w:val="0"/>
      <w:marRight w:val="0"/>
      <w:marTop w:val="0"/>
      <w:marBottom w:val="0"/>
      <w:divBdr>
        <w:top w:val="none" w:sz="0" w:space="0" w:color="auto"/>
        <w:left w:val="none" w:sz="0" w:space="0" w:color="auto"/>
        <w:bottom w:val="none" w:sz="0" w:space="0" w:color="auto"/>
        <w:right w:val="none" w:sz="0" w:space="0" w:color="auto"/>
      </w:divBdr>
    </w:div>
    <w:div w:id="1789469908">
      <w:bodyDiv w:val="1"/>
      <w:marLeft w:val="0"/>
      <w:marRight w:val="0"/>
      <w:marTop w:val="0"/>
      <w:marBottom w:val="0"/>
      <w:divBdr>
        <w:top w:val="none" w:sz="0" w:space="0" w:color="auto"/>
        <w:left w:val="none" w:sz="0" w:space="0" w:color="auto"/>
        <w:bottom w:val="none" w:sz="0" w:space="0" w:color="auto"/>
        <w:right w:val="none" w:sz="0" w:space="0" w:color="auto"/>
      </w:divBdr>
    </w:div>
    <w:div w:id="1789740390">
      <w:bodyDiv w:val="1"/>
      <w:marLeft w:val="0"/>
      <w:marRight w:val="0"/>
      <w:marTop w:val="0"/>
      <w:marBottom w:val="0"/>
      <w:divBdr>
        <w:top w:val="none" w:sz="0" w:space="0" w:color="auto"/>
        <w:left w:val="none" w:sz="0" w:space="0" w:color="auto"/>
        <w:bottom w:val="none" w:sz="0" w:space="0" w:color="auto"/>
        <w:right w:val="none" w:sz="0" w:space="0" w:color="auto"/>
      </w:divBdr>
    </w:div>
    <w:div w:id="1799759425">
      <w:bodyDiv w:val="1"/>
      <w:marLeft w:val="0"/>
      <w:marRight w:val="0"/>
      <w:marTop w:val="0"/>
      <w:marBottom w:val="0"/>
      <w:divBdr>
        <w:top w:val="none" w:sz="0" w:space="0" w:color="auto"/>
        <w:left w:val="none" w:sz="0" w:space="0" w:color="auto"/>
        <w:bottom w:val="none" w:sz="0" w:space="0" w:color="auto"/>
        <w:right w:val="none" w:sz="0" w:space="0" w:color="auto"/>
      </w:divBdr>
    </w:div>
    <w:div w:id="1803959272">
      <w:bodyDiv w:val="1"/>
      <w:marLeft w:val="0"/>
      <w:marRight w:val="0"/>
      <w:marTop w:val="0"/>
      <w:marBottom w:val="0"/>
      <w:divBdr>
        <w:top w:val="none" w:sz="0" w:space="0" w:color="auto"/>
        <w:left w:val="none" w:sz="0" w:space="0" w:color="auto"/>
        <w:bottom w:val="none" w:sz="0" w:space="0" w:color="auto"/>
        <w:right w:val="none" w:sz="0" w:space="0" w:color="auto"/>
      </w:divBdr>
    </w:div>
    <w:div w:id="1809084387">
      <w:bodyDiv w:val="1"/>
      <w:marLeft w:val="0"/>
      <w:marRight w:val="0"/>
      <w:marTop w:val="0"/>
      <w:marBottom w:val="0"/>
      <w:divBdr>
        <w:top w:val="none" w:sz="0" w:space="0" w:color="auto"/>
        <w:left w:val="none" w:sz="0" w:space="0" w:color="auto"/>
        <w:bottom w:val="none" w:sz="0" w:space="0" w:color="auto"/>
        <w:right w:val="none" w:sz="0" w:space="0" w:color="auto"/>
      </w:divBdr>
    </w:div>
    <w:div w:id="1816097970">
      <w:bodyDiv w:val="1"/>
      <w:marLeft w:val="0"/>
      <w:marRight w:val="0"/>
      <w:marTop w:val="0"/>
      <w:marBottom w:val="0"/>
      <w:divBdr>
        <w:top w:val="none" w:sz="0" w:space="0" w:color="auto"/>
        <w:left w:val="none" w:sz="0" w:space="0" w:color="auto"/>
        <w:bottom w:val="none" w:sz="0" w:space="0" w:color="auto"/>
        <w:right w:val="none" w:sz="0" w:space="0" w:color="auto"/>
      </w:divBdr>
    </w:div>
    <w:div w:id="1816751973">
      <w:bodyDiv w:val="1"/>
      <w:marLeft w:val="0"/>
      <w:marRight w:val="0"/>
      <w:marTop w:val="0"/>
      <w:marBottom w:val="0"/>
      <w:divBdr>
        <w:top w:val="none" w:sz="0" w:space="0" w:color="auto"/>
        <w:left w:val="none" w:sz="0" w:space="0" w:color="auto"/>
        <w:bottom w:val="none" w:sz="0" w:space="0" w:color="auto"/>
        <w:right w:val="none" w:sz="0" w:space="0" w:color="auto"/>
      </w:divBdr>
    </w:div>
    <w:div w:id="1819377341">
      <w:bodyDiv w:val="1"/>
      <w:marLeft w:val="0"/>
      <w:marRight w:val="0"/>
      <w:marTop w:val="0"/>
      <w:marBottom w:val="0"/>
      <w:divBdr>
        <w:top w:val="none" w:sz="0" w:space="0" w:color="auto"/>
        <w:left w:val="none" w:sz="0" w:space="0" w:color="auto"/>
        <w:bottom w:val="none" w:sz="0" w:space="0" w:color="auto"/>
        <w:right w:val="none" w:sz="0" w:space="0" w:color="auto"/>
      </w:divBdr>
    </w:div>
    <w:div w:id="1825929717">
      <w:bodyDiv w:val="1"/>
      <w:marLeft w:val="0"/>
      <w:marRight w:val="0"/>
      <w:marTop w:val="0"/>
      <w:marBottom w:val="0"/>
      <w:divBdr>
        <w:top w:val="none" w:sz="0" w:space="0" w:color="auto"/>
        <w:left w:val="none" w:sz="0" w:space="0" w:color="auto"/>
        <w:bottom w:val="none" w:sz="0" w:space="0" w:color="auto"/>
        <w:right w:val="none" w:sz="0" w:space="0" w:color="auto"/>
      </w:divBdr>
    </w:div>
    <w:div w:id="1837644178">
      <w:bodyDiv w:val="1"/>
      <w:marLeft w:val="0"/>
      <w:marRight w:val="0"/>
      <w:marTop w:val="0"/>
      <w:marBottom w:val="0"/>
      <w:divBdr>
        <w:top w:val="none" w:sz="0" w:space="0" w:color="auto"/>
        <w:left w:val="none" w:sz="0" w:space="0" w:color="auto"/>
        <w:bottom w:val="none" w:sz="0" w:space="0" w:color="auto"/>
        <w:right w:val="none" w:sz="0" w:space="0" w:color="auto"/>
      </w:divBdr>
    </w:div>
    <w:div w:id="1844591537">
      <w:bodyDiv w:val="1"/>
      <w:marLeft w:val="0"/>
      <w:marRight w:val="0"/>
      <w:marTop w:val="0"/>
      <w:marBottom w:val="0"/>
      <w:divBdr>
        <w:top w:val="none" w:sz="0" w:space="0" w:color="auto"/>
        <w:left w:val="none" w:sz="0" w:space="0" w:color="auto"/>
        <w:bottom w:val="none" w:sz="0" w:space="0" w:color="auto"/>
        <w:right w:val="none" w:sz="0" w:space="0" w:color="auto"/>
      </w:divBdr>
    </w:div>
    <w:div w:id="1848669762">
      <w:bodyDiv w:val="1"/>
      <w:marLeft w:val="0"/>
      <w:marRight w:val="0"/>
      <w:marTop w:val="0"/>
      <w:marBottom w:val="0"/>
      <w:divBdr>
        <w:top w:val="none" w:sz="0" w:space="0" w:color="auto"/>
        <w:left w:val="none" w:sz="0" w:space="0" w:color="auto"/>
        <w:bottom w:val="none" w:sz="0" w:space="0" w:color="auto"/>
        <w:right w:val="none" w:sz="0" w:space="0" w:color="auto"/>
      </w:divBdr>
    </w:div>
    <w:div w:id="1851916533">
      <w:bodyDiv w:val="1"/>
      <w:marLeft w:val="0"/>
      <w:marRight w:val="0"/>
      <w:marTop w:val="0"/>
      <w:marBottom w:val="0"/>
      <w:divBdr>
        <w:top w:val="none" w:sz="0" w:space="0" w:color="auto"/>
        <w:left w:val="none" w:sz="0" w:space="0" w:color="auto"/>
        <w:bottom w:val="none" w:sz="0" w:space="0" w:color="auto"/>
        <w:right w:val="none" w:sz="0" w:space="0" w:color="auto"/>
      </w:divBdr>
    </w:div>
    <w:div w:id="1856454360">
      <w:bodyDiv w:val="1"/>
      <w:marLeft w:val="0"/>
      <w:marRight w:val="0"/>
      <w:marTop w:val="0"/>
      <w:marBottom w:val="0"/>
      <w:divBdr>
        <w:top w:val="none" w:sz="0" w:space="0" w:color="auto"/>
        <w:left w:val="none" w:sz="0" w:space="0" w:color="auto"/>
        <w:bottom w:val="none" w:sz="0" w:space="0" w:color="auto"/>
        <w:right w:val="none" w:sz="0" w:space="0" w:color="auto"/>
      </w:divBdr>
    </w:div>
    <w:div w:id="1857765301">
      <w:bodyDiv w:val="1"/>
      <w:marLeft w:val="0"/>
      <w:marRight w:val="0"/>
      <w:marTop w:val="0"/>
      <w:marBottom w:val="0"/>
      <w:divBdr>
        <w:top w:val="none" w:sz="0" w:space="0" w:color="auto"/>
        <w:left w:val="none" w:sz="0" w:space="0" w:color="auto"/>
        <w:bottom w:val="none" w:sz="0" w:space="0" w:color="auto"/>
        <w:right w:val="none" w:sz="0" w:space="0" w:color="auto"/>
      </w:divBdr>
    </w:div>
    <w:div w:id="1862428854">
      <w:bodyDiv w:val="1"/>
      <w:marLeft w:val="0"/>
      <w:marRight w:val="0"/>
      <w:marTop w:val="0"/>
      <w:marBottom w:val="0"/>
      <w:divBdr>
        <w:top w:val="none" w:sz="0" w:space="0" w:color="auto"/>
        <w:left w:val="none" w:sz="0" w:space="0" w:color="auto"/>
        <w:bottom w:val="none" w:sz="0" w:space="0" w:color="auto"/>
        <w:right w:val="none" w:sz="0" w:space="0" w:color="auto"/>
      </w:divBdr>
    </w:div>
    <w:div w:id="1865095307">
      <w:bodyDiv w:val="1"/>
      <w:marLeft w:val="0"/>
      <w:marRight w:val="0"/>
      <w:marTop w:val="0"/>
      <w:marBottom w:val="0"/>
      <w:divBdr>
        <w:top w:val="none" w:sz="0" w:space="0" w:color="auto"/>
        <w:left w:val="none" w:sz="0" w:space="0" w:color="auto"/>
        <w:bottom w:val="none" w:sz="0" w:space="0" w:color="auto"/>
        <w:right w:val="none" w:sz="0" w:space="0" w:color="auto"/>
      </w:divBdr>
    </w:div>
    <w:div w:id="1866207565">
      <w:bodyDiv w:val="1"/>
      <w:marLeft w:val="0"/>
      <w:marRight w:val="0"/>
      <w:marTop w:val="0"/>
      <w:marBottom w:val="0"/>
      <w:divBdr>
        <w:top w:val="none" w:sz="0" w:space="0" w:color="auto"/>
        <w:left w:val="none" w:sz="0" w:space="0" w:color="auto"/>
        <w:bottom w:val="none" w:sz="0" w:space="0" w:color="auto"/>
        <w:right w:val="none" w:sz="0" w:space="0" w:color="auto"/>
      </w:divBdr>
      <w:divsChild>
        <w:div w:id="229313638">
          <w:marLeft w:val="547"/>
          <w:marRight w:val="0"/>
          <w:marTop w:val="77"/>
          <w:marBottom w:val="0"/>
          <w:divBdr>
            <w:top w:val="none" w:sz="0" w:space="0" w:color="auto"/>
            <w:left w:val="none" w:sz="0" w:space="0" w:color="auto"/>
            <w:bottom w:val="none" w:sz="0" w:space="0" w:color="auto"/>
            <w:right w:val="none" w:sz="0" w:space="0" w:color="auto"/>
          </w:divBdr>
        </w:div>
        <w:div w:id="420371563">
          <w:marLeft w:val="547"/>
          <w:marRight w:val="0"/>
          <w:marTop w:val="77"/>
          <w:marBottom w:val="0"/>
          <w:divBdr>
            <w:top w:val="none" w:sz="0" w:space="0" w:color="auto"/>
            <w:left w:val="none" w:sz="0" w:space="0" w:color="auto"/>
            <w:bottom w:val="none" w:sz="0" w:space="0" w:color="auto"/>
            <w:right w:val="none" w:sz="0" w:space="0" w:color="auto"/>
          </w:divBdr>
        </w:div>
        <w:div w:id="690452899">
          <w:marLeft w:val="547"/>
          <w:marRight w:val="0"/>
          <w:marTop w:val="77"/>
          <w:marBottom w:val="0"/>
          <w:divBdr>
            <w:top w:val="none" w:sz="0" w:space="0" w:color="auto"/>
            <w:left w:val="none" w:sz="0" w:space="0" w:color="auto"/>
            <w:bottom w:val="none" w:sz="0" w:space="0" w:color="auto"/>
            <w:right w:val="none" w:sz="0" w:space="0" w:color="auto"/>
          </w:divBdr>
        </w:div>
        <w:div w:id="938607666">
          <w:marLeft w:val="547"/>
          <w:marRight w:val="0"/>
          <w:marTop w:val="77"/>
          <w:marBottom w:val="0"/>
          <w:divBdr>
            <w:top w:val="none" w:sz="0" w:space="0" w:color="auto"/>
            <w:left w:val="none" w:sz="0" w:space="0" w:color="auto"/>
            <w:bottom w:val="none" w:sz="0" w:space="0" w:color="auto"/>
            <w:right w:val="none" w:sz="0" w:space="0" w:color="auto"/>
          </w:divBdr>
        </w:div>
        <w:div w:id="1009866211">
          <w:marLeft w:val="547"/>
          <w:marRight w:val="0"/>
          <w:marTop w:val="77"/>
          <w:marBottom w:val="0"/>
          <w:divBdr>
            <w:top w:val="none" w:sz="0" w:space="0" w:color="auto"/>
            <w:left w:val="none" w:sz="0" w:space="0" w:color="auto"/>
            <w:bottom w:val="none" w:sz="0" w:space="0" w:color="auto"/>
            <w:right w:val="none" w:sz="0" w:space="0" w:color="auto"/>
          </w:divBdr>
        </w:div>
        <w:div w:id="1180314058">
          <w:marLeft w:val="547"/>
          <w:marRight w:val="0"/>
          <w:marTop w:val="77"/>
          <w:marBottom w:val="0"/>
          <w:divBdr>
            <w:top w:val="none" w:sz="0" w:space="0" w:color="auto"/>
            <w:left w:val="none" w:sz="0" w:space="0" w:color="auto"/>
            <w:bottom w:val="none" w:sz="0" w:space="0" w:color="auto"/>
            <w:right w:val="none" w:sz="0" w:space="0" w:color="auto"/>
          </w:divBdr>
        </w:div>
        <w:div w:id="1503473234">
          <w:marLeft w:val="547"/>
          <w:marRight w:val="0"/>
          <w:marTop w:val="77"/>
          <w:marBottom w:val="0"/>
          <w:divBdr>
            <w:top w:val="none" w:sz="0" w:space="0" w:color="auto"/>
            <w:left w:val="none" w:sz="0" w:space="0" w:color="auto"/>
            <w:bottom w:val="none" w:sz="0" w:space="0" w:color="auto"/>
            <w:right w:val="none" w:sz="0" w:space="0" w:color="auto"/>
          </w:divBdr>
        </w:div>
        <w:div w:id="1809350069">
          <w:marLeft w:val="547"/>
          <w:marRight w:val="0"/>
          <w:marTop w:val="77"/>
          <w:marBottom w:val="0"/>
          <w:divBdr>
            <w:top w:val="none" w:sz="0" w:space="0" w:color="auto"/>
            <w:left w:val="none" w:sz="0" w:space="0" w:color="auto"/>
            <w:bottom w:val="none" w:sz="0" w:space="0" w:color="auto"/>
            <w:right w:val="none" w:sz="0" w:space="0" w:color="auto"/>
          </w:divBdr>
        </w:div>
        <w:div w:id="1810049484">
          <w:marLeft w:val="547"/>
          <w:marRight w:val="0"/>
          <w:marTop w:val="77"/>
          <w:marBottom w:val="0"/>
          <w:divBdr>
            <w:top w:val="none" w:sz="0" w:space="0" w:color="auto"/>
            <w:left w:val="none" w:sz="0" w:space="0" w:color="auto"/>
            <w:bottom w:val="none" w:sz="0" w:space="0" w:color="auto"/>
            <w:right w:val="none" w:sz="0" w:space="0" w:color="auto"/>
          </w:divBdr>
        </w:div>
      </w:divsChild>
    </w:div>
    <w:div w:id="1871917639">
      <w:bodyDiv w:val="1"/>
      <w:marLeft w:val="0"/>
      <w:marRight w:val="0"/>
      <w:marTop w:val="0"/>
      <w:marBottom w:val="0"/>
      <w:divBdr>
        <w:top w:val="none" w:sz="0" w:space="0" w:color="auto"/>
        <w:left w:val="none" w:sz="0" w:space="0" w:color="auto"/>
        <w:bottom w:val="none" w:sz="0" w:space="0" w:color="auto"/>
        <w:right w:val="none" w:sz="0" w:space="0" w:color="auto"/>
      </w:divBdr>
    </w:div>
    <w:div w:id="1884714466">
      <w:bodyDiv w:val="1"/>
      <w:marLeft w:val="0"/>
      <w:marRight w:val="0"/>
      <w:marTop w:val="0"/>
      <w:marBottom w:val="0"/>
      <w:divBdr>
        <w:top w:val="none" w:sz="0" w:space="0" w:color="auto"/>
        <w:left w:val="none" w:sz="0" w:space="0" w:color="auto"/>
        <w:bottom w:val="none" w:sz="0" w:space="0" w:color="auto"/>
        <w:right w:val="none" w:sz="0" w:space="0" w:color="auto"/>
      </w:divBdr>
    </w:div>
    <w:div w:id="1887795066">
      <w:bodyDiv w:val="1"/>
      <w:marLeft w:val="0"/>
      <w:marRight w:val="0"/>
      <w:marTop w:val="0"/>
      <w:marBottom w:val="0"/>
      <w:divBdr>
        <w:top w:val="none" w:sz="0" w:space="0" w:color="auto"/>
        <w:left w:val="none" w:sz="0" w:space="0" w:color="auto"/>
        <w:bottom w:val="none" w:sz="0" w:space="0" w:color="auto"/>
        <w:right w:val="none" w:sz="0" w:space="0" w:color="auto"/>
      </w:divBdr>
    </w:div>
    <w:div w:id="1888686496">
      <w:bodyDiv w:val="1"/>
      <w:marLeft w:val="0"/>
      <w:marRight w:val="0"/>
      <w:marTop w:val="0"/>
      <w:marBottom w:val="0"/>
      <w:divBdr>
        <w:top w:val="none" w:sz="0" w:space="0" w:color="auto"/>
        <w:left w:val="none" w:sz="0" w:space="0" w:color="auto"/>
        <w:bottom w:val="none" w:sz="0" w:space="0" w:color="auto"/>
        <w:right w:val="none" w:sz="0" w:space="0" w:color="auto"/>
      </w:divBdr>
    </w:div>
    <w:div w:id="1908833687">
      <w:bodyDiv w:val="1"/>
      <w:marLeft w:val="0"/>
      <w:marRight w:val="0"/>
      <w:marTop w:val="0"/>
      <w:marBottom w:val="0"/>
      <w:divBdr>
        <w:top w:val="none" w:sz="0" w:space="0" w:color="auto"/>
        <w:left w:val="none" w:sz="0" w:space="0" w:color="auto"/>
        <w:bottom w:val="none" w:sz="0" w:space="0" w:color="auto"/>
        <w:right w:val="none" w:sz="0" w:space="0" w:color="auto"/>
      </w:divBdr>
    </w:div>
    <w:div w:id="1911189088">
      <w:bodyDiv w:val="1"/>
      <w:marLeft w:val="0"/>
      <w:marRight w:val="0"/>
      <w:marTop w:val="0"/>
      <w:marBottom w:val="0"/>
      <w:divBdr>
        <w:top w:val="none" w:sz="0" w:space="0" w:color="auto"/>
        <w:left w:val="none" w:sz="0" w:space="0" w:color="auto"/>
        <w:bottom w:val="none" w:sz="0" w:space="0" w:color="auto"/>
        <w:right w:val="none" w:sz="0" w:space="0" w:color="auto"/>
      </w:divBdr>
    </w:div>
    <w:div w:id="1914008146">
      <w:bodyDiv w:val="1"/>
      <w:marLeft w:val="0"/>
      <w:marRight w:val="0"/>
      <w:marTop w:val="0"/>
      <w:marBottom w:val="0"/>
      <w:divBdr>
        <w:top w:val="none" w:sz="0" w:space="0" w:color="auto"/>
        <w:left w:val="none" w:sz="0" w:space="0" w:color="auto"/>
        <w:bottom w:val="none" w:sz="0" w:space="0" w:color="auto"/>
        <w:right w:val="none" w:sz="0" w:space="0" w:color="auto"/>
      </w:divBdr>
    </w:div>
    <w:div w:id="1916695697">
      <w:bodyDiv w:val="1"/>
      <w:marLeft w:val="0"/>
      <w:marRight w:val="0"/>
      <w:marTop w:val="0"/>
      <w:marBottom w:val="0"/>
      <w:divBdr>
        <w:top w:val="none" w:sz="0" w:space="0" w:color="auto"/>
        <w:left w:val="none" w:sz="0" w:space="0" w:color="auto"/>
        <w:bottom w:val="none" w:sz="0" w:space="0" w:color="auto"/>
        <w:right w:val="none" w:sz="0" w:space="0" w:color="auto"/>
      </w:divBdr>
    </w:div>
    <w:div w:id="1924951653">
      <w:bodyDiv w:val="1"/>
      <w:marLeft w:val="0"/>
      <w:marRight w:val="0"/>
      <w:marTop w:val="0"/>
      <w:marBottom w:val="0"/>
      <w:divBdr>
        <w:top w:val="none" w:sz="0" w:space="0" w:color="auto"/>
        <w:left w:val="none" w:sz="0" w:space="0" w:color="auto"/>
        <w:bottom w:val="none" w:sz="0" w:space="0" w:color="auto"/>
        <w:right w:val="none" w:sz="0" w:space="0" w:color="auto"/>
      </w:divBdr>
    </w:div>
    <w:div w:id="1926114078">
      <w:bodyDiv w:val="1"/>
      <w:marLeft w:val="0"/>
      <w:marRight w:val="0"/>
      <w:marTop w:val="0"/>
      <w:marBottom w:val="0"/>
      <w:divBdr>
        <w:top w:val="none" w:sz="0" w:space="0" w:color="auto"/>
        <w:left w:val="none" w:sz="0" w:space="0" w:color="auto"/>
        <w:bottom w:val="none" w:sz="0" w:space="0" w:color="auto"/>
        <w:right w:val="none" w:sz="0" w:space="0" w:color="auto"/>
      </w:divBdr>
    </w:div>
    <w:div w:id="1926451652">
      <w:bodyDiv w:val="1"/>
      <w:marLeft w:val="0"/>
      <w:marRight w:val="0"/>
      <w:marTop w:val="0"/>
      <w:marBottom w:val="0"/>
      <w:divBdr>
        <w:top w:val="none" w:sz="0" w:space="0" w:color="auto"/>
        <w:left w:val="none" w:sz="0" w:space="0" w:color="auto"/>
        <w:bottom w:val="none" w:sz="0" w:space="0" w:color="auto"/>
        <w:right w:val="none" w:sz="0" w:space="0" w:color="auto"/>
      </w:divBdr>
    </w:div>
    <w:div w:id="1927692909">
      <w:bodyDiv w:val="1"/>
      <w:marLeft w:val="0"/>
      <w:marRight w:val="0"/>
      <w:marTop w:val="0"/>
      <w:marBottom w:val="0"/>
      <w:divBdr>
        <w:top w:val="none" w:sz="0" w:space="0" w:color="auto"/>
        <w:left w:val="none" w:sz="0" w:space="0" w:color="auto"/>
        <w:bottom w:val="none" w:sz="0" w:space="0" w:color="auto"/>
        <w:right w:val="none" w:sz="0" w:space="0" w:color="auto"/>
      </w:divBdr>
    </w:div>
    <w:div w:id="1929774252">
      <w:bodyDiv w:val="1"/>
      <w:marLeft w:val="0"/>
      <w:marRight w:val="0"/>
      <w:marTop w:val="0"/>
      <w:marBottom w:val="0"/>
      <w:divBdr>
        <w:top w:val="none" w:sz="0" w:space="0" w:color="auto"/>
        <w:left w:val="none" w:sz="0" w:space="0" w:color="auto"/>
        <w:bottom w:val="none" w:sz="0" w:space="0" w:color="auto"/>
        <w:right w:val="none" w:sz="0" w:space="0" w:color="auto"/>
      </w:divBdr>
    </w:div>
    <w:div w:id="1935823282">
      <w:bodyDiv w:val="1"/>
      <w:marLeft w:val="0"/>
      <w:marRight w:val="0"/>
      <w:marTop w:val="0"/>
      <w:marBottom w:val="0"/>
      <w:divBdr>
        <w:top w:val="none" w:sz="0" w:space="0" w:color="auto"/>
        <w:left w:val="none" w:sz="0" w:space="0" w:color="auto"/>
        <w:bottom w:val="none" w:sz="0" w:space="0" w:color="auto"/>
        <w:right w:val="none" w:sz="0" w:space="0" w:color="auto"/>
      </w:divBdr>
    </w:div>
    <w:div w:id="1946306041">
      <w:bodyDiv w:val="1"/>
      <w:marLeft w:val="0"/>
      <w:marRight w:val="0"/>
      <w:marTop w:val="0"/>
      <w:marBottom w:val="0"/>
      <w:divBdr>
        <w:top w:val="none" w:sz="0" w:space="0" w:color="auto"/>
        <w:left w:val="none" w:sz="0" w:space="0" w:color="auto"/>
        <w:bottom w:val="none" w:sz="0" w:space="0" w:color="auto"/>
        <w:right w:val="none" w:sz="0" w:space="0" w:color="auto"/>
      </w:divBdr>
    </w:div>
    <w:div w:id="1951234692">
      <w:bodyDiv w:val="1"/>
      <w:marLeft w:val="0"/>
      <w:marRight w:val="0"/>
      <w:marTop w:val="0"/>
      <w:marBottom w:val="0"/>
      <w:divBdr>
        <w:top w:val="none" w:sz="0" w:space="0" w:color="auto"/>
        <w:left w:val="none" w:sz="0" w:space="0" w:color="auto"/>
        <w:bottom w:val="none" w:sz="0" w:space="0" w:color="auto"/>
        <w:right w:val="none" w:sz="0" w:space="0" w:color="auto"/>
      </w:divBdr>
    </w:div>
    <w:div w:id="1958564376">
      <w:bodyDiv w:val="1"/>
      <w:marLeft w:val="0"/>
      <w:marRight w:val="0"/>
      <w:marTop w:val="0"/>
      <w:marBottom w:val="0"/>
      <w:divBdr>
        <w:top w:val="none" w:sz="0" w:space="0" w:color="auto"/>
        <w:left w:val="none" w:sz="0" w:space="0" w:color="auto"/>
        <w:bottom w:val="none" w:sz="0" w:space="0" w:color="auto"/>
        <w:right w:val="none" w:sz="0" w:space="0" w:color="auto"/>
      </w:divBdr>
      <w:divsChild>
        <w:div w:id="664818937">
          <w:marLeft w:val="720"/>
          <w:marRight w:val="0"/>
          <w:marTop w:val="115"/>
          <w:marBottom w:val="0"/>
          <w:divBdr>
            <w:top w:val="none" w:sz="0" w:space="0" w:color="auto"/>
            <w:left w:val="none" w:sz="0" w:space="0" w:color="auto"/>
            <w:bottom w:val="none" w:sz="0" w:space="0" w:color="auto"/>
            <w:right w:val="none" w:sz="0" w:space="0" w:color="auto"/>
          </w:divBdr>
        </w:div>
        <w:div w:id="778916440">
          <w:marLeft w:val="720"/>
          <w:marRight w:val="0"/>
          <w:marTop w:val="115"/>
          <w:marBottom w:val="0"/>
          <w:divBdr>
            <w:top w:val="none" w:sz="0" w:space="0" w:color="auto"/>
            <w:left w:val="none" w:sz="0" w:space="0" w:color="auto"/>
            <w:bottom w:val="none" w:sz="0" w:space="0" w:color="auto"/>
            <w:right w:val="none" w:sz="0" w:space="0" w:color="auto"/>
          </w:divBdr>
        </w:div>
        <w:div w:id="1703704849">
          <w:marLeft w:val="720"/>
          <w:marRight w:val="0"/>
          <w:marTop w:val="115"/>
          <w:marBottom w:val="0"/>
          <w:divBdr>
            <w:top w:val="none" w:sz="0" w:space="0" w:color="auto"/>
            <w:left w:val="none" w:sz="0" w:space="0" w:color="auto"/>
            <w:bottom w:val="none" w:sz="0" w:space="0" w:color="auto"/>
            <w:right w:val="none" w:sz="0" w:space="0" w:color="auto"/>
          </w:divBdr>
        </w:div>
      </w:divsChild>
    </w:div>
    <w:div w:id="1959413795">
      <w:bodyDiv w:val="1"/>
      <w:marLeft w:val="0"/>
      <w:marRight w:val="0"/>
      <w:marTop w:val="0"/>
      <w:marBottom w:val="0"/>
      <w:divBdr>
        <w:top w:val="none" w:sz="0" w:space="0" w:color="auto"/>
        <w:left w:val="none" w:sz="0" w:space="0" w:color="auto"/>
        <w:bottom w:val="none" w:sz="0" w:space="0" w:color="auto"/>
        <w:right w:val="none" w:sz="0" w:space="0" w:color="auto"/>
      </w:divBdr>
    </w:div>
    <w:div w:id="1965960839">
      <w:bodyDiv w:val="1"/>
      <w:marLeft w:val="0"/>
      <w:marRight w:val="0"/>
      <w:marTop w:val="0"/>
      <w:marBottom w:val="0"/>
      <w:divBdr>
        <w:top w:val="none" w:sz="0" w:space="0" w:color="auto"/>
        <w:left w:val="none" w:sz="0" w:space="0" w:color="auto"/>
        <w:bottom w:val="none" w:sz="0" w:space="0" w:color="auto"/>
        <w:right w:val="none" w:sz="0" w:space="0" w:color="auto"/>
      </w:divBdr>
    </w:div>
    <w:div w:id="1967195328">
      <w:bodyDiv w:val="1"/>
      <w:marLeft w:val="0"/>
      <w:marRight w:val="0"/>
      <w:marTop w:val="0"/>
      <w:marBottom w:val="0"/>
      <w:divBdr>
        <w:top w:val="none" w:sz="0" w:space="0" w:color="auto"/>
        <w:left w:val="none" w:sz="0" w:space="0" w:color="auto"/>
        <w:bottom w:val="none" w:sz="0" w:space="0" w:color="auto"/>
        <w:right w:val="none" w:sz="0" w:space="0" w:color="auto"/>
      </w:divBdr>
    </w:div>
    <w:div w:id="1977685997">
      <w:bodyDiv w:val="1"/>
      <w:marLeft w:val="0"/>
      <w:marRight w:val="0"/>
      <w:marTop w:val="0"/>
      <w:marBottom w:val="0"/>
      <w:divBdr>
        <w:top w:val="none" w:sz="0" w:space="0" w:color="auto"/>
        <w:left w:val="none" w:sz="0" w:space="0" w:color="auto"/>
        <w:bottom w:val="none" w:sz="0" w:space="0" w:color="auto"/>
        <w:right w:val="none" w:sz="0" w:space="0" w:color="auto"/>
      </w:divBdr>
    </w:div>
    <w:div w:id="1987081891">
      <w:bodyDiv w:val="1"/>
      <w:marLeft w:val="0"/>
      <w:marRight w:val="0"/>
      <w:marTop w:val="0"/>
      <w:marBottom w:val="0"/>
      <w:divBdr>
        <w:top w:val="none" w:sz="0" w:space="0" w:color="auto"/>
        <w:left w:val="none" w:sz="0" w:space="0" w:color="auto"/>
        <w:bottom w:val="none" w:sz="0" w:space="0" w:color="auto"/>
        <w:right w:val="none" w:sz="0" w:space="0" w:color="auto"/>
      </w:divBdr>
    </w:div>
    <w:div w:id="1988044030">
      <w:bodyDiv w:val="1"/>
      <w:marLeft w:val="0"/>
      <w:marRight w:val="0"/>
      <w:marTop w:val="0"/>
      <w:marBottom w:val="0"/>
      <w:divBdr>
        <w:top w:val="none" w:sz="0" w:space="0" w:color="auto"/>
        <w:left w:val="none" w:sz="0" w:space="0" w:color="auto"/>
        <w:bottom w:val="none" w:sz="0" w:space="0" w:color="auto"/>
        <w:right w:val="none" w:sz="0" w:space="0" w:color="auto"/>
      </w:divBdr>
    </w:div>
    <w:div w:id="1988582624">
      <w:bodyDiv w:val="1"/>
      <w:marLeft w:val="0"/>
      <w:marRight w:val="0"/>
      <w:marTop w:val="0"/>
      <w:marBottom w:val="0"/>
      <w:divBdr>
        <w:top w:val="none" w:sz="0" w:space="0" w:color="auto"/>
        <w:left w:val="none" w:sz="0" w:space="0" w:color="auto"/>
        <w:bottom w:val="none" w:sz="0" w:space="0" w:color="auto"/>
        <w:right w:val="none" w:sz="0" w:space="0" w:color="auto"/>
      </w:divBdr>
    </w:div>
    <w:div w:id="1990013488">
      <w:bodyDiv w:val="1"/>
      <w:marLeft w:val="0"/>
      <w:marRight w:val="0"/>
      <w:marTop w:val="0"/>
      <w:marBottom w:val="0"/>
      <w:divBdr>
        <w:top w:val="none" w:sz="0" w:space="0" w:color="auto"/>
        <w:left w:val="none" w:sz="0" w:space="0" w:color="auto"/>
        <w:bottom w:val="none" w:sz="0" w:space="0" w:color="auto"/>
        <w:right w:val="none" w:sz="0" w:space="0" w:color="auto"/>
      </w:divBdr>
    </w:div>
    <w:div w:id="1995716662">
      <w:bodyDiv w:val="1"/>
      <w:marLeft w:val="0"/>
      <w:marRight w:val="0"/>
      <w:marTop w:val="0"/>
      <w:marBottom w:val="0"/>
      <w:divBdr>
        <w:top w:val="none" w:sz="0" w:space="0" w:color="auto"/>
        <w:left w:val="none" w:sz="0" w:space="0" w:color="auto"/>
        <w:bottom w:val="none" w:sz="0" w:space="0" w:color="auto"/>
        <w:right w:val="none" w:sz="0" w:space="0" w:color="auto"/>
      </w:divBdr>
    </w:div>
    <w:div w:id="1998915186">
      <w:bodyDiv w:val="1"/>
      <w:marLeft w:val="0"/>
      <w:marRight w:val="0"/>
      <w:marTop w:val="0"/>
      <w:marBottom w:val="0"/>
      <w:divBdr>
        <w:top w:val="none" w:sz="0" w:space="0" w:color="auto"/>
        <w:left w:val="none" w:sz="0" w:space="0" w:color="auto"/>
        <w:bottom w:val="none" w:sz="0" w:space="0" w:color="auto"/>
        <w:right w:val="none" w:sz="0" w:space="0" w:color="auto"/>
      </w:divBdr>
    </w:div>
    <w:div w:id="2000309690">
      <w:bodyDiv w:val="1"/>
      <w:marLeft w:val="0"/>
      <w:marRight w:val="0"/>
      <w:marTop w:val="0"/>
      <w:marBottom w:val="0"/>
      <w:divBdr>
        <w:top w:val="none" w:sz="0" w:space="0" w:color="auto"/>
        <w:left w:val="none" w:sz="0" w:space="0" w:color="auto"/>
        <w:bottom w:val="none" w:sz="0" w:space="0" w:color="auto"/>
        <w:right w:val="none" w:sz="0" w:space="0" w:color="auto"/>
      </w:divBdr>
    </w:div>
    <w:div w:id="2003507037">
      <w:bodyDiv w:val="1"/>
      <w:marLeft w:val="0"/>
      <w:marRight w:val="0"/>
      <w:marTop w:val="0"/>
      <w:marBottom w:val="0"/>
      <w:divBdr>
        <w:top w:val="none" w:sz="0" w:space="0" w:color="auto"/>
        <w:left w:val="none" w:sz="0" w:space="0" w:color="auto"/>
        <w:bottom w:val="none" w:sz="0" w:space="0" w:color="auto"/>
        <w:right w:val="none" w:sz="0" w:space="0" w:color="auto"/>
      </w:divBdr>
    </w:div>
    <w:div w:id="2016036302">
      <w:bodyDiv w:val="1"/>
      <w:marLeft w:val="0"/>
      <w:marRight w:val="0"/>
      <w:marTop w:val="0"/>
      <w:marBottom w:val="0"/>
      <w:divBdr>
        <w:top w:val="none" w:sz="0" w:space="0" w:color="auto"/>
        <w:left w:val="none" w:sz="0" w:space="0" w:color="auto"/>
        <w:bottom w:val="none" w:sz="0" w:space="0" w:color="auto"/>
        <w:right w:val="none" w:sz="0" w:space="0" w:color="auto"/>
      </w:divBdr>
    </w:div>
    <w:div w:id="2022537754">
      <w:bodyDiv w:val="1"/>
      <w:marLeft w:val="0"/>
      <w:marRight w:val="0"/>
      <w:marTop w:val="0"/>
      <w:marBottom w:val="0"/>
      <w:divBdr>
        <w:top w:val="none" w:sz="0" w:space="0" w:color="auto"/>
        <w:left w:val="none" w:sz="0" w:space="0" w:color="auto"/>
        <w:bottom w:val="none" w:sz="0" w:space="0" w:color="auto"/>
        <w:right w:val="none" w:sz="0" w:space="0" w:color="auto"/>
      </w:divBdr>
    </w:div>
    <w:div w:id="2024284646">
      <w:bodyDiv w:val="1"/>
      <w:marLeft w:val="0"/>
      <w:marRight w:val="0"/>
      <w:marTop w:val="0"/>
      <w:marBottom w:val="0"/>
      <w:divBdr>
        <w:top w:val="none" w:sz="0" w:space="0" w:color="auto"/>
        <w:left w:val="none" w:sz="0" w:space="0" w:color="auto"/>
        <w:bottom w:val="none" w:sz="0" w:space="0" w:color="auto"/>
        <w:right w:val="none" w:sz="0" w:space="0" w:color="auto"/>
      </w:divBdr>
    </w:div>
    <w:div w:id="2025667175">
      <w:bodyDiv w:val="1"/>
      <w:marLeft w:val="0"/>
      <w:marRight w:val="0"/>
      <w:marTop w:val="0"/>
      <w:marBottom w:val="0"/>
      <w:divBdr>
        <w:top w:val="none" w:sz="0" w:space="0" w:color="auto"/>
        <w:left w:val="none" w:sz="0" w:space="0" w:color="auto"/>
        <w:bottom w:val="none" w:sz="0" w:space="0" w:color="auto"/>
        <w:right w:val="none" w:sz="0" w:space="0" w:color="auto"/>
      </w:divBdr>
    </w:div>
    <w:div w:id="2026712420">
      <w:bodyDiv w:val="1"/>
      <w:marLeft w:val="0"/>
      <w:marRight w:val="0"/>
      <w:marTop w:val="0"/>
      <w:marBottom w:val="0"/>
      <w:divBdr>
        <w:top w:val="none" w:sz="0" w:space="0" w:color="auto"/>
        <w:left w:val="none" w:sz="0" w:space="0" w:color="auto"/>
        <w:bottom w:val="none" w:sz="0" w:space="0" w:color="auto"/>
        <w:right w:val="none" w:sz="0" w:space="0" w:color="auto"/>
      </w:divBdr>
    </w:div>
    <w:div w:id="2032224872">
      <w:bodyDiv w:val="1"/>
      <w:marLeft w:val="0"/>
      <w:marRight w:val="0"/>
      <w:marTop w:val="0"/>
      <w:marBottom w:val="0"/>
      <w:divBdr>
        <w:top w:val="none" w:sz="0" w:space="0" w:color="auto"/>
        <w:left w:val="none" w:sz="0" w:space="0" w:color="auto"/>
        <w:bottom w:val="none" w:sz="0" w:space="0" w:color="auto"/>
        <w:right w:val="none" w:sz="0" w:space="0" w:color="auto"/>
      </w:divBdr>
    </w:div>
    <w:div w:id="2033145545">
      <w:bodyDiv w:val="1"/>
      <w:marLeft w:val="0"/>
      <w:marRight w:val="0"/>
      <w:marTop w:val="0"/>
      <w:marBottom w:val="0"/>
      <w:divBdr>
        <w:top w:val="none" w:sz="0" w:space="0" w:color="auto"/>
        <w:left w:val="none" w:sz="0" w:space="0" w:color="auto"/>
        <w:bottom w:val="none" w:sz="0" w:space="0" w:color="auto"/>
        <w:right w:val="none" w:sz="0" w:space="0" w:color="auto"/>
      </w:divBdr>
    </w:div>
    <w:div w:id="2041272562">
      <w:bodyDiv w:val="1"/>
      <w:marLeft w:val="0"/>
      <w:marRight w:val="0"/>
      <w:marTop w:val="0"/>
      <w:marBottom w:val="0"/>
      <w:divBdr>
        <w:top w:val="none" w:sz="0" w:space="0" w:color="auto"/>
        <w:left w:val="none" w:sz="0" w:space="0" w:color="auto"/>
        <w:bottom w:val="none" w:sz="0" w:space="0" w:color="auto"/>
        <w:right w:val="none" w:sz="0" w:space="0" w:color="auto"/>
      </w:divBdr>
    </w:div>
    <w:div w:id="2047754775">
      <w:bodyDiv w:val="1"/>
      <w:marLeft w:val="0"/>
      <w:marRight w:val="0"/>
      <w:marTop w:val="0"/>
      <w:marBottom w:val="0"/>
      <w:divBdr>
        <w:top w:val="none" w:sz="0" w:space="0" w:color="auto"/>
        <w:left w:val="none" w:sz="0" w:space="0" w:color="auto"/>
        <w:bottom w:val="none" w:sz="0" w:space="0" w:color="auto"/>
        <w:right w:val="none" w:sz="0" w:space="0" w:color="auto"/>
      </w:divBdr>
    </w:div>
    <w:div w:id="2048947582">
      <w:bodyDiv w:val="1"/>
      <w:marLeft w:val="0"/>
      <w:marRight w:val="0"/>
      <w:marTop w:val="0"/>
      <w:marBottom w:val="0"/>
      <w:divBdr>
        <w:top w:val="none" w:sz="0" w:space="0" w:color="auto"/>
        <w:left w:val="none" w:sz="0" w:space="0" w:color="auto"/>
        <w:bottom w:val="none" w:sz="0" w:space="0" w:color="auto"/>
        <w:right w:val="none" w:sz="0" w:space="0" w:color="auto"/>
      </w:divBdr>
    </w:div>
    <w:div w:id="2057270987">
      <w:bodyDiv w:val="1"/>
      <w:marLeft w:val="0"/>
      <w:marRight w:val="0"/>
      <w:marTop w:val="0"/>
      <w:marBottom w:val="0"/>
      <w:divBdr>
        <w:top w:val="none" w:sz="0" w:space="0" w:color="auto"/>
        <w:left w:val="none" w:sz="0" w:space="0" w:color="auto"/>
        <w:bottom w:val="none" w:sz="0" w:space="0" w:color="auto"/>
        <w:right w:val="none" w:sz="0" w:space="0" w:color="auto"/>
      </w:divBdr>
    </w:div>
    <w:div w:id="2057848955">
      <w:bodyDiv w:val="1"/>
      <w:marLeft w:val="0"/>
      <w:marRight w:val="0"/>
      <w:marTop w:val="0"/>
      <w:marBottom w:val="0"/>
      <w:divBdr>
        <w:top w:val="none" w:sz="0" w:space="0" w:color="auto"/>
        <w:left w:val="none" w:sz="0" w:space="0" w:color="auto"/>
        <w:bottom w:val="none" w:sz="0" w:space="0" w:color="auto"/>
        <w:right w:val="none" w:sz="0" w:space="0" w:color="auto"/>
      </w:divBdr>
    </w:div>
    <w:div w:id="2062052117">
      <w:bodyDiv w:val="1"/>
      <w:marLeft w:val="0"/>
      <w:marRight w:val="0"/>
      <w:marTop w:val="0"/>
      <w:marBottom w:val="0"/>
      <w:divBdr>
        <w:top w:val="none" w:sz="0" w:space="0" w:color="auto"/>
        <w:left w:val="none" w:sz="0" w:space="0" w:color="auto"/>
        <w:bottom w:val="none" w:sz="0" w:space="0" w:color="auto"/>
        <w:right w:val="none" w:sz="0" w:space="0" w:color="auto"/>
      </w:divBdr>
    </w:div>
    <w:div w:id="2063560344">
      <w:bodyDiv w:val="1"/>
      <w:marLeft w:val="0"/>
      <w:marRight w:val="0"/>
      <w:marTop w:val="0"/>
      <w:marBottom w:val="0"/>
      <w:divBdr>
        <w:top w:val="none" w:sz="0" w:space="0" w:color="auto"/>
        <w:left w:val="none" w:sz="0" w:space="0" w:color="auto"/>
        <w:bottom w:val="none" w:sz="0" w:space="0" w:color="auto"/>
        <w:right w:val="none" w:sz="0" w:space="0" w:color="auto"/>
      </w:divBdr>
    </w:div>
    <w:div w:id="2063748176">
      <w:bodyDiv w:val="1"/>
      <w:marLeft w:val="0"/>
      <w:marRight w:val="0"/>
      <w:marTop w:val="0"/>
      <w:marBottom w:val="0"/>
      <w:divBdr>
        <w:top w:val="none" w:sz="0" w:space="0" w:color="auto"/>
        <w:left w:val="none" w:sz="0" w:space="0" w:color="auto"/>
        <w:bottom w:val="none" w:sz="0" w:space="0" w:color="auto"/>
        <w:right w:val="none" w:sz="0" w:space="0" w:color="auto"/>
      </w:divBdr>
    </w:div>
    <w:div w:id="2065635878">
      <w:bodyDiv w:val="1"/>
      <w:marLeft w:val="0"/>
      <w:marRight w:val="0"/>
      <w:marTop w:val="0"/>
      <w:marBottom w:val="0"/>
      <w:divBdr>
        <w:top w:val="none" w:sz="0" w:space="0" w:color="auto"/>
        <w:left w:val="none" w:sz="0" w:space="0" w:color="auto"/>
        <w:bottom w:val="none" w:sz="0" w:space="0" w:color="auto"/>
        <w:right w:val="none" w:sz="0" w:space="0" w:color="auto"/>
      </w:divBdr>
    </w:div>
    <w:div w:id="2072654277">
      <w:bodyDiv w:val="1"/>
      <w:marLeft w:val="0"/>
      <w:marRight w:val="0"/>
      <w:marTop w:val="0"/>
      <w:marBottom w:val="0"/>
      <w:divBdr>
        <w:top w:val="none" w:sz="0" w:space="0" w:color="auto"/>
        <w:left w:val="none" w:sz="0" w:space="0" w:color="auto"/>
        <w:bottom w:val="none" w:sz="0" w:space="0" w:color="auto"/>
        <w:right w:val="none" w:sz="0" w:space="0" w:color="auto"/>
      </w:divBdr>
      <w:divsChild>
        <w:div w:id="409474506">
          <w:marLeft w:val="547"/>
          <w:marRight w:val="0"/>
          <w:marTop w:val="115"/>
          <w:marBottom w:val="0"/>
          <w:divBdr>
            <w:top w:val="none" w:sz="0" w:space="0" w:color="auto"/>
            <w:left w:val="none" w:sz="0" w:space="0" w:color="auto"/>
            <w:bottom w:val="none" w:sz="0" w:space="0" w:color="auto"/>
            <w:right w:val="none" w:sz="0" w:space="0" w:color="auto"/>
          </w:divBdr>
        </w:div>
        <w:div w:id="853416629">
          <w:marLeft w:val="547"/>
          <w:marRight w:val="0"/>
          <w:marTop w:val="115"/>
          <w:marBottom w:val="0"/>
          <w:divBdr>
            <w:top w:val="none" w:sz="0" w:space="0" w:color="auto"/>
            <w:left w:val="none" w:sz="0" w:space="0" w:color="auto"/>
            <w:bottom w:val="none" w:sz="0" w:space="0" w:color="auto"/>
            <w:right w:val="none" w:sz="0" w:space="0" w:color="auto"/>
          </w:divBdr>
        </w:div>
        <w:div w:id="1273902001">
          <w:marLeft w:val="547"/>
          <w:marRight w:val="0"/>
          <w:marTop w:val="115"/>
          <w:marBottom w:val="0"/>
          <w:divBdr>
            <w:top w:val="none" w:sz="0" w:space="0" w:color="auto"/>
            <w:left w:val="none" w:sz="0" w:space="0" w:color="auto"/>
            <w:bottom w:val="none" w:sz="0" w:space="0" w:color="auto"/>
            <w:right w:val="none" w:sz="0" w:space="0" w:color="auto"/>
          </w:divBdr>
        </w:div>
        <w:div w:id="1841848857">
          <w:marLeft w:val="547"/>
          <w:marRight w:val="0"/>
          <w:marTop w:val="115"/>
          <w:marBottom w:val="0"/>
          <w:divBdr>
            <w:top w:val="none" w:sz="0" w:space="0" w:color="auto"/>
            <w:left w:val="none" w:sz="0" w:space="0" w:color="auto"/>
            <w:bottom w:val="none" w:sz="0" w:space="0" w:color="auto"/>
            <w:right w:val="none" w:sz="0" w:space="0" w:color="auto"/>
          </w:divBdr>
        </w:div>
      </w:divsChild>
    </w:div>
    <w:div w:id="2075619470">
      <w:bodyDiv w:val="1"/>
      <w:marLeft w:val="0"/>
      <w:marRight w:val="0"/>
      <w:marTop w:val="0"/>
      <w:marBottom w:val="0"/>
      <w:divBdr>
        <w:top w:val="none" w:sz="0" w:space="0" w:color="auto"/>
        <w:left w:val="none" w:sz="0" w:space="0" w:color="auto"/>
        <w:bottom w:val="none" w:sz="0" w:space="0" w:color="auto"/>
        <w:right w:val="none" w:sz="0" w:space="0" w:color="auto"/>
      </w:divBdr>
    </w:div>
    <w:div w:id="2090880393">
      <w:bodyDiv w:val="1"/>
      <w:marLeft w:val="0"/>
      <w:marRight w:val="0"/>
      <w:marTop w:val="0"/>
      <w:marBottom w:val="0"/>
      <w:divBdr>
        <w:top w:val="none" w:sz="0" w:space="0" w:color="auto"/>
        <w:left w:val="none" w:sz="0" w:space="0" w:color="auto"/>
        <w:bottom w:val="none" w:sz="0" w:space="0" w:color="auto"/>
        <w:right w:val="none" w:sz="0" w:space="0" w:color="auto"/>
      </w:divBdr>
    </w:div>
    <w:div w:id="2091806482">
      <w:bodyDiv w:val="1"/>
      <w:marLeft w:val="0"/>
      <w:marRight w:val="0"/>
      <w:marTop w:val="0"/>
      <w:marBottom w:val="0"/>
      <w:divBdr>
        <w:top w:val="none" w:sz="0" w:space="0" w:color="auto"/>
        <w:left w:val="none" w:sz="0" w:space="0" w:color="auto"/>
        <w:bottom w:val="none" w:sz="0" w:space="0" w:color="auto"/>
        <w:right w:val="none" w:sz="0" w:space="0" w:color="auto"/>
      </w:divBdr>
    </w:div>
    <w:div w:id="2093693572">
      <w:bodyDiv w:val="1"/>
      <w:marLeft w:val="0"/>
      <w:marRight w:val="0"/>
      <w:marTop w:val="0"/>
      <w:marBottom w:val="0"/>
      <w:divBdr>
        <w:top w:val="none" w:sz="0" w:space="0" w:color="auto"/>
        <w:left w:val="none" w:sz="0" w:space="0" w:color="auto"/>
        <w:bottom w:val="none" w:sz="0" w:space="0" w:color="auto"/>
        <w:right w:val="none" w:sz="0" w:space="0" w:color="auto"/>
      </w:divBdr>
    </w:div>
    <w:div w:id="2094431177">
      <w:bodyDiv w:val="1"/>
      <w:marLeft w:val="0"/>
      <w:marRight w:val="0"/>
      <w:marTop w:val="0"/>
      <w:marBottom w:val="0"/>
      <w:divBdr>
        <w:top w:val="none" w:sz="0" w:space="0" w:color="auto"/>
        <w:left w:val="none" w:sz="0" w:space="0" w:color="auto"/>
        <w:bottom w:val="none" w:sz="0" w:space="0" w:color="auto"/>
        <w:right w:val="none" w:sz="0" w:space="0" w:color="auto"/>
      </w:divBdr>
    </w:div>
    <w:div w:id="2096898375">
      <w:bodyDiv w:val="1"/>
      <w:marLeft w:val="0"/>
      <w:marRight w:val="0"/>
      <w:marTop w:val="0"/>
      <w:marBottom w:val="0"/>
      <w:divBdr>
        <w:top w:val="none" w:sz="0" w:space="0" w:color="auto"/>
        <w:left w:val="none" w:sz="0" w:space="0" w:color="auto"/>
        <w:bottom w:val="none" w:sz="0" w:space="0" w:color="auto"/>
        <w:right w:val="none" w:sz="0" w:space="0" w:color="auto"/>
      </w:divBdr>
    </w:div>
    <w:div w:id="2097433035">
      <w:bodyDiv w:val="1"/>
      <w:marLeft w:val="0"/>
      <w:marRight w:val="0"/>
      <w:marTop w:val="0"/>
      <w:marBottom w:val="0"/>
      <w:divBdr>
        <w:top w:val="none" w:sz="0" w:space="0" w:color="auto"/>
        <w:left w:val="none" w:sz="0" w:space="0" w:color="auto"/>
        <w:bottom w:val="none" w:sz="0" w:space="0" w:color="auto"/>
        <w:right w:val="none" w:sz="0" w:space="0" w:color="auto"/>
      </w:divBdr>
    </w:div>
    <w:div w:id="2098670931">
      <w:bodyDiv w:val="1"/>
      <w:marLeft w:val="0"/>
      <w:marRight w:val="0"/>
      <w:marTop w:val="0"/>
      <w:marBottom w:val="0"/>
      <w:divBdr>
        <w:top w:val="none" w:sz="0" w:space="0" w:color="auto"/>
        <w:left w:val="none" w:sz="0" w:space="0" w:color="auto"/>
        <w:bottom w:val="none" w:sz="0" w:space="0" w:color="auto"/>
        <w:right w:val="none" w:sz="0" w:space="0" w:color="auto"/>
      </w:divBdr>
    </w:div>
    <w:div w:id="2106339807">
      <w:bodyDiv w:val="1"/>
      <w:marLeft w:val="0"/>
      <w:marRight w:val="0"/>
      <w:marTop w:val="0"/>
      <w:marBottom w:val="0"/>
      <w:divBdr>
        <w:top w:val="none" w:sz="0" w:space="0" w:color="auto"/>
        <w:left w:val="none" w:sz="0" w:space="0" w:color="auto"/>
        <w:bottom w:val="none" w:sz="0" w:space="0" w:color="auto"/>
        <w:right w:val="none" w:sz="0" w:space="0" w:color="auto"/>
      </w:divBdr>
    </w:div>
    <w:div w:id="2107268880">
      <w:bodyDiv w:val="1"/>
      <w:marLeft w:val="0"/>
      <w:marRight w:val="0"/>
      <w:marTop w:val="0"/>
      <w:marBottom w:val="0"/>
      <w:divBdr>
        <w:top w:val="none" w:sz="0" w:space="0" w:color="auto"/>
        <w:left w:val="none" w:sz="0" w:space="0" w:color="auto"/>
        <w:bottom w:val="none" w:sz="0" w:space="0" w:color="auto"/>
        <w:right w:val="none" w:sz="0" w:space="0" w:color="auto"/>
      </w:divBdr>
    </w:div>
    <w:div w:id="2108887404">
      <w:bodyDiv w:val="1"/>
      <w:marLeft w:val="0"/>
      <w:marRight w:val="0"/>
      <w:marTop w:val="0"/>
      <w:marBottom w:val="0"/>
      <w:divBdr>
        <w:top w:val="none" w:sz="0" w:space="0" w:color="auto"/>
        <w:left w:val="none" w:sz="0" w:space="0" w:color="auto"/>
        <w:bottom w:val="none" w:sz="0" w:space="0" w:color="auto"/>
        <w:right w:val="none" w:sz="0" w:space="0" w:color="auto"/>
      </w:divBdr>
    </w:div>
    <w:div w:id="2120027281">
      <w:bodyDiv w:val="1"/>
      <w:marLeft w:val="0"/>
      <w:marRight w:val="0"/>
      <w:marTop w:val="0"/>
      <w:marBottom w:val="0"/>
      <w:divBdr>
        <w:top w:val="none" w:sz="0" w:space="0" w:color="auto"/>
        <w:left w:val="none" w:sz="0" w:space="0" w:color="auto"/>
        <w:bottom w:val="none" w:sz="0" w:space="0" w:color="auto"/>
        <w:right w:val="none" w:sz="0" w:space="0" w:color="auto"/>
      </w:divBdr>
    </w:div>
    <w:div w:id="2121141560">
      <w:bodyDiv w:val="1"/>
      <w:marLeft w:val="0"/>
      <w:marRight w:val="0"/>
      <w:marTop w:val="0"/>
      <w:marBottom w:val="0"/>
      <w:divBdr>
        <w:top w:val="none" w:sz="0" w:space="0" w:color="auto"/>
        <w:left w:val="none" w:sz="0" w:space="0" w:color="auto"/>
        <w:bottom w:val="none" w:sz="0" w:space="0" w:color="auto"/>
        <w:right w:val="none" w:sz="0" w:space="0" w:color="auto"/>
      </w:divBdr>
    </w:div>
    <w:div w:id="2123182269">
      <w:bodyDiv w:val="1"/>
      <w:marLeft w:val="0"/>
      <w:marRight w:val="0"/>
      <w:marTop w:val="0"/>
      <w:marBottom w:val="0"/>
      <w:divBdr>
        <w:top w:val="none" w:sz="0" w:space="0" w:color="auto"/>
        <w:left w:val="none" w:sz="0" w:space="0" w:color="auto"/>
        <w:bottom w:val="none" w:sz="0" w:space="0" w:color="auto"/>
        <w:right w:val="none" w:sz="0" w:space="0" w:color="auto"/>
      </w:divBdr>
    </w:div>
    <w:div w:id="2124226449">
      <w:bodyDiv w:val="1"/>
      <w:marLeft w:val="0"/>
      <w:marRight w:val="0"/>
      <w:marTop w:val="0"/>
      <w:marBottom w:val="0"/>
      <w:divBdr>
        <w:top w:val="none" w:sz="0" w:space="0" w:color="auto"/>
        <w:left w:val="none" w:sz="0" w:space="0" w:color="auto"/>
        <w:bottom w:val="none" w:sz="0" w:space="0" w:color="auto"/>
        <w:right w:val="none" w:sz="0" w:space="0" w:color="auto"/>
      </w:divBdr>
    </w:div>
    <w:div w:id="2130584550">
      <w:bodyDiv w:val="1"/>
      <w:marLeft w:val="0"/>
      <w:marRight w:val="0"/>
      <w:marTop w:val="0"/>
      <w:marBottom w:val="0"/>
      <w:divBdr>
        <w:top w:val="none" w:sz="0" w:space="0" w:color="auto"/>
        <w:left w:val="none" w:sz="0" w:space="0" w:color="auto"/>
        <w:bottom w:val="none" w:sz="0" w:space="0" w:color="auto"/>
        <w:right w:val="none" w:sz="0" w:space="0" w:color="auto"/>
      </w:divBdr>
    </w:div>
    <w:div w:id="2146315169">
      <w:bodyDiv w:val="1"/>
      <w:marLeft w:val="0"/>
      <w:marRight w:val="0"/>
      <w:marTop w:val="0"/>
      <w:marBottom w:val="0"/>
      <w:divBdr>
        <w:top w:val="none" w:sz="0" w:space="0" w:color="auto"/>
        <w:left w:val="none" w:sz="0" w:space="0" w:color="auto"/>
        <w:bottom w:val="none" w:sz="0" w:space="0" w:color="auto"/>
        <w:right w:val="none" w:sz="0" w:space="0" w:color="auto"/>
      </w:divBdr>
    </w:div>
    <w:div w:id="21463875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emf"/><Relationship Id="rId18" Type="http://schemas.openxmlformats.org/officeDocument/2006/relationships/image" Target="media/image12.em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5.emf"/><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emf"/><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10.emf"/><Relationship Id="rId20" Type="http://schemas.openxmlformats.org/officeDocument/2006/relationships/image" Target="media/image14.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9.emf"/><Relationship Id="rId23"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image" Target="media/image13.emf"/><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emf"/><Relationship Id="rId22" Type="http://schemas.openxmlformats.org/officeDocument/2006/relationships/image" Target="media/image16.emf"/><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7.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2ED38D-740C-4B4D-AABF-0ED4DE231F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378</TotalTime>
  <Pages>29</Pages>
  <Words>9073</Words>
  <Characters>51721</Characters>
  <Application>Microsoft Office Word</Application>
  <DocSecurity>0</DocSecurity>
  <Lines>431</Lines>
  <Paragraphs>121</Paragraphs>
  <ScaleCrop>false</ScaleCrop>
  <HeadingPairs>
    <vt:vector size="2" baseType="variant">
      <vt:variant>
        <vt:lpstr>Title</vt:lpstr>
      </vt:variant>
      <vt:variant>
        <vt:i4>1</vt:i4>
      </vt:variant>
    </vt:vector>
  </HeadingPairs>
  <TitlesOfParts>
    <vt:vector size="1" baseType="lpstr">
      <vt:lpstr>2020/21 ADJUSTED TOP LAYER SERVICE DELIVERY &amp; BUDGET IMPLEMENTATION PLAN/ SDBIP ORGANISATIONAL SCORECARD</vt:lpstr>
    </vt:vector>
  </TitlesOfParts>
  <Company>MANDENI MUNICIPALITY : 2020/21</Company>
  <LinksUpToDate>false</LinksUpToDate>
  <CharactersWithSpaces>60673</CharactersWithSpaces>
  <SharedDoc>false</SharedDoc>
  <HLinks>
    <vt:vector size="438" baseType="variant">
      <vt:variant>
        <vt:i4>5898308</vt:i4>
      </vt:variant>
      <vt:variant>
        <vt:i4>216</vt:i4>
      </vt:variant>
      <vt:variant>
        <vt:i4>0</vt:i4>
      </vt:variant>
      <vt:variant>
        <vt:i4>5</vt:i4>
      </vt:variant>
      <vt:variant>
        <vt:lpwstr/>
      </vt:variant>
      <vt:variant>
        <vt:lpwstr>_ANNEXURE_D</vt:lpwstr>
      </vt:variant>
      <vt:variant>
        <vt:i4>5898308</vt:i4>
      </vt:variant>
      <vt:variant>
        <vt:i4>213</vt:i4>
      </vt:variant>
      <vt:variant>
        <vt:i4>0</vt:i4>
      </vt:variant>
      <vt:variant>
        <vt:i4>5</vt:i4>
      </vt:variant>
      <vt:variant>
        <vt:lpwstr/>
      </vt:variant>
      <vt:variant>
        <vt:lpwstr>_ANNEXURE_C</vt:lpwstr>
      </vt:variant>
      <vt:variant>
        <vt:i4>5898308</vt:i4>
      </vt:variant>
      <vt:variant>
        <vt:i4>210</vt:i4>
      </vt:variant>
      <vt:variant>
        <vt:i4>0</vt:i4>
      </vt:variant>
      <vt:variant>
        <vt:i4>5</vt:i4>
      </vt:variant>
      <vt:variant>
        <vt:lpwstr/>
      </vt:variant>
      <vt:variant>
        <vt:lpwstr>_ANNEXURE_B</vt:lpwstr>
      </vt:variant>
      <vt:variant>
        <vt:i4>5898308</vt:i4>
      </vt:variant>
      <vt:variant>
        <vt:i4>207</vt:i4>
      </vt:variant>
      <vt:variant>
        <vt:i4>0</vt:i4>
      </vt:variant>
      <vt:variant>
        <vt:i4>5</vt:i4>
      </vt:variant>
      <vt:variant>
        <vt:lpwstr/>
      </vt:variant>
      <vt:variant>
        <vt:lpwstr>_ANNEXURE_A</vt:lpwstr>
      </vt:variant>
      <vt:variant>
        <vt:i4>5242985</vt:i4>
      </vt:variant>
      <vt:variant>
        <vt:i4>204</vt:i4>
      </vt:variant>
      <vt:variant>
        <vt:i4>0</vt:i4>
      </vt:variant>
      <vt:variant>
        <vt:i4>5</vt:i4>
      </vt:variant>
      <vt:variant>
        <vt:lpwstr/>
      </vt:variant>
      <vt:variant>
        <vt:lpwstr>_LIST_OF_ANNEXURES</vt:lpwstr>
      </vt:variant>
      <vt:variant>
        <vt:i4>3997810</vt:i4>
      </vt:variant>
      <vt:variant>
        <vt:i4>201</vt:i4>
      </vt:variant>
      <vt:variant>
        <vt:i4>0</vt:i4>
      </vt:variant>
      <vt:variant>
        <vt:i4>5</vt:i4>
      </vt:variant>
      <vt:variant>
        <vt:lpwstr/>
      </vt:variant>
      <vt:variant>
        <vt:lpwstr>_SECTION_FIVE:</vt:lpwstr>
      </vt:variant>
      <vt:variant>
        <vt:i4>7209031</vt:i4>
      </vt:variant>
      <vt:variant>
        <vt:i4>198</vt:i4>
      </vt:variant>
      <vt:variant>
        <vt:i4>0</vt:i4>
      </vt:variant>
      <vt:variant>
        <vt:i4>5</vt:i4>
      </vt:variant>
      <vt:variant>
        <vt:lpwstr/>
      </vt:variant>
      <vt:variant>
        <vt:lpwstr>_4.4._ALIGNMENT_OF</vt:lpwstr>
      </vt:variant>
      <vt:variant>
        <vt:i4>3080196</vt:i4>
      </vt:variant>
      <vt:variant>
        <vt:i4>195</vt:i4>
      </vt:variant>
      <vt:variant>
        <vt:i4>0</vt:i4>
      </vt:variant>
      <vt:variant>
        <vt:i4>5</vt:i4>
      </vt:variant>
      <vt:variant>
        <vt:lpwstr/>
      </vt:variant>
      <vt:variant>
        <vt:lpwstr>_4.3._MECHANISMS_FOR</vt:lpwstr>
      </vt:variant>
      <vt:variant>
        <vt:i4>2293847</vt:i4>
      </vt:variant>
      <vt:variant>
        <vt:i4>192</vt:i4>
      </vt:variant>
      <vt:variant>
        <vt:i4>0</vt:i4>
      </vt:variant>
      <vt:variant>
        <vt:i4>5</vt:i4>
      </vt:variant>
      <vt:variant>
        <vt:lpwstr/>
      </vt:variant>
      <vt:variant>
        <vt:lpwstr>_4.2.3_ALIGNMENT_AT</vt:lpwstr>
      </vt:variant>
      <vt:variant>
        <vt:i4>7274501</vt:i4>
      </vt:variant>
      <vt:variant>
        <vt:i4>189</vt:i4>
      </vt:variant>
      <vt:variant>
        <vt:i4>0</vt:i4>
      </vt:variant>
      <vt:variant>
        <vt:i4>5</vt:i4>
      </vt:variant>
      <vt:variant>
        <vt:lpwstr/>
      </vt:variant>
      <vt:variant>
        <vt:lpwstr>_4.2.2_MECHANISMS_FOR</vt:lpwstr>
      </vt:variant>
      <vt:variant>
        <vt:i4>3407952</vt:i4>
      </vt:variant>
      <vt:variant>
        <vt:i4>186</vt:i4>
      </vt:variant>
      <vt:variant>
        <vt:i4>0</vt:i4>
      </vt:variant>
      <vt:variant>
        <vt:i4>5</vt:i4>
      </vt:variant>
      <vt:variant>
        <vt:lpwstr/>
      </vt:variant>
      <vt:variant>
        <vt:lpwstr>_4.2.1_LOCAL_GOVERNMENT</vt:lpwstr>
      </vt:variant>
      <vt:variant>
        <vt:i4>6488071</vt:i4>
      </vt:variant>
      <vt:variant>
        <vt:i4>183</vt:i4>
      </vt:variant>
      <vt:variant>
        <vt:i4>0</vt:i4>
      </vt:variant>
      <vt:variant>
        <vt:i4>5</vt:i4>
      </vt:variant>
      <vt:variant>
        <vt:lpwstr/>
      </vt:variant>
      <vt:variant>
        <vt:lpwstr>_4.2_KEY_STAGES</vt:lpwstr>
      </vt:variant>
      <vt:variant>
        <vt:i4>720948</vt:i4>
      </vt:variant>
      <vt:variant>
        <vt:i4>180</vt:i4>
      </vt:variant>
      <vt:variant>
        <vt:i4>0</vt:i4>
      </vt:variant>
      <vt:variant>
        <vt:i4>5</vt:i4>
      </vt:variant>
      <vt:variant>
        <vt:lpwstr/>
      </vt:variant>
      <vt:variant>
        <vt:lpwstr>_4.1.3._ILEMBE_DISTRICT</vt:lpwstr>
      </vt:variant>
      <vt:variant>
        <vt:i4>1835125</vt:i4>
      </vt:variant>
      <vt:variant>
        <vt:i4>177</vt:i4>
      </vt:variant>
      <vt:variant>
        <vt:i4>0</vt:i4>
      </vt:variant>
      <vt:variant>
        <vt:i4>5</vt:i4>
      </vt:variant>
      <vt:variant>
        <vt:lpwstr/>
      </vt:variant>
      <vt:variant>
        <vt:lpwstr>_4.1.2_PROVINCIAL_LEVEL</vt:lpwstr>
      </vt:variant>
      <vt:variant>
        <vt:i4>3407952</vt:i4>
      </vt:variant>
      <vt:variant>
        <vt:i4>174</vt:i4>
      </vt:variant>
      <vt:variant>
        <vt:i4>0</vt:i4>
      </vt:variant>
      <vt:variant>
        <vt:i4>5</vt:i4>
      </vt:variant>
      <vt:variant>
        <vt:lpwstr/>
      </vt:variant>
      <vt:variant>
        <vt:lpwstr>_4.2.1_LOCAL_GOVERNMENT</vt:lpwstr>
      </vt:variant>
      <vt:variant>
        <vt:i4>2293840</vt:i4>
      </vt:variant>
      <vt:variant>
        <vt:i4>171</vt:i4>
      </vt:variant>
      <vt:variant>
        <vt:i4>0</vt:i4>
      </vt:variant>
      <vt:variant>
        <vt:i4>5</vt:i4>
      </vt:variant>
      <vt:variant>
        <vt:lpwstr/>
      </vt:variant>
      <vt:variant>
        <vt:lpwstr>_4.1_ROLE_PLAYERS</vt:lpwstr>
      </vt:variant>
      <vt:variant>
        <vt:i4>4063331</vt:i4>
      </vt:variant>
      <vt:variant>
        <vt:i4>167</vt:i4>
      </vt:variant>
      <vt:variant>
        <vt:i4>0</vt:i4>
      </vt:variant>
      <vt:variant>
        <vt:i4>5</vt:i4>
      </vt:variant>
      <vt:variant>
        <vt:lpwstr/>
      </vt:variant>
      <vt:variant>
        <vt:lpwstr>_SECTION_FOUR:</vt:lpwstr>
      </vt:variant>
      <vt:variant>
        <vt:i4>4063331</vt:i4>
      </vt:variant>
      <vt:variant>
        <vt:i4>165</vt:i4>
      </vt:variant>
      <vt:variant>
        <vt:i4>0</vt:i4>
      </vt:variant>
      <vt:variant>
        <vt:i4>5</vt:i4>
      </vt:variant>
      <vt:variant>
        <vt:lpwstr/>
      </vt:variant>
      <vt:variant>
        <vt:lpwstr>_SECTION_FOUR:</vt:lpwstr>
      </vt:variant>
      <vt:variant>
        <vt:i4>2424924</vt:i4>
      </vt:variant>
      <vt:variant>
        <vt:i4>162</vt:i4>
      </vt:variant>
      <vt:variant>
        <vt:i4>0</vt:i4>
      </vt:variant>
      <vt:variant>
        <vt:i4>5</vt:i4>
      </vt:variant>
      <vt:variant>
        <vt:lpwstr/>
      </vt:variant>
      <vt:variant>
        <vt:lpwstr>_3.4_SECTOR_PLANS</vt:lpwstr>
      </vt:variant>
      <vt:variant>
        <vt:i4>5308468</vt:i4>
      </vt:variant>
      <vt:variant>
        <vt:i4>159</vt:i4>
      </vt:variant>
      <vt:variant>
        <vt:i4>0</vt:i4>
      </vt:variant>
      <vt:variant>
        <vt:i4>5</vt:i4>
      </vt:variant>
      <vt:variant>
        <vt:lpwstr/>
      </vt:variant>
      <vt:variant>
        <vt:lpwstr>_3.3_ACTIVITY_PROGRAMME</vt:lpwstr>
      </vt:variant>
      <vt:variant>
        <vt:i4>5439607</vt:i4>
      </vt:variant>
      <vt:variant>
        <vt:i4>156</vt:i4>
      </vt:variant>
      <vt:variant>
        <vt:i4>0</vt:i4>
      </vt:variant>
      <vt:variant>
        <vt:i4>5</vt:i4>
      </vt:variant>
      <vt:variant>
        <vt:lpwstr/>
      </vt:variant>
      <vt:variant>
        <vt:lpwstr>_3.2_NON-CORE_ELEMENTS</vt:lpwstr>
      </vt:variant>
      <vt:variant>
        <vt:i4>5242933</vt:i4>
      </vt:variant>
      <vt:variant>
        <vt:i4>153</vt:i4>
      </vt:variant>
      <vt:variant>
        <vt:i4>0</vt:i4>
      </vt:variant>
      <vt:variant>
        <vt:i4>5</vt:i4>
      </vt:variant>
      <vt:variant>
        <vt:lpwstr/>
      </vt:variant>
      <vt:variant>
        <vt:lpwstr>_3.1_CORE_ELEMENTS</vt:lpwstr>
      </vt:variant>
      <vt:variant>
        <vt:i4>7602291</vt:i4>
      </vt:variant>
      <vt:variant>
        <vt:i4>150</vt:i4>
      </vt:variant>
      <vt:variant>
        <vt:i4>0</vt:i4>
      </vt:variant>
      <vt:variant>
        <vt:i4>5</vt:i4>
      </vt:variant>
      <vt:variant>
        <vt:lpwstr/>
      </vt:variant>
      <vt:variant>
        <vt:lpwstr>_SECTION_THREE:</vt:lpwstr>
      </vt:variant>
      <vt:variant>
        <vt:i4>7077909</vt:i4>
      </vt:variant>
      <vt:variant>
        <vt:i4>147</vt:i4>
      </vt:variant>
      <vt:variant>
        <vt:i4>0</vt:i4>
      </vt:variant>
      <vt:variant>
        <vt:i4>5</vt:i4>
      </vt:variant>
      <vt:variant>
        <vt:lpwstr/>
      </vt:variant>
      <vt:variant>
        <vt:lpwstr>_2.6_ROLES_AND</vt:lpwstr>
      </vt:variant>
      <vt:variant>
        <vt:i4>2162768</vt:i4>
      </vt:variant>
      <vt:variant>
        <vt:i4>144</vt:i4>
      </vt:variant>
      <vt:variant>
        <vt:i4>0</vt:i4>
      </vt:variant>
      <vt:variant>
        <vt:i4>5</vt:i4>
      </vt:variant>
      <vt:variant>
        <vt:lpwstr/>
      </vt:variant>
      <vt:variant>
        <vt:lpwstr>_2.5_ROLE_PLAYERS</vt:lpwstr>
      </vt:variant>
      <vt:variant>
        <vt:i4>5701672</vt:i4>
      </vt:variant>
      <vt:variant>
        <vt:i4>141</vt:i4>
      </vt:variant>
      <vt:variant>
        <vt:i4>0</vt:i4>
      </vt:variant>
      <vt:variant>
        <vt:i4>5</vt:i4>
      </vt:variant>
      <vt:variant>
        <vt:lpwstr/>
      </vt:variant>
      <vt:variant>
        <vt:lpwstr>_2.4.1_COMPOSITION_OF</vt:lpwstr>
      </vt:variant>
      <vt:variant>
        <vt:i4>327730</vt:i4>
      </vt:variant>
      <vt:variant>
        <vt:i4>138</vt:i4>
      </vt:variant>
      <vt:variant>
        <vt:i4>0</vt:i4>
      </vt:variant>
      <vt:variant>
        <vt:i4>5</vt:i4>
      </vt:variant>
      <vt:variant>
        <vt:lpwstr/>
      </vt:variant>
      <vt:variant>
        <vt:lpwstr>_2.4._IDP_REPRESENTATIVE</vt:lpwstr>
      </vt:variant>
      <vt:variant>
        <vt:i4>589949</vt:i4>
      </vt:variant>
      <vt:variant>
        <vt:i4>135</vt:i4>
      </vt:variant>
      <vt:variant>
        <vt:i4>0</vt:i4>
      </vt:variant>
      <vt:variant>
        <vt:i4>5</vt:i4>
      </vt:variant>
      <vt:variant>
        <vt:lpwstr/>
      </vt:variant>
      <vt:variant>
        <vt:lpwstr>_2.3_THE_IDP</vt:lpwstr>
      </vt:variant>
      <vt:variant>
        <vt:i4>6160446</vt:i4>
      </vt:variant>
      <vt:variant>
        <vt:i4>132</vt:i4>
      </vt:variant>
      <vt:variant>
        <vt:i4>0</vt:i4>
      </vt:variant>
      <vt:variant>
        <vt:i4>5</vt:i4>
      </vt:variant>
      <vt:variant>
        <vt:lpwstr/>
      </vt:variant>
      <vt:variant>
        <vt:lpwstr>_2.2.1_IDP_TECHNICAL</vt:lpwstr>
      </vt:variant>
      <vt:variant>
        <vt:i4>2490392</vt:i4>
      </vt:variant>
      <vt:variant>
        <vt:i4>129</vt:i4>
      </vt:variant>
      <vt:variant>
        <vt:i4>0</vt:i4>
      </vt:variant>
      <vt:variant>
        <vt:i4>5</vt:i4>
      </vt:variant>
      <vt:variant>
        <vt:lpwstr/>
      </vt:variant>
      <vt:variant>
        <vt:lpwstr>_2.2._ORGANISATIONAL_ARRANGEMENT</vt:lpwstr>
      </vt:variant>
      <vt:variant>
        <vt:i4>2490376</vt:i4>
      </vt:variant>
      <vt:variant>
        <vt:i4>126</vt:i4>
      </vt:variant>
      <vt:variant>
        <vt:i4>0</vt:i4>
      </vt:variant>
      <vt:variant>
        <vt:i4>5</vt:i4>
      </vt:variant>
      <vt:variant>
        <vt:lpwstr/>
      </vt:variant>
      <vt:variant>
        <vt:lpwstr>_2.1._IDP-BUDGET-OPMS_ALIGNMENT</vt:lpwstr>
      </vt:variant>
      <vt:variant>
        <vt:i4>786441</vt:i4>
      </vt:variant>
      <vt:variant>
        <vt:i4>123</vt:i4>
      </vt:variant>
      <vt:variant>
        <vt:i4>0</vt:i4>
      </vt:variant>
      <vt:variant>
        <vt:i4>5</vt:i4>
      </vt:variant>
      <vt:variant>
        <vt:lpwstr/>
      </vt:variant>
      <vt:variant>
        <vt:lpwstr>_SECTION_TWO:</vt:lpwstr>
      </vt:variant>
      <vt:variant>
        <vt:i4>786441</vt:i4>
      </vt:variant>
      <vt:variant>
        <vt:i4>120</vt:i4>
      </vt:variant>
      <vt:variant>
        <vt:i4>0</vt:i4>
      </vt:variant>
      <vt:variant>
        <vt:i4>5</vt:i4>
      </vt:variant>
      <vt:variant>
        <vt:lpwstr/>
      </vt:variant>
      <vt:variant>
        <vt:lpwstr>_SECTION_TWO:</vt:lpwstr>
      </vt:variant>
      <vt:variant>
        <vt:i4>123</vt:i4>
      </vt:variant>
      <vt:variant>
        <vt:i4>117</vt:i4>
      </vt:variant>
      <vt:variant>
        <vt:i4>0</vt:i4>
      </vt:variant>
      <vt:variant>
        <vt:i4>5</vt:i4>
      </vt:variant>
      <vt:variant>
        <vt:lpwstr/>
      </vt:variant>
      <vt:variant>
        <vt:lpwstr>_1.2_KEY_ELEMENTS</vt:lpwstr>
      </vt:variant>
      <vt:variant>
        <vt:i4>7733328</vt:i4>
      </vt:variant>
      <vt:variant>
        <vt:i4>114</vt:i4>
      </vt:variant>
      <vt:variant>
        <vt:i4>0</vt:i4>
      </vt:variant>
      <vt:variant>
        <vt:i4>5</vt:i4>
      </vt:variant>
      <vt:variant>
        <vt:lpwstr/>
      </vt:variant>
      <vt:variant>
        <vt:lpwstr>_LEGAL_CONTEXT_INTERGRATED</vt:lpwstr>
      </vt:variant>
      <vt:variant>
        <vt:i4>2490435</vt:i4>
      </vt:variant>
      <vt:variant>
        <vt:i4>111</vt:i4>
      </vt:variant>
      <vt:variant>
        <vt:i4>0</vt:i4>
      </vt:variant>
      <vt:variant>
        <vt:i4>5</vt:i4>
      </vt:variant>
      <vt:variant>
        <vt:lpwstr/>
      </vt:variant>
      <vt:variant>
        <vt:lpwstr>_INTRODUCTION:</vt:lpwstr>
      </vt:variant>
      <vt:variant>
        <vt:i4>1900560</vt:i4>
      </vt:variant>
      <vt:variant>
        <vt:i4>108</vt:i4>
      </vt:variant>
      <vt:variant>
        <vt:i4>0</vt:i4>
      </vt:variant>
      <vt:variant>
        <vt:i4>5</vt:i4>
      </vt:variant>
      <vt:variant>
        <vt:lpwstr/>
      </vt:variant>
      <vt:variant>
        <vt:lpwstr>_SECTION_ONE:</vt:lpwstr>
      </vt:variant>
      <vt:variant>
        <vt:i4>5898308</vt:i4>
      </vt:variant>
      <vt:variant>
        <vt:i4>105</vt:i4>
      </vt:variant>
      <vt:variant>
        <vt:i4>0</vt:i4>
      </vt:variant>
      <vt:variant>
        <vt:i4>5</vt:i4>
      </vt:variant>
      <vt:variant>
        <vt:lpwstr/>
      </vt:variant>
      <vt:variant>
        <vt:lpwstr>_ANNEXURE_D</vt:lpwstr>
      </vt:variant>
      <vt:variant>
        <vt:i4>5898308</vt:i4>
      </vt:variant>
      <vt:variant>
        <vt:i4>102</vt:i4>
      </vt:variant>
      <vt:variant>
        <vt:i4>0</vt:i4>
      </vt:variant>
      <vt:variant>
        <vt:i4>5</vt:i4>
      </vt:variant>
      <vt:variant>
        <vt:lpwstr/>
      </vt:variant>
      <vt:variant>
        <vt:lpwstr>_ANNEXURE_C</vt:lpwstr>
      </vt:variant>
      <vt:variant>
        <vt:i4>5898308</vt:i4>
      </vt:variant>
      <vt:variant>
        <vt:i4>99</vt:i4>
      </vt:variant>
      <vt:variant>
        <vt:i4>0</vt:i4>
      </vt:variant>
      <vt:variant>
        <vt:i4>5</vt:i4>
      </vt:variant>
      <vt:variant>
        <vt:lpwstr/>
      </vt:variant>
      <vt:variant>
        <vt:lpwstr>_ANNEXURE_B</vt:lpwstr>
      </vt:variant>
      <vt:variant>
        <vt:i4>5898308</vt:i4>
      </vt:variant>
      <vt:variant>
        <vt:i4>96</vt:i4>
      </vt:variant>
      <vt:variant>
        <vt:i4>0</vt:i4>
      </vt:variant>
      <vt:variant>
        <vt:i4>5</vt:i4>
      </vt:variant>
      <vt:variant>
        <vt:lpwstr/>
      </vt:variant>
      <vt:variant>
        <vt:lpwstr>_ANNEXURE_A</vt:lpwstr>
      </vt:variant>
      <vt:variant>
        <vt:i4>5242985</vt:i4>
      </vt:variant>
      <vt:variant>
        <vt:i4>93</vt:i4>
      </vt:variant>
      <vt:variant>
        <vt:i4>0</vt:i4>
      </vt:variant>
      <vt:variant>
        <vt:i4>5</vt:i4>
      </vt:variant>
      <vt:variant>
        <vt:lpwstr/>
      </vt:variant>
      <vt:variant>
        <vt:lpwstr>_LIST_OF_ANNEXURES</vt:lpwstr>
      </vt:variant>
      <vt:variant>
        <vt:i4>3997810</vt:i4>
      </vt:variant>
      <vt:variant>
        <vt:i4>90</vt:i4>
      </vt:variant>
      <vt:variant>
        <vt:i4>0</vt:i4>
      </vt:variant>
      <vt:variant>
        <vt:i4>5</vt:i4>
      </vt:variant>
      <vt:variant>
        <vt:lpwstr/>
      </vt:variant>
      <vt:variant>
        <vt:lpwstr>_SECTION_FIVE:</vt:lpwstr>
      </vt:variant>
      <vt:variant>
        <vt:i4>7209031</vt:i4>
      </vt:variant>
      <vt:variant>
        <vt:i4>87</vt:i4>
      </vt:variant>
      <vt:variant>
        <vt:i4>0</vt:i4>
      </vt:variant>
      <vt:variant>
        <vt:i4>5</vt:i4>
      </vt:variant>
      <vt:variant>
        <vt:lpwstr/>
      </vt:variant>
      <vt:variant>
        <vt:lpwstr>_4.4._ALIGNMENT_OF</vt:lpwstr>
      </vt:variant>
      <vt:variant>
        <vt:i4>3080196</vt:i4>
      </vt:variant>
      <vt:variant>
        <vt:i4>84</vt:i4>
      </vt:variant>
      <vt:variant>
        <vt:i4>0</vt:i4>
      </vt:variant>
      <vt:variant>
        <vt:i4>5</vt:i4>
      </vt:variant>
      <vt:variant>
        <vt:lpwstr/>
      </vt:variant>
      <vt:variant>
        <vt:lpwstr>_4.3._MECHANISMS_FOR</vt:lpwstr>
      </vt:variant>
      <vt:variant>
        <vt:i4>2293847</vt:i4>
      </vt:variant>
      <vt:variant>
        <vt:i4>81</vt:i4>
      </vt:variant>
      <vt:variant>
        <vt:i4>0</vt:i4>
      </vt:variant>
      <vt:variant>
        <vt:i4>5</vt:i4>
      </vt:variant>
      <vt:variant>
        <vt:lpwstr/>
      </vt:variant>
      <vt:variant>
        <vt:lpwstr>_4.2.3_ALIGNMENT_AT</vt:lpwstr>
      </vt:variant>
      <vt:variant>
        <vt:i4>7274501</vt:i4>
      </vt:variant>
      <vt:variant>
        <vt:i4>78</vt:i4>
      </vt:variant>
      <vt:variant>
        <vt:i4>0</vt:i4>
      </vt:variant>
      <vt:variant>
        <vt:i4>5</vt:i4>
      </vt:variant>
      <vt:variant>
        <vt:lpwstr/>
      </vt:variant>
      <vt:variant>
        <vt:lpwstr>_4.2.2_MECHANISMS_FOR</vt:lpwstr>
      </vt:variant>
      <vt:variant>
        <vt:i4>3407952</vt:i4>
      </vt:variant>
      <vt:variant>
        <vt:i4>75</vt:i4>
      </vt:variant>
      <vt:variant>
        <vt:i4>0</vt:i4>
      </vt:variant>
      <vt:variant>
        <vt:i4>5</vt:i4>
      </vt:variant>
      <vt:variant>
        <vt:lpwstr/>
      </vt:variant>
      <vt:variant>
        <vt:lpwstr>_4.2.1_LOCAL_GOVERNMENT</vt:lpwstr>
      </vt:variant>
      <vt:variant>
        <vt:i4>6488071</vt:i4>
      </vt:variant>
      <vt:variant>
        <vt:i4>72</vt:i4>
      </vt:variant>
      <vt:variant>
        <vt:i4>0</vt:i4>
      </vt:variant>
      <vt:variant>
        <vt:i4>5</vt:i4>
      </vt:variant>
      <vt:variant>
        <vt:lpwstr/>
      </vt:variant>
      <vt:variant>
        <vt:lpwstr>_4.2_KEY_STAGES</vt:lpwstr>
      </vt:variant>
      <vt:variant>
        <vt:i4>720948</vt:i4>
      </vt:variant>
      <vt:variant>
        <vt:i4>69</vt:i4>
      </vt:variant>
      <vt:variant>
        <vt:i4>0</vt:i4>
      </vt:variant>
      <vt:variant>
        <vt:i4>5</vt:i4>
      </vt:variant>
      <vt:variant>
        <vt:lpwstr/>
      </vt:variant>
      <vt:variant>
        <vt:lpwstr>_4.1.3._ILEMBE_DISTRICT</vt:lpwstr>
      </vt:variant>
      <vt:variant>
        <vt:i4>1835125</vt:i4>
      </vt:variant>
      <vt:variant>
        <vt:i4>66</vt:i4>
      </vt:variant>
      <vt:variant>
        <vt:i4>0</vt:i4>
      </vt:variant>
      <vt:variant>
        <vt:i4>5</vt:i4>
      </vt:variant>
      <vt:variant>
        <vt:lpwstr/>
      </vt:variant>
      <vt:variant>
        <vt:lpwstr>_4.1.2_PROVINCIAL_LEVEL</vt:lpwstr>
      </vt:variant>
      <vt:variant>
        <vt:i4>3407952</vt:i4>
      </vt:variant>
      <vt:variant>
        <vt:i4>63</vt:i4>
      </vt:variant>
      <vt:variant>
        <vt:i4>0</vt:i4>
      </vt:variant>
      <vt:variant>
        <vt:i4>5</vt:i4>
      </vt:variant>
      <vt:variant>
        <vt:lpwstr/>
      </vt:variant>
      <vt:variant>
        <vt:lpwstr>_4.2.1_LOCAL_GOVERNMENT</vt:lpwstr>
      </vt:variant>
      <vt:variant>
        <vt:i4>2293840</vt:i4>
      </vt:variant>
      <vt:variant>
        <vt:i4>60</vt:i4>
      </vt:variant>
      <vt:variant>
        <vt:i4>0</vt:i4>
      </vt:variant>
      <vt:variant>
        <vt:i4>5</vt:i4>
      </vt:variant>
      <vt:variant>
        <vt:lpwstr/>
      </vt:variant>
      <vt:variant>
        <vt:lpwstr>_4.1_ROLE_PLAYERS</vt:lpwstr>
      </vt:variant>
      <vt:variant>
        <vt:i4>4063331</vt:i4>
      </vt:variant>
      <vt:variant>
        <vt:i4>57</vt:i4>
      </vt:variant>
      <vt:variant>
        <vt:i4>0</vt:i4>
      </vt:variant>
      <vt:variant>
        <vt:i4>5</vt:i4>
      </vt:variant>
      <vt:variant>
        <vt:lpwstr/>
      </vt:variant>
      <vt:variant>
        <vt:lpwstr>_SECTION_FOUR:</vt:lpwstr>
      </vt:variant>
      <vt:variant>
        <vt:i4>5308468</vt:i4>
      </vt:variant>
      <vt:variant>
        <vt:i4>54</vt:i4>
      </vt:variant>
      <vt:variant>
        <vt:i4>0</vt:i4>
      </vt:variant>
      <vt:variant>
        <vt:i4>5</vt:i4>
      </vt:variant>
      <vt:variant>
        <vt:lpwstr/>
      </vt:variant>
      <vt:variant>
        <vt:lpwstr>_3.3_ACTIVITY_PROGRAMME</vt:lpwstr>
      </vt:variant>
      <vt:variant>
        <vt:i4>5439607</vt:i4>
      </vt:variant>
      <vt:variant>
        <vt:i4>51</vt:i4>
      </vt:variant>
      <vt:variant>
        <vt:i4>0</vt:i4>
      </vt:variant>
      <vt:variant>
        <vt:i4>5</vt:i4>
      </vt:variant>
      <vt:variant>
        <vt:lpwstr/>
      </vt:variant>
      <vt:variant>
        <vt:lpwstr>_3.2_NON-CORE_ELEMENTS</vt:lpwstr>
      </vt:variant>
      <vt:variant>
        <vt:i4>5242933</vt:i4>
      </vt:variant>
      <vt:variant>
        <vt:i4>48</vt:i4>
      </vt:variant>
      <vt:variant>
        <vt:i4>0</vt:i4>
      </vt:variant>
      <vt:variant>
        <vt:i4>5</vt:i4>
      </vt:variant>
      <vt:variant>
        <vt:lpwstr/>
      </vt:variant>
      <vt:variant>
        <vt:lpwstr>_3.1_CORE_ELEMENTS</vt:lpwstr>
      </vt:variant>
      <vt:variant>
        <vt:i4>7602291</vt:i4>
      </vt:variant>
      <vt:variant>
        <vt:i4>45</vt:i4>
      </vt:variant>
      <vt:variant>
        <vt:i4>0</vt:i4>
      </vt:variant>
      <vt:variant>
        <vt:i4>5</vt:i4>
      </vt:variant>
      <vt:variant>
        <vt:lpwstr/>
      </vt:variant>
      <vt:variant>
        <vt:lpwstr>_SECTION_THREE:</vt:lpwstr>
      </vt:variant>
      <vt:variant>
        <vt:i4>7077909</vt:i4>
      </vt:variant>
      <vt:variant>
        <vt:i4>42</vt:i4>
      </vt:variant>
      <vt:variant>
        <vt:i4>0</vt:i4>
      </vt:variant>
      <vt:variant>
        <vt:i4>5</vt:i4>
      </vt:variant>
      <vt:variant>
        <vt:lpwstr/>
      </vt:variant>
      <vt:variant>
        <vt:lpwstr>_2.6_ROLES_AND</vt:lpwstr>
      </vt:variant>
      <vt:variant>
        <vt:i4>2162768</vt:i4>
      </vt:variant>
      <vt:variant>
        <vt:i4>39</vt:i4>
      </vt:variant>
      <vt:variant>
        <vt:i4>0</vt:i4>
      </vt:variant>
      <vt:variant>
        <vt:i4>5</vt:i4>
      </vt:variant>
      <vt:variant>
        <vt:lpwstr/>
      </vt:variant>
      <vt:variant>
        <vt:lpwstr>_2.5_ROLE_PLAYERS</vt:lpwstr>
      </vt:variant>
      <vt:variant>
        <vt:i4>5701672</vt:i4>
      </vt:variant>
      <vt:variant>
        <vt:i4>36</vt:i4>
      </vt:variant>
      <vt:variant>
        <vt:i4>0</vt:i4>
      </vt:variant>
      <vt:variant>
        <vt:i4>5</vt:i4>
      </vt:variant>
      <vt:variant>
        <vt:lpwstr/>
      </vt:variant>
      <vt:variant>
        <vt:lpwstr>_2.4.1_COMPOSITION_OF</vt:lpwstr>
      </vt:variant>
      <vt:variant>
        <vt:i4>327730</vt:i4>
      </vt:variant>
      <vt:variant>
        <vt:i4>33</vt:i4>
      </vt:variant>
      <vt:variant>
        <vt:i4>0</vt:i4>
      </vt:variant>
      <vt:variant>
        <vt:i4>5</vt:i4>
      </vt:variant>
      <vt:variant>
        <vt:lpwstr/>
      </vt:variant>
      <vt:variant>
        <vt:lpwstr>_2.4._IDP_REPRESENTATIVE</vt:lpwstr>
      </vt:variant>
      <vt:variant>
        <vt:i4>589949</vt:i4>
      </vt:variant>
      <vt:variant>
        <vt:i4>30</vt:i4>
      </vt:variant>
      <vt:variant>
        <vt:i4>0</vt:i4>
      </vt:variant>
      <vt:variant>
        <vt:i4>5</vt:i4>
      </vt:variant>
      <vt:variant>
        <vt:lpwstr/>
      </vt:variant>
      <vt:variant>
        <vt:lpwstr>_2.3_THE_IDP</vt:lpwstr>
      </vt:variant>
      <vt:variant>
        <vt:i4>6160446</vt:i4>
      </vt:variant>
      <vt:variant>
        <vt:i4>27</vt:i4>
      </vt:variant>
      <vt:variant>
        <vt:i4>0</vt:i4>
      </vt:variant>
      <vt:variant>
        <vt:i4>5</vt:i4>
      </vt:variant>
      <vt:variant>
        <vt:lpwstr/>
      </vt:variant>
      <vt:variant>
        <vt:lpwstr>_2.2.1_IDP_TECHNICAL</vt:lpwstr>
      </vt:variant>
      <vt:variant>
        <vt:i4>2490392</vt:i4>
      </vt:variant>
      <vt:variant>
        <vt:i4>24</vt:i4>
      </vt:variant>
      <vt:variant>
        <vt:i4>0</vt:i4>
      </vt:variant>
      <vt:variant>
        <vt:i4>5</vt:i4>
      </vt:variant>
      <vt:variant>
        <vt:lpwstr/>
      </vt:variant>
      <vt:variant>
        <vt:lpwstr>_2.2._ORGANISATIONAL_ARRANGEMENT</vt:lpwstr>
      </vt:variant>
      <vt:variant>
        <vt:i4>2490376</vt:i4>
      </vt:variant>
      <vt:variant>
        <vt:i4>21</vt:i4>
      </vt:variant>
      <vt:variant>
        <vt:i4>0</vt:i4>
      </vt:variant>
      <vt:variant>
        <vt:i4>5</vt:i4>
      </vt:variant>
      <vt:variant>
        <vt:lpwstr/>
      </vt:variant>
      <vt:variant>
        <vt:lpwstr>_2.1._IDP-BUDGET-OPMS_ALIGNMENT</vt:lpwstr>
      </vt:variant>
      <vt:variant>
        <vt:i4>786441</vt:i4>
      </vt:variant>
      <vt:variant>
        <vt:i4>18</vt:i4>
      </vt:variant>
      <vt:variant>
        <vt:i4>0</vt:i4>
      </vt:variant>
      <vt:variant>
        <vt:i4>5</vt:i4>
      </vt:variant>
      <vt:variant>
        <vt:lpwstr/>
      </vt:variant>
      <vt:variant>
        <vt:lpwstr>_SECTION_TWO:</vt:lpwstr>
      </vt:variant>
      <vt:variant>
        <vt:i4>786441</vt:i4>
      </vt:variant>
      <vt:variant>
        <vt:i4>15</vt:i4>
      </vt:variant>
      <vt:variant>
        <vt:i4>0</vt:i4>
      </vt:variant>
      <vt:variant>
        <vt:i4>5</vt:i4>
      </vt:variant>
      <vt:variant>
        <vt:lpwstr/>
      </vt:variant>
      <vt:variant>
        <vt:lpwstr>_SECTION_TWO:</vt:lpwstr>
      </vt:variant>
      <vt:variant>
        <vt:i4>123</vt:i4>
      </vt:variant>
      <vt:variant>
        <vt:i4>12</vt:i4>
      </vt:variant>
      <vt:variant>
        <vt:i4>0</vt:i4>
      </vt:variant>
      <vt:variant>
        <vt:i4>5</vt:i4>
      </vt:variant>
      <vt:variant>
        <vt:lpwstr/>
      </vt:variant>
      <vt:variant>
        <vt:lpwstr>_1.2_KEY_ELEMENTS</vt:lpwstr>
      </vt:variant>
      <vt:variant>
        <vt:i4>7733328</vt:i4>
      </vt:variant>
      <vt:variant>
        <vt:i4>9</vt:i4>
      </vt:variant>
      <vt:variant>
        <vt:i4>0</vt:i4>
      </vt:variant>
      <vt:variant>
        <vt:i4>5</vt:i4>
      </vt:variant>
      <vt:variant>
        <vt:lpwstr/>
      </vt:variant>
      <vt:variant>
        <vt:lpwstr>_LEGAL_CONTEXT_INTERGRATED</vt:lpwstr>
      </vt:variant>
      <vt:variant>
        <vt:i4>2490435</vt:i4>
      </vt:variant>
      <vt:variant>
        <vt:i4>6</vt:i4>
      </vt:variant>
      <vt:variant>
        <vt:i4>0</vt:i4>
      </vt:variant>
      <vt:variant>
        <vt:i4>5</vt:i4>
      </vt:variant>
      <vt:variant>
        <vt:lpwstr/>
      </vt:variant>
      <vt:variant>
        <vt:lpwstr>_INTRODUCTION:</vt:lpwstr>
      </vt:variant>
      <vt:variant>
        <vt:i4>2490435</vt:i4>
      </vt:variant>
      <vt:variant>
        <vt:i4>3</vt:i4>
      </vt:variant>
      <vt:variant>
        <vt:i4>0</vt:i4>
      </vt:variant>
      <vt:variant>
        <vt:i4>5</vt:i4>
      </vt:variant>
      <vt:variant>
        <vt:lpwstr/>
      </vt:variant>
      <vt:variant>
        <vt:lpwstr>_INTRODUCTION:</vt:lpwstr>
      </vt:variant>
      <vt:variant>
        <vt:i4>1900560</vt:i4>
      </vt:variant>
      <vt:variant>
        <vt:i4>0</vt:i4>
      </vt:variant>
      <vt:variant>
        <vt:i4>0</vt:i4>
      </vt:variant>
      <vt:variant>
        <vt:i4>5</vt:i4>
      </vt:variant>
      <vt:variant>
        <vt:lpwstr/>
      </vt:variant>
      <vt:variant>
        <vt:lpwstr>_SECTION_ONE:</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2020/21 ADJUSTED TOP LAYER SERVICE DELIVERY &amp; BUDGET IMPLEMENTATION PLAN/ SDBIP ORGANISATIONAL SCORECARD</dc:title>
  <dc:subject>2019/2020</dc:subject>
  <dc:creator>Vasi Devan</dc:creator>
  <cp:keywords/>
  <dc:description/>
  <cp:lastModifiedBy>Trisha Ramlall</cp:lastModifiedBy>
  <cp:revision>37</cp:revision>
  <cp:lastPrinted>2020-07-28T08:25:00Z</cp:lastPrinted>
  <dcterms:created xsi:type="dcterms:W3CDTF">2020-07-21T12:36:00Z</dcterms:created>
  <dcterms:modified xsi:type="dcterms:W3CDTF">2021-03-04T10:13:00Z</dcterms:modified>
</cp:coreProperties>
</file>